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03" w:rsidRDefault="002121CA" w:rsidP="00AC4675">
      <w:pPr>
        <w:pStyle w:val="ae"/>
        <w:jc w:val="both"/>
        <w:rPr>
          <w:sz w:val="24"/>
          <w:szCs w:val="24"/>
        </w:rPr>
      </w:pPr>
      <w:r>
        <w:rPr>
          <w:noProof/>
          <w:sz w:val="24"/>
          <w:szCs w:val="24"/>
        </w:rPr>
        <w:drawing>
          <wp:inline distT="0" distB="0" distL="0" distR="0">
            <wp:extent cx="6299200" cy="8895108"/>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99200" cy="8895108"/>
                    </a:xfrm>
                    <a:prstGeom prst="rect">
                      <a:avLst/>
                    </a:prstGeom>
                    <a:noFill/>
                    <a:ln w="9525">
                      <a:noFill/>
                      <a:miter lim="800000"/>
                      <a:headEnd/>
                      <a:tailEnd/>
                    </a:ln>
                  </pic:spPr>
                </pic:pic>
              </a:graphicData>
            </a:graphic>
          </wp:inline>
        </w:drawing>
      </w:r>
    </w:p>
    <w:p w:rsidR="00296603" w:rsidRDefault="00296603" w:rsidP="00AC4675">
      <w:pPr>
        <w:pStyle w:val="ae"/>
        <w:jc w:val="both"/>
        <w:rPr>
          <w:sz w:val="24"/>
          <w:szCs w:val="24"/>
        </w:rPr>
      </w:pPr>
    </w:p>
    <w:p w:rsidR="00296603" w:rsidRDefault="00296603" w:rsidP="00AC4675">
      <w:pPr>
        <w:pStyle w:val="ae"/>
        <w:jc w:val="both"/>
        <w:rPr>
          <w:sz w:val="24"/>
          <w:szCs w:val="24"/>
        </w:rPr>
      </w:pPr>
    </w:p>
    <w:p w:rsidR="002121CA" w:rsidRDefault="002121CA" w:rsidP="00AC4675">
      <w:pPr>
        <w:pStyle w:val="ae"/>
        <w:jc w:val="both"/>
        <w:rPr>
          <w:sz w:val="24"/>
          <w:szCs w:val="24"/>
        </w:rPr>
      </w:pPr>
    </w:p>
    <w:p w:rsidR="00AC4675" w:rsidRDefault="00AC4675" w:rsidP="00AC4675">
      <w:pPr>
        <w:pStyle w:val="ae"/>
        <w:jc w:val="both"/>
        <w:rPr>
          <w:sz w:val="24"/>
          <w:szCs w:val="24"/>
        </w:rPr>
      </w:pPr>
      <w:r>
        <w:rPr>
          <w:sz w:val="24"/>
          <w:szCs w:val="24"/>
        </w:rPr>
        <w:lastRenderedPageBreak/>
        <w:t xml:space="preserve">Содержание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559"/>
      </w:tblGrid>
      <w:tr w:rsidR="00474E51" w:rsidRPr="00297095" w:rsidTr="00474E51">
        <w:trPr>
          <w:trHeight w:val="227"/>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spacing w:after="120"/>
              <w:ind w:left="-108"/>
              <w:jc w:val="both"/>
            </w:pPr>
          </w:p>
        </w:tc>
        <w:tc>
          <w:tcPr>
            <w:tcW w:w="1559" w:type="dxa"/>
            <w:tcBorders>
              <w:top w:val="single" w:sz="4" w:space="0" w:color="auto"/>
              <w:left w:val="single" w:sz="4" w:space="0" w:color="auto"/>
              <w:bottom w:val="single" w:sz="4" w:space="0" w:color="auto"/>
              <w:right w:val="single" w:sz="4" w:space="0" w:color="auto"/>
            </w:tcBorders>
            <w:vAlign w:val="center"/>
          </w:tcPr>
          <w:p w:rsidR="00474E51" w:rsidRPr="00312AC5" w:rsidRDefault="00474E51" w:rsidP="00474E51">
            <w:pPr>
              <w:spacing w:after="120"/>
              <w:jc w:val="center"/>
            </w:pPr>
            <w:r w:rsidRPr="00312AC5">
              <w:t>Стр.</w:t>
            </w:r>
          </w:p>
        </w:tc>
      </w:tr>
      <w:tr w:rsidR="00474E51" w:rsidRPr="00297095"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spacing w:after="120"/>
              <w:jc w:val="both"/>
            </w:pPr>
            <w:r w:rsidRPr="00297095">
              <w:rPr>
                <w:bCs/>
              </w:rPr>
              <w:t xml:space="preserve">Раздел 1. </w:t>
            </w:r>
            <w:r w:rsidRPr="00297095">
              <w:t>Основные итоги социально-экономического развития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0E6C9A" w:rsidRDefault="00924EDC" w:rsidP="00474E51">
            <w:pPr>
              <w:spacing w:after="120"/>
              <w:jc w:val="center"/>
            </w:pPr>
            <w:r w:rsidRPr="000E6C9A">
              <w:t>3</w:t>
            </w:r>
          </w:p>
        </w:tc>
      </w:tr>
      <w:tr w:rsidR="00474E51" w:rsidRPr="004E4F2C" w:rsidTr="000E6C9A">
        <w:trPr>
          <w:trHeight w:val="413"/>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tabs>
                <w:tab w:val="left" w:pos="440"/>
              </w:tabs>
              <w:spacing w:after="120"/>
              <w:jc w:val="both"/>
            </w:pPr>
            <w:r w:rsidRPr="00297095">
              <w:t>1.1.</w:t>
            </w:r>
            <w:r w:rsidRPr="00297095">
              <w:tab/>
              <w:t>Демографическая ситуация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0E6C9A" w:rsidRDefault="00474E51" w:rsidP="00474E51">
            <w:pPr>
              <w:spacing w:after="120"/>
              <w:jc w:val="center"/>
            </w:pPr>
            <w:r w:rsidRPr="000E6C9A">
              <w:t>3</w:t>
            </w:r>
          </w:p>
        </w:tc>
      </w:tr>
      <w:tr w:rsidR="00474E51" w:rsidRPr="004E4F2C"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tabs>
                <w:tab w:val="left" w:pos="440"/>
              </w:tabs>
              <w:spacing w:after="120"/>
              <w:jc w:val="both"/>
            </w:pPr>
            <w:r w:rsidRPr="00297095">
              <w:t>1.2.</w:t>
            </w:r>
            <w:r w:rsidRPr="00297095">
              <w:tab/>
              <w:t>Промышленность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0E6C9A" w:rsidRDefault="005A290A" w:rsidP="00474E51">
            <w:pPr>
              <w:spacing w:after="120"/>
              <w:jc w:val="center"/>
            </w:pPr>
            <w:r w:rsidRPr="000E6C9A">
              <w:t>4</w:t>
            </w:r>
          </w:p>
        </w:tc>
      </w:tr>
      <w:tr w:rsidR="00474E51" w:rsidRPr="004E4F2C"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tabs>
                <w:tab w:val="left" w:pos="440"/>
              </w:tabs>
              <w:spacing w:after="120"/>
              <w:jc w:val="both"/>
            </w:pPr>
            <w:r w:rsidRPr="00297095">
              <w:t>1.3.</w:t>
            </w:r>
            <w:r w:rsidRPr="00297095">
              <w:tab/>
              <w:t>Инвестиции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0E6C9A" w:rsidRDefault="00312AC5" w:rsidP="00474E51">
            <w:pPr>
              <w:spacing w:after="120"/>
              <w:jc w:val="center"/>
            </w:pPr>
            <w:r w:rsidRPr="000E6C9A">
              <w:t>4</w:t>
            </w:r>
          </w:p>
        </w:tc>
      </w:tr>
      <w:tr w:rsidR="00474E51" w:rsidRPr="004E4F2C"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tabs>
                <w:tab w:val="left" w:pos="440"/>
              </w:tabs>
              <w:spacing w:after="120"/>
              <w:jc w:val="both"/>
              <w:rPr>
                <w:bCs/>
                <w:iCs/>
              </w:rPr>
            </w:pPr>
            <w:r w:rsidRPr="00297095">
              <w:rPr>
                <w:bCs/>
                <w:iCs/>
              </w:rPr>
              <w:t>1.4.</w:t>
            </w:r>
            <w:r w:rsidRPr="00297095">
              <w:rPr>
                <w:bCs/>
                <w:iCs/>
              </w:rPr>
              <w:tab/>
              <w:t>Занятость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0E6C9A" w:rsidRDefault="005A290A" w:rsidP="00474E51">
            <w:pPr>
              <w:spacing w:after="120"/>
              <w:jc w:val="center"/>
            </w:pPr>
            <w:r w:rsidRPr="000E6C9A">
              <w:t>8</w:t>
            </w:r>
          </w:p>
        </w:tc>
      </w:tr>
      <w:tr w:rsidR="00474E51" w:rsidRPr="004E4F2C"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tabs>
                <w:tab w:val="left" w:pos="440"/>
              </w:tabs>
              <w:spacing w:after="120"/>
              <w:jc w:val="both"/>
            </w:pPr>
            <w:r w:rsidRPr="00297095">
              <w:t>1.5.</w:t>
            </w:r>
            <w:r w:rsidRPr="00297095">
              <w:tab/>
              <w:t xml:space="preserve">Денежные доходы </w:t>
            </w:r>
            <w:r w:rsidR="005A290A">
              <w:t xml:space="preserve">и расходы </w:t>
            </w:r>
            <w:r w:rsidRPr="00297095">
              <w:t>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0E6C9A" w:rsidRDefault="000E6C9A" w:rsidP="00474E51">
            <w:pPr>
              <w:spacing w:after="120"/>
              <w:jc w:val="center"/>
            </w:pPr>
            <w:r w:rsidRPr="000E6C9A">
              <w:t>10</w:t>
            </w:r>
          </w:p>
        </w:tc>
      </w:tr>
      <w:tr w:rsidR="00474E51" w:rsidRPr="004E4F2C" w:rsidTr="000E6C9A">
        <w:trPr>
          <w:trHeight w:val="261"/>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pStyle w:val="3"/>
              <w:tabs>
                <w:tab w:val="left" w:pos="440"/>
              </w:tabs>
              <w:spacing w:before="0" w:after="120"/>
              <w:jc w:val="both"/>
              <w:rPr>
                <w:rFonts w:ascii="Times New Roman" w:hAnsi="Times New Roman"/>
                <w:b w:val="0"/>
                <w:sz w:val="24"/>
                <w:szCs w:val="24"/>
                <w:lang w:val="ru-RU"/>
              </w:rPr>
            </w:pPr>
            <w:r w:rsidRPr="00297095">
              <w:rPr>
                <w:rFonts w:ascii="Times New Roman" w:hAnsi="Times New Roman"/>
                <w:b w:val="0"/>
                <w:sz w:val="24"/>
                <w:szCs w:val="24"/>
                <w:lang w:val="ru-RU"/>
              </w:rPr>
              <w:t>1.6.</w:t>
            </w:r>
            <w:r w:rsidRPr="00297095">
              <w:rPr>
                <w:rFonts w:ascii="Times New Roman" w:hAnsi="Times New Roman"/>
                <w:b w:val="0"/>
                <w:sz w:val="24"/>
                <w:szCs w:val="24"/>
                <w:lang w:val="ru-RU"/>
              </w:rPr>
              <w:tab/>
              <w:t>Потребительский рынок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0E6C9A" w:rsidRDefault="005A290A" w:rsidP="000E6C9A">
            <w:pPr>
              <w:spacing w:after="120"/>
              <w:jc w:val="center"/>
            </w:pPr>
            <w:r w:rsidRPr="000E6C9A">
              <w:t>1</w:t>
            </w:r>
            <w:r w:rsidR="000E6C9A" w:rsidRPr="000E6C9A">
              <w:t>3</w:t>
            </w:r>
          </w:p>
        </w:tc>
      </w:tr>
      <w:tr w:rsidR="00474E51" w:rsidRPr="004E4F2C"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tabs>
                <w:tab w:val="left" w:pos="440"/>
              </w:tabs>
              <w:spacing w:after="120"/>
              <w:jc w:val="both"/>
            </w:pPr>
            <w:r w:rsidRPr="00297095">
              <w:t>1.7.</w:t>
            </w:r>
            <w:r w:rsidRPr="00297095">
              <w:tab/>
            </w:r>
            <w:proofErr w:type="gramStart"/>
            <w:r w:rsidRPr="00297095">
              <w:t>Криминогенная обстановка</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0E6C9A" w:rsidRDefault="005A290A" w:rsidP="000E6C9A">
            <w:pPr>
              <w:spacing w:after="120"/>
              <w:jc w:val="center"/>
            </w:pPr>
            <w:r w:rsidRPr="000E6C9A">
              <w:t>1</w:t>
            </w:r>
            <w:r w:rsidR="000E6C9A" w:rsidRPr="000E6C9A">
              <w:t>5</w:t>
            </w:r>
          </w:p>
        </w:tc>
      </w:tr>
      <w:tr w:rsidR="00474E51" w:rsidRPr="004E4F2C" w:rsidTr="000E6C9A">
        <w:trPr>
          <w:trHeight w:val="374"/>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spacing w:after="120"/>
              <w:jc w:val="both"/>
            </w:pPr>
            <w:r w:rsidRPr="00297095">
              <w:t>1.8. Состояние жилищного фонда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0E6C9A" w:rsidRDefault="005A290A" w:rsidP="000E6C9A">
            <w:pPr>
              <w:spacing w:after="120"/>
              <w:jc w:val="center"/>
            </w:pPr>
            <w:r w:rsidRPr="000E6C9A">
              <w:t>1</w:t>
            </w:r>
            <w:r w:rsidR="000E6C9A" w:rsidRPr="000E6C9A">
              <w:t>6</w:t>
            </w:r>
          </w:p>
        </w:tc>
      </w:tr>
      <w:tr w:rsidR="00474E51" w:rsidRPr="004E4F2C" w:rsidTr="000E6C9A">
        <w:trPr>
          <w:trHeight w:val="374"/>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spacing w:after="120"/>
              <w:jc w:val="both"/>
            </w:pPr>
            <w:r>
              <w:t>1.9. Охрана прав граждан и юридических лиц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0E6C9A" w:rsidRDefault="005A290A" w:rsidP="000E6C9A">
            <w:pPr>
              <w:spacing w:after="120"/>
              <w:jc w:val="center"/>
            </w:pPr>
            <w:r w:rsidRPr="000E6C9A">
              <w:t>2</w:t>
            </w:r>
            <w:r w:rsidR="000E6C9A" w:rsidRPr="000E6C9A">
              <w:t>2</w:t>
            </w:r>
          </w:p>
        </w:tc>
      </w:tr>
      <w:tr w:rsidR="000A39C7" w:rsidRPr="004E4F2C" w:rsidTr="000E6C9A">
        <w:trPr>
          <w:trHeight w:val="374"/>
        </w:trPr>
        <w:tc>
          <w:tcPr>
            <w:tcW w:w="8080" w:type="dxa"/>
            <w:tcBorders>
              <w:top w:val="single" w:sz="4" w:space="0" w:color="auto"/>
              <w:left w:val="single" w:sz="4" w:space="0" w:color="auto"/>
              <w:bottom w:val="single" w:sz="4" w:space="0" w:color="auto"/>
              <w:right w:val="single" w:sz="4" w:space="0" w:color="auto"/>
            </w:tcBorders>
            <w:vAlign w:val="center"/>
          </w:tcPr>
          <w:p w:rsidR="000A39C7" w:rsidRDefault="000A39C7" w:rsidP="000A39C7">
            <w:pPr>
              <w:spacing w:after="120"/>
              <w:jc w:val="both"/>
            </w:pPr>
            <w:r>
              <w:t>1.10. Состояние платежной дисциплины и инвестиционной политики в жилищно-коммунальном комплексе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39C7" w:rsidRPr="000E6C9A" w:rsidRDefault="00312AC5" w:rsidP="000E6C9A">
            <w:pPr>
              <w:spacing w:after="120"/>
              <w:jc w:val="center"/>
            </w:pPr>
            <w:r w:rsidRPr="000E6C9A">
              <w:t>2</w:t>
            </w:r>
            <w:r w:rsidR="000E6C9A" w:rsidRPr="000E6C9A">
              <w:t>7</w:t>
            </w:r>
          </w:p>
        </w:tc>
      </w:tr>
      <w:tr w:rsidR="00474E51" w:rsidRPr="004E4F2C" w:rsidTr="000E6C9A">
        <w:trPr>
          <w:trHeight w:val="1240"/>
        </w:trPr>
        <w:tc>
          <w:tcPr>
            <w:tcW w:w="8080" w:type="dxa"/>
            <w:tcBorders>
              <w:top w:val="single" w:sz="4" w:space="0" w:color="auto"/>
              <w:left w:val="single" w:sz="4" w:space="0" w:color="auto"/>
              <w:bottom w:val="single" w:sz="4" w:space="0" w:color="auto"/>
              <w:right w:val="single" w:sz="4" w:space="0" w:color="auto"/>
            </w:tcBorders>
            <w:vAlign w:val="center"/>
          </w:tcPr>
          <w:p w:rsidR="00474E51" w:rsidRPr="001347D5" w:rsidRDefault="00474E51" w:rsidP="00E16F6C">
            <w:pPr>
              <w:spacing w:after="120"/>
              <w:jc w:val="both"/>
            </w:pPr>
            <w:r w:rsidRPr="001347D5">
              <w:t>Раздел 2. Показатели, характеризующие социально-экономическое развитие муниципального образования</w:t>
            </w:r>
            <w:r w:rsidR="005A290A">
              <w:t xml:space="preserve"> городской округ город Урай</w:t>
            </w:r>
            <w:r w:rsidRPr="001347D5">
              <w:t xml:space="preserve">, оценку эффективности деятельности органов местного самоуправления за </w:t>
            </w:r>
            <w:r w:rsidR="005A290A">
              <w:t>201</w:t>
            </w:r>
            <w:r w:rsidR="00E16F6C">
              <w:t>7</w:t>
            </w:r>
            <w:r w:rsidR="00037753">
              <w:t xml:space="preserve"> год и</w:t>
            </w:r>
            <w:r w:rsidRPr="001347D5">
              <w:t xml:space="preserve"> их планируемые значения на </w:t>
            </w:r>
            <w:r w:rsidR="00037753">
              <w:t>201</w:t>
            </w:r>
            <w:r w:rsidR="00E16F6C">
              <w:t>8</w:t>
            </w:r>
            <w:r w:rsidR="00037753">
              <w:t xml:space="preserve"> – 20</w:t>
            </w:r>
            <w:r w:rsidR="00E16F6C">
              <w:t>20</w:t>
            </w:r>
            <w:r w:rsidR="00037753">
              <w:t xml:space="preserve">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0E6C9A" w:rsidRDefault="005A290A" w:rsidP="000E6C9A">
            <w:pPr>
              <w:spacing w:after="120"/>
              <w:jc w:val="center"/>
            </w:pPr>
            <w:r w:rsidRPr="000E6C9A">
              <w:t>3</w:t>
            </w:r>
            <w:r w:rsidR="000E6C9A" w:rsidRPr="000E6C9A">
              <w:t>0</w:t>
            </w:r>
          </w:p>
        </w:tc>
      </w:tr>
      <w:tr w:rsidR="00474E51" w:rsidRPr="004E4F2C" w:rsidTr="000E6C9A">
        <w:trPr>
          <w:trHeight w:val="805"/>
        </w:trPr>
        <w:tc>
          <w:tcPr>
            <w:tcW w:w="8080" w:type="dxa"/>
            <w:tcBorders>
              <w:top w:val="single" w:sz="4" w:space="0" w:color="auto"/>
              <w:left w:val="single" w:sz="4" w:space="0" w:color="auto"/>
              <w:bottom w:val="single" w:sz="4" w:space="0" w:color="auto"/>
              <w:right w:val="single" w:sz="4" w:space="0" w:color="auto"/>
            </w:tcBorders>
            <w:vAlign w:val="center"/>
          </w:tcPr>
          <w:p w:rsidR="00474E51" w:rsidRPr="00FA2FE1" w:rsidRDefault="00474E51" w:rsidP="000A39C7">
            <w:pPr>
              <w:spacing w:after="120"/>
              <w:jc w:val="both"/>
            </w:pPr>
            <w:r w:rsidRPr="00FA2FE1">
              <w:t>Раздел 3. Информация о внедрении информационных технологий и повышении информационной открытости, повышении качества предоставляемых муниципальных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0E6C9A" w:rsidRDefault="00474E51" w:rsidP="000E6C9A">
            <w:pPr>
              <w:spacing w:after="120"/>
              <w:jc w:val="center"/>
            </w:pPr>
            <w:r w:rsidRPr="000E6C9A">
              <w:t>3</w:t>
            </w:r>
            <w:r w:rsidR="000E6C9A" w:rsidRPr="000E6C9A">
              <w:t>1</w:t>
            </w:r>
          </w:p>
        </w:tc>
      </w:tr>
      <w:tr w:rsidR="00474E51" w:rsidRPr="004E4F2C" w:rsidTr="000E6C9A">
        <w:trPr>
          <w:trHeight w:val="965"/>
        </w:trPr>
        <w:tc>
          <w:tcPr>
            <w:tcW w:w="8080" w:type="dxa"/>
            <w:tcBorders>
              <w:top w:val="single" w:sz="4" w:space="0" w:color="auto"/>
              <w:left w:val="single" w:sz="4" w:space="0" w:color="auto"/>
              <w:bottom w:val="single" w:sz="4" w:space="0" w:color="auto"/>
              <w:right w:val="single" w:sz="4" w:space="0" w:color="auto"/>
            </w:tcBorders>
            <w:vAlign w:val="center"/>
          </w:tcPr>
          <w:p w:rsidR="00474E51" w:rsidRPr="00CC3D82" w:rsidRDefault="000A39C7" w:rsidP="006C62B3">
            <w:pPr>
              <w:spacing w:after="120"/>
              <w:jc w:val="both"/>
            </w:pPr>
            <w:r>
              <w:t>3.1</w:t>
            </w:r>
            <w:r w:rsidR="00474E51" w:rsidRPr="00CC3D82">
              <w:t>.</w:t>
            </w:r>
            <w:r w:rsidR="00C9568D">
              <w:t xml:space="preserve"> </w:t>
            </w:r>
            <w:r w:rsidR="00474E51" w:rsidRPr="00CC3D82">
              <w:t xml:space="preserve">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городского округа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0E6C9A" w:rsidRDefault="00474E51" w:rsidP="00474E51">
            <w:pPr>
              <w:spacing w:after="120"/>
              <w:jc w:val="center"/>
            </w:pPr>
            <w:r w:rsidRPr="000E6C9A">
              <w:t>32</w:t>
            </w:r>
          </w:p>
        </w:tc>
      </w:tr>
      <w:tr w:rsidR="00474E51" w:rsidRPr="004E4F2C" w:rsidTr="00474E51">
        <w:trPr>
          <w:trHeight w:val="1240"/>
        </w:trPr>
        <w:tc>
          <w:tcPr>
            <w:tcW w:w="8080" w:type="dxa"/>
            <w:tcBorders>
              <w:top w:val="single" w:sz="4" w:space="0" w:color="auto"/>
              <w:left w:val="single" w:sz="4" w:space="0" w:color="auto"/>
              <w:bottom w:val="single" w:sz="4" w:space="0" w:color="auto"/>
              <w:right w:val="single" w:sz="4" w:space="0" w:color="auto"/>
            </w:tcBorders>
            <w:vAlign w:val="center"/>
          </w:tcPr>
          <w:p w:rsidR="00474E51" w:rsidRPr="00433CD2" w:rsidRDefault="000A39C7" w:rsidP="006C62B3">
            <w:pPr>
              <w:spacing w:after="120"/>
              <w:jc w:val="both"/>
            </w:pPr>
            <w:r>
              <w:t>3.2</w:t>
            </w:r>
            <w:r w:rsidR="00474E51" w:rsidRPr="00433CD2">
              <w:t>.</w:t>
            </w:r>
            <w:r w:rsidR="00C9568D">
              <w:t xml:space="preserve"> </w:t>
            </w:r>
            <w:r w:rsidR="00474E51" w:rsidRPr="00433CD2">
              <w:t xml:space="preserve">Повышение информационной открытости органов местного самоуправления городского округа, включая информацию о качестве окружающей среды, публичная и </w:t>
            </w:r>
            <w:proofErr w:type="spellStart"/>
            <w:r w:rsidR="00474E51" w:rsidRPr="00433CD2">
              <w:t>медийная</w:t>
            </w:r>
            <w:proofErr w:type="spellEnd"/>
            <w:r w:rsidR="00474E51" w:rsidRPr="00433CD2">
              <w:t xml:space="preserve"> (публикации и выступления в СМИ) активность главы городского округа, работа с населением</w:t>
            </w:r>
          </w:p>
        </w:tc>
        <w:tc>
          <w:tcPr>
            <w:tcW w:w="1559" w:type="dxa"/>
            <w:tcBorders>
              <w:top w:val="single" w:sz="4" w:space="0" w:color="auto"/>
              <w:left w:val="single" w:sz="4" w:space="0" w:color="auto"/>
              <w:bottom w:val="single" w:sz="4" w:space="0" w:color="auto"/>
              <w:right w:val="single" w:sz="4" w:space="0" w:color="auto"/>
            </w:tcBorders>
            <w:vAlign w:val="center"/>
          </w:tcPr>
          <w:p w:rsidR="00474E51" w:rsidRPr="00312AC5" w:rsidRDefault="00474E51" w:rsidP="00474E51">
            <w:pPr>
              <w:spacing w:after="120"/>
              <w:jc w:val="center"/>
            </w:pPr>
            <w:r w:rsidRPr="00312AC5">
              <w:t>3</w:t>
            </w:r>
            <w:r w:rsidR="00312AC5" w:rsidRPr="00312AC5">
              <w:t>3</w:t>
            </w:r>
          </w:p>
        </w:tc>
      </w:tr>
      <w:tr w:rsidR="00474E51" w:rsidRPr="004E4F2C" w:rsidTr="00474E51">
        <w:trPr>
          <w:trHeight w:val="1822"/>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E42DA" w:rsidRDefault="000A39C7" w:rsidP="006C62B3">
            <w:pPr>
              <w:spacing w:after="120"/>
              <w:jc w:val="both"/>
            </w:pPr>
            <w:r>
              <w:t>3.3</w:t>
            </w:r>
            <w:r w:rsidR="00474E51" w:rsidRPr="00EE42DA">
              <w:t>.</w:t>
            </w:r>
            <w:r w:rsidR="00C9568D">
              <w:t xml:space="preserve"> </w:t>
            </w:r>
            <w:proofErr w:type="gramStart"/>
            <w:r w:rsidR="00474E51" w:rsidRPr="00EE42DA">
              <w:t>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474E51" w:rsidRPr="00312AC5" w:rsidRDefault="00474E51" w:rsidP="000C18C2">
            <w:pPr>
              <w:spacing w:after="120"/>
              <w:jc w:val="center"/>
            </w:pPr>
            <w:r w:rsidRPr="00312AC5">
              <w:t>3</w:t>
            </w:r>
            <w:r w:rsidR="00312AC5" w:rsidRPr="00312AC5">
              <w:t>8</w:t>
            </w:r>
          </w:p>
        </w:tc>
      </w:tr>
    </w:tbl>
    <w:p w:rsidR="007E4B87" w:rsidRPr="00AC4675" w:rsidRDefault="007E4B87" w:rsidP="006F5CC0">
      <w:pPr>
        <w:jc w:val="center"/>
        <w:rPr>
          <w:sz w:val="28"/>
          <w:szCs w:val="28"/>
        </w:rPr>
      </w:pPr>
    </w:p>
    <w:p w:rsidR="00474E51" w:rsidRDefault="00474E51" w:rsidP="00BE1985">
      <w:pPr>
        <w:pStyle w:val="2"/>
        <w:spacing w:before="0" w:after="0"/>
        <w:jc w:val="center"/>
        <w:rPr>
          <w:rFonts w:ascii="Times New Roman" w:hAnsi="Times New Roman" w:cs="Times New Roman"/>
          <w:i w:val="0"/>
        </w:rPr>
      </w:pPr>
      <w:bookmarkStart w:id="0" w:name="_Toc418145370"/>
    </w:p>
    <w:bookmarkEnd w:id="0"/>
    <w:p w:rsidR="006F5CC0" w:rsidRDefault="006F5CC0" w:rsidP="00B96BEC">
      <w:pPr>
        <w:autoSpaceDE w:val="0"/>
        <w:autoSpaceDN w:val="0"/>
        <w:adjustRightInd w:val="0"/>
        <w:jc w:val="both"/>
        <w:rPr>
          <w:b/>
          <w:sz w:val="28"/>
          <w:szCs w:val="28"/>
        </w:rPr>
        <w:sectPr w:rsidR="006F5CC0" w:rsidSect="000E6C9A">
          <w:footerReference w:type="default" r:id="rId9"/>
          <w:pgSz w:w="11905" w:h="16838"/>
          <w:pgMar w:top="567" w:right="567" w:bottom="567" w:left="1418" w:header="720" w:footer="720" w:gutter="0"/>
          <w:pgNumType w:start="2"/>
          <w:cols w:space="720"/>
          <w:noEndnote/>
        </w:sectPr>
      </w:pPr>
    </w:p>
    <w:p w:rsidR="00B96BEC" w:rsidRDefault="00B96BEC" w:rsidP="00CB2AD8">
      <w:pPr>
        <w:pStyle w:val="2"/>
        <w:spacing w:before="0" w:after="0"/>
        <w:jc w:val="both"/>
        <w:rPr>
          <w:rFonts w:ascii="Times New Roman" w:hAnsi="Times New Roman" w:cs="Times New Roman"/>
          <w:i w:val="0"/>
        </w:rPr>
      </w:pPr>
      <w:bookmarkStart w:id="1" w:name="_Toc418145371"/>
      <w:r w:rsidRPr="006C2E2A">
        <w:rPr>
          <w:rFonts w:ascii="Times New Roman" w:hAnsi="Times New Roman" w:cs="Times New Roman"/>
          <w:i w:val="0"/>
        </w:rPr>
        <w:lastRenderedPageBreak/>
        <w:t>Раздел 1.  Основные итоги социально-экономического развития.</w:t>
      </w:r>
      <w:bookmarkEnd w:id="1"/>
    </w:p>
    <w:p w:rsidR="00B96BEC" w:rsidRPr="006C2E2A" w:rsidRDefault="006C2E2A" w:rsidP="00E16F6C">
      <w:pPr>
        <w:pStyle w:val="3"/>
        <w:spacing w:before="120" w:after="0"/>
        <w:ind w:firstLine="709"/>
        <w:rPr>
          <w:rFonts w:ascii="Times New Roman" w:hAnsi="Times New Roman" w:cs="Times New Roman"/>
          <w:sz w:val="24"/>
          <w:szCs w:val="24"/>
          <w:lang w:val="ru-RU"/>
        </w:rPr>
      </w:pPr>
      <w:bookmarkStart w:id="2" w:name="_Toc418145372"/>
      <w:r w:rsidRPr="006C2E2A">
        <w:rPr>
          <w:rFonts w:ascii="Times New Roman" w:hAnsi="Times New Roman" w:cs="Times New Roman"/>
          <w:sz w:val="24"/>
          <w:szCs w:val="24"/>
          <w:lang w:val="ru-RU"/>
        </w:rPr>
        <w:t xml:space="preserve">1.1. </w:t>
      </w:r>
      <w:r w:rsidR="00B96BEC" w:rsidRPr="006C2E2A">
        <w:rPr>
          <w:rFonts w:ascii="Times New Roman" w:hAnsi="Times New Roman" w:cs="Times New Roman"/>
          <w:sz w:val="24"/>
          <w:szCs w:val="24"/>
          <w:lang w:val="ru-RU"/>
        </w:rPr>
        <w:t>Демографическая ситуация.</w:t>
      </w:r>
      <w:bookmarkEnd w:id="2"/>
    </w:p>
    <w:p w:rsidR="00AC60EC" w:rsidRPr="00AF4DEF" w:rsidRDefault="00AC60EC" w:rsidP="0026661B">
      <w:pPr>
        <w:pStyle w:val="af0"/>
        <w:shd w:val="clear" w:color="auto" w:fill="FFFFFF"/>
        <w:spacing w:before="0" w:beforeAutospacing="0" w:after="0"/>
        <w:ind w:firstLine="709"/>
        <w:jc w:val="both"/>
        <w:rPr>
          <w:sz w:val="28"/>
        </w:rPr>
      </w:pPr>
      <w:r w:rsidRPr="004E5537">
        <w:t xml:space="preserve">В соответствии с Концепцией демографической политики Ханты-Мансийского автономного округа - </w:t>
      </w:r>
      <w:proofErr w:type="spellStart"/>
      <w:r w:rsidRPr="004E5537">
        <w:t>Югры</w:t>
      </w:r>
      <w:proofErr w:type="spellEnd"/>
      <w:r w:rsidRPr="004E5537">
        <w:t xml:space="preserve"> на период до 2020 года основными направлениями демографического развития горо</w:t>
      </w:r>
      <w:r>
        <w:t>да являются</w:t>
      </w:r>
      <w:r w:rsidRPr="004E5537">
        <w:t xml:space="preserve"> увеличение рождаемости и сокращение уровня смертности, укрепление здоровья граждан, а также создание благоприятных условий для рождения </w:t>
      </w:r>
      <w:r w:rsidRPr="00AF4DEF">
        <w:t>и воспитания детей.</w:t>
      </w:r>
    </w:p>
    <w:p w:rsidR="00AC60EC" w:rsidRDefault="00AC60EC" w:rsidP="00AC60EC">
      <w:pPr>
        <w:ind w:firstLine="709"/>
        <w:jc w:val="both"/>
      </w:pPr>
      <w:r w:rsidRPr="00AF4DEF">
        <w:t xml:space="preserve">В рамках данной концепции </w:t>
      </w:r>
      <w:r w:rsidR="00AF4DEF" w:rsidRPr="00AF4DEF">
        <w:t>ежегодно проводятся</w:t>
      </w:r>
      <w:r w:rsidRPr="00AF4DEF">
        <w:t xml:space="preserve"> </w:t>
      </w:r>
      <w:r w:rsidR="00AF4DEF" w:rsidRPr="00AF4DEF">
        <w:t>заседания Координационного</w:t>
      </w:r>
      <w:r w:rsidRPr="00AF4DEF">
        <w:t xml:space="preserve"> совет</w:t>
      </w:r>
      <w:r w:rsidR="00AF4DEF" w:rsidRPr="00AF4DEF">
        <w:t>а</w:t>
      </w:r>
      <w:r w:rsidRPr="00AF4DEF">
        <w:t xml:space="preserve"> по реализации демографической и семейной политики при администрации города Урай.</w:t>
      </w:r>
      <w:r w:rsidRPr="004E5537">
        <w:t xml:space="preserve"> </w:t>
      </w:r>
    </w:p>
    <w:p w:rsidR="00AF4DEF" w:rsidRDefault="00AF4DEF" w:rsidP="00AC60EC">
      <w:pPr>
        <w:ind w:firstLine="567"/>
        <w:jc w:val="center"/>
        <w:rPr>
          <w:rFonts w:eastAsia="Calibri"/>
        </w:rPr>
      </w:pPr>
    </w:p>
    <w:p w:rsidR="00AC60EC" w:rsidRPr="00D62473" w:rsidRDefault="00AC60EC" w:rsidP="00AC60EC">
      <w:pPr>
        <w:ind w:firstLine="567"/>
        <w:jc w:val="center"/>
      </w:pPr>
      <w:r w:rsidRPr="00D62473">
        <w:rPr>
          <w:rFonts w:eastAsia="Calibri"/>
        </w:rPr>
        <w:t xml:space="preserve">Основные </w:t>
      </w:r>
      <w:r>
        <w:rPr>
          <w:rFonts w:eastAsia="Calibri"/>
        </w:rPr>
        <w:t xml:space="preserve">демографические показатели по городу </w:t>
      </w:r>
      <w:r w:rsidRPr="00D62473">
        <w:rPr>
          <w:rFonts w:eastAsia="Calibri"/>
        </w:rPr>
        <w:t>Урай</w:t>
      </w:r>
    </w:p>
    <w:p w:rsidR="00AC60EC" w:rsidRPr="00A6326F" w:rsidRDefault="00AC60EC" w:rsidP="00AC60EC">
      <w:pPr>
        <w:jc w:val="right"/>
        <w:rPr>
          <w:sz w:val="22"/>
          <w:szCs w:val="22"/>
        </w:rPr>
      </w:pPr>
      <w:r>
        <w:rPr>
          <w:sz w:val="22"/>
          <w:szCs w:val="22"/>
        </w:rPr>
        <w:t>Таблица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1418"/>
        <w:gridCol w:w="1417"/>
        <w:gridCol w:w="1985"/>
      </w:tblGrid>
      <w:tr w:rsidR="00AC60EC" w:rsidRPr="00AC60EC" w:rsidTr="00CB0D83">
        <w:tc>
          <w:tcPr>
            <w:tcW w:w="5103" w:type="dxa"/>
            <w:tcBorders>
              <w:top w:val="single" w:sz="4" w:space="0" w:color="auto"/>
              <w:left w:val="single" w:sz="4" w:space="0" w:color="auto"/>
              <w:bottom w:val="single" w:sz="4" w:space="0" w:color="auto"/>
              <w:right w:val="single" w:sz="4" w:space="0" w:color="auto"/>
            </w:tcBorders>
            <w:hideMark/>
          </w:tcPr>
          <w:p w:rsidR="00AC60EC" w:rsidRPr="00AC60EC" w:rsidRDefault="00AC60EC" w:rsidP="00AC60EC">
            <w:pPr>
              <w:pStyle w:val="ae"/>
              <w:rPr>
                <w:sz w:val="22"/>
                <w:szCs w:val="22"/>
              </w:rPr>
            </w:pPr>
            <w:r w:rsidRPr="00AC60EC">
              <w:rPr>
                <w:sz w:val="22"/>
                <w:szCs w:val="22"/>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rsidR="00AC60EC" w:rsidRPr="003973C3" w:rsidRDefault="00AC60EC" w:rsidP="003973C3">
            <w:pPr>
              <w:pStyle w:val="ae"/>
              <w:rPr>
                <w:sz w:val="22"/>
                <w:szCs w:val="22"/>
                <w:lang w:val="en-US"/>
              </w:rPr>
            </w:pPr>
            <w:r w:rsidRPr="00AC60EC">
              <w:rPr>
                <w:sz w:val="22"/>
                <w:szCs w:val="22"/>
              </w:rPr>
              <w:t>На 01.01.201</w:t>
            </w:r>
            <w:r w:rsidR="003973C3">
              <w:rPr>
                <w:sz w:val="22"/>
                <w:szCs w:val="22"/>
                <w:lang w:val="en-US"/>
              </w:rPr>
              <w:t>7</w:t>
            </w:r>
          </w:p>
        </w:tc>
        <w:tc>
          <w:tcPr>
            <w:tcW w:w="1417" w:type="dxa"/>
            <w:tcBorders>
              <w:top w:val="single" w:sz="4" w:space="0" w:color="auto"/>
              <w:left w:val="single" w:sz="4" w:space="0" w:color="auto"/>
              <w:bottom w:val="single" w:sz="4" w:space="0" w:color="auto"/>
              <w:right w:val="single" w:sz="4" w:space="0" w:color="auto"/>
            </w:tcBorders>
            <w:hideMark/>
          </w:tcPr>
          <w:p w:rsidR="00AC60EC" w:rsidRPr="003973C3" w:rsidRDefault="00AC60EC" w:rsidP="003973C3">
            <w:pPr>
              <w:pStyle w:val="ae"/>
              <w:rPr>
                <w:sz w:val="22"/>
                <w:szCs w:val="22"/>
                <w:lang w:val="en-US"/>
              </w:rPr>
            </w:pPr>
            <w:r w:rsidRPr="00AC60EC">
              <w:rPr>
                <w:sz w:val="22"/>
                <w:szCs w:val="22"/>
              </w:rPr>
              <w:t>На 01.01.201</w:t>
            </w:r>
            <w:r w:rsidR="003973C3">
              <w:rPr>
                <w:sz w:val="22"/>
                <w:szCs w:val="22"/>
                <w:lang w:val="en-US"/>
              </w:rPr>
              <w:t>8</w:t>
            </w:r>
          </w:p>
        </w:tc>
        <w:tc>
          <w:tcPr>
            <w:tcW w:w="1985" w:type="dxa"/>
            <w:tcBorders>
              <w:top w:val="single" w:sz="4" w:space="0" w:color="auto"/>
              <w:left w:val="single" w:sz="4" w:space="0" w:color="auto"/>
              <w:bottom w:val="single" w:sz="4" w:space="0" w:color="auto"/>
              <w:right w:val="single" w:sz="4" w:space="0" w:color="auto"/>
            </w:tcBorders>
            <w:hideMark/>
          </w:tcPr>
          <w:p w:rsidR="00AC60EC" w:rsidRPr="00AC60EC" w:rsidRDefault="00AC60EC" w:rsidP="00AC60EC">
            <w:pPr>
              <w:pStyle w:val="ae"/>
              <w:rPr>
                <w:sz w:val="22"/>
                <w:szCs w:val="22"/>
              </w:rPr>
            </w:pPr>
            <w:r w:rsidRPr="00AC60EC">
              <w:rPr>
                <w:sz w:val="22"/>
                <w:szCs w:val="22"/>
              </w:rPr>
              <w:t>Отношение</w:t>
            </w:r>
          </w:p>
          <w:p w:rsidR="00AC60EC" w:rsidRPr="0080773B" w:rsidRDefault="00AC60EC" w:rsidP="00AC60EC">
            <w:pPr>
              <w:pStyle w:val="ae"/>
              <w:rPr>
                <w:sz w:val="22"/>
                <w:szCs w:val="22"/>
                <w:lang w:val="en-US"/>
              </w:rPr>
            </w:pPr>
            <w:r w:rsidRPr="00E72850">
              <w:rPr>
                <w:sz w:val="22"/>
                <w:szCs w:val="22"/>
              </w:rPr>
              <w:t>201</w:t>
            </w:r>
            <w:r w:rsidR="0080773B" w:rsidRPr="00E72850">
              <w:rPr>
                <w:sz w:val="22"/>
                <w:szCs w:val="22"/>
                <w:lang w:val="en-US"/>
              </w:rPr>
              <w:t>7</w:t>
            </w:r>
            <w:r w:rsidRPr="00E72850">
              <w:rPr>
                <w:sz w:val="22"/>
                <w:szCs w:val="22"/>
              </w:rPr>
              <w:t>/201</w:t>
            </w:r>
            <w:r w:rsidR="0080773B" w:rsidRPr="00E72850">
              <w:rPr>
                <w:sz w:val="22"/>
                <w:szCs w:val="22"/>
                <w:lang w:val="en-US"/>
              </w:rPr>
              <w:t>6</w:t>
            </w:r>
          </w:p>
          <w:p w:rsidR="00AC60EC" w:rsidRPr="00AC60EC" w:rsidRDefault="00AC60EC" w:rsidP="00AC60EC">
            <w:pPr>
              <w:pStyle w:val="ae"/>
              <w:rPr>
                <w:sz w:val="22"/>
                <w:szCs w:val="22"/>
              </w:rPr>
            </w:pPr>
            <w:r w:rsidRPr="00AC60EC">
              <w:rPr>
                <w:sz w:val="22"/>
                <w:szCs w:val="22"/>
              </w:rPr>
              <w:t xml:space="preserve">(%) </w:t>
            </w:r>
          </w:p>
        </w:tc>
      </w:tr>
      <w:tr w:rsidR="00AC60EC" w:rsidRPr="00AC60EC" w:rsidTr="00CB0D83">
        <w:tc>
          <w:tcPr>
            <w:tcW w:w="5103" w:type="dxa"/>
            <w:tcBorders>
              <w:top w:val="single" w:sz="4" w:space="0" w:color="auto"/>
              <w:left w:val="single" w:sz="4" w:space="0" w:color="auto"/>
              <w:bottom w:val="single" w:sz="4" w:space="0" w:color="auto"/>
              <w:right w:val="single" w:sz="4" w:space="0" w:color="auto"/>
            </w:tcBorders>
            <w:hideMark/>
          </w:tcPr>
          <w:p w:rsidR="00AC60EC" w:rsidRPr="00AC60EC" w:rsidRDefault="00AC60EC" w:rsidP="000807F6">
            <w:pPr>
              <w:pStyle w:val="ae"/>
              <w:jc w:val="both"/>
              <w:rPr>
                <w:sz w:val="22"/>
                <w:szCs w:val="22"/>
              </w:rPr>
            </w:pPr>
            <w:r w:rsidRPr="00AC60EC">
              <w:rPr>
                <w:sz w:val="22"/>
                <w:szCs w:val="22"/>
              </w:rPr>
              <w:t xml:space="preserve">Численность постоянного населения (чел) </w:t>
            </w:r>
          </w:p>
        </w:tc>
        <w:tc>
          <w:tcPr>
            <w:tcW w:w="1418" w:type="dxa"/>
            <w:tcBorders>
              <w:top w:val="single" w:sz="4" w:space="0" w:color="auto"/>
              <w:left w:val="single" w:sz="4" w:space="0" w:color="auto"/>
              <w:bottom w:val="single" w:sz="4" w:space="0" w:color="auto"/>
              <w:right w:val="single" w:sz="4" w:space="0" w:color="auto"/>
            </w:tcBorders>
          </w:tcPr>
          <w:p w:rsidR="00AC60EC" w:rsidRPr="00AC60EC" w:rsidRDefault="003973C3" w:rsidP="00AC60EC">
            <w:pPr>
              <w:pStyle w:val="ae"/>
              <w:rPr>
                <w:sz w:val="22"/>
                <w:szCs w:val="22"/>
              </w:rPr>
            </w:pPr>
            <w:r w:rsidRPr="00AC60EC">
              <w:rPr>
                <w:sz w:val="22"/>
                <w:szCs w:val="22"/>
              </w:rPr>
              <w:t>40 559</w:t>
            </w:r>
          </w:p>
        </w:tc>
        <w:tc>
          <w:tcPr>
            <w:tcW w:w="1417" w:type="dxa"/>
            <w:tcBorders>
              <w:top w:val="single" w:sz="4" w:space="0" w:color="auto"/>
              <w:left w:val="single" w:sz="4" w:space="0" w:color="auto"/>
              <w:bottom w:val="single" w:sz="4" w:space="0" w:color="auto"/>
              <w:right w:val="single" w:sz="4" w:space="0" w:color="auto"/>
            </w:tcBorders>
            <w:hideMark/>
          </w:tcPr>
          <w:p w:rsidR="00AC60EC" w:rsidRPr="00E16F6C" w:rsidRDefault="00AC60EC" w:rsidP="003973C3">
            <w:pPr>
              <w:pStyle w:val="ae"/>
              <w:rPr>
                <w:sz w:val="22"/>
                <w:szCs w:val="22"/>
              </w:rPr>
            </w:pPr>
            <w:r w:rsidRPr="00E16F6C">
              <w:rPr>
                <w:sz w:val="22"/>
                <w:szCs w:val="22"/>
              </w:rPr>
              <w:t xml:space="preserve">40 </w:t>
            </w:r>
            <w:r w:rsidR="003973C3" w:rsidRPr="00E16F6C">
              <w:rPr>
                <w:sz w:val="22"/>
                <w:szCs w:val="22"/>
                <w:lang w:val="en-US"/>
              </w:rPr>
              <w:t>47</w:t>
            </w:r>
            <w:r w:rsidR="00E16F6C" w:rsidRPr="00E16F6C">
              <w:rPr>
                <w:sz w:val="22"/>
                <w:szCs w:val="22"/>
              </w:rPr>
              <w:t>7</w:t>
            </w:r>
          </w:p>
        </w:tc>
        <w:tc>
          <w:tcPr>
            <w:tcW w:w="1985" w:type="dxa"/>
            <w:tcBorders>
              <w:top w:val="single" w:sz="4" w:space="0" w:color="auto"/>
              <w:left w:val="single" w:sz="4" w:space="0" w:color="auto"/>
              <w:bottom w:val="single" w:sz="4" w:space="0" w:color="auto"/>
              <w:right w:val="single" w:sz="4" w:space="0" w:color="auto"/>
            </w:tcBorders>
            <w:vAlign w:val="bottom"/>
            <w:hideMark/>
          </w:tcPr>
          <w:p w:rsidR="00AC60EC" w:rsidRPr="0080773B" w:rsidRDefault="0080773B" w:rsidP="0080773B">
            <w:pPr>
              <w:jc w:val="center"/>
              <w:rPr>
                <w:color w:val="000000"/>
                <w:lang w:val="en-US"/>
              </w:rPr>
            </w:pPr>
            <w:r>
              <w:rPr>
                <w:color w:val="000000"/>
                <w:sz w:val="22"/>
                <w:szCs w:val="22"/>
                <w:lang w:val="en-US"/>
              </w:rPr>
              <w:t>99</w:t>
            </w:r>
            <w:r w:rsidR="00AC60EC" w:rsidRPr="00AC60EC">
              <w:rPr>
                <w:color w:val="000000"/>
                <w:sz w:val="22"/>
                <w:szCs w:val="22"/>
              </w:rPr>
              <w:t>,</w:t>
            </w:r>
            <w:r>
              <w:rPr>
                <w:color w:val="000000"/>
                <w:sz w:val="22"/>
                <w:szCs w:val="22"/>
                <w:lang w:val="en-US"/>
              </w:rPr>
              <w:t>8</w:t>
            </w:r>
          </w:p>
        </w:tc>
      </w:tr>
      <w:tr w:rsidR="00AC60EC" w:rsidRPr="00AC60EC" w:rsidTr="00CB0D83">
        <w:trPr>
          <w:trHeight w:val="405"/>
        </w:trPr>
        <w:tc>
          <w:tcPr>
            <w:tcW w:w="5103" w:type="dxa"/>
            <w:tcBorders>
              <w:top w:val="single" w:sz="4" w:space="0" w:color="auto"/>
              <w:left w:val="single" w:sz="4" w:space="0" w:color="auto"/>
              <w:bottom w:val="single" w:sz="4" w:space="0" w:color="auto"/>
              <w:right w:val="single" w:sz="4" w:space="0" w:color="auto"/>
            </w:tcBorders>
            <w:hideMark/>
          </w:tcPr>
          <w:p w:rsidR="00AC60EC" w:rsidRPr="00AC60EC" w:rsidRDefault="00AC60EC" w:rsidP="00AC60EC">
            <w:pPr>
              <w:pStyle w:val="ae"/>
              <w:jc w:val="both"/>
              <w:rPr>
                <w:sz w:val="22"/>
                <w:szCs w:val="22"/>
              </w:rPr>
            </w:pPr>
            <w:r w:rsidRPr="00AC60EC">
              <w:rPr>
                <w:sz w:val="22"/>
                <w:szCs w:val="22"/>
              </w:rPr>
              <w:t>Среднегодовая численность постоянного населения  (чел)</w:t>
            </w:r>
          </w:p>
        </w:tc>
        <w:tc>
          <w:tcPr>
            <w:tcW w:w="1418" w:type="dxa"/>
            <w:tcBorders>
              <w:top w:val="single" w:sz="4" w:space="0" w:color="auto"/>
              <w:left w:val="single" w:sz="4" w:space="0" w:color="auto"/>
              <w:bottom w:val="single" w:sz="4" w:space="0" w:color="auto"/>
              <w:right w:val="single" w:sz="4" w:space="0" w:color="auto"/>
            </w:tcBorders>
          </w:tcPr>
          <w:p w:rsidR="00AC60EC" w:rsidRPr="0080773B" w:rsidRDefault="003973C3" w:rsidP="00AC60EC">
            <w:pPr>
              <w:pStyle w:val="ae"/>
              <w:rPr>
                <w:sz w:val="22"/>
                <w:szCs w:val="22"/>
              </w:rPr>
            </w:pPr>
            <w:r w:rsidRPr="0080773B">
              <w:rPr>
                <w:sz w:val="22"/>
                <w:szCs w:val="22"/>
                <w:lang w:val="en-US"/>
              </w:rPr>
              <w:t>40</w:t>
            </w:r>
            <w:r w:rsidRPr="0080773B">
              <w:rPr>
                <w:sz w:val="22"/>
                <w:szCs w:val="22"/>
              </w:rPr>
              <w:t xml:space="preserve"> 518</w:t>
            </w:r>
          </w:p>
        </w:tc>
        <w:tc>
          <w:tcPr>
            <w:tcW w:w="1417" w:type="dxa"/>
            <w:tcBorders>
              <w:top w:val="single" w:sz="4" w:space="0" w:color="auto"/>
              <w:left w:val="single" w:sz="4" w:space="0" w:color="auto"/>
              <w:bottom w:val="single" w:sz="4" w:space="0" w:color="auto"/>
              <w:right w:val="single" w:sz="4" w:space="0" w:color="auto"/>
            </w:tcBorders>
            <w:hideMark/>
          </w:tcPr>
          <w:p w:rsidR="00AC60EC" w:rsidRPr="00342F02" w:rsidRDefault="007E27AF" w:rsidP="00AC60EC">
            <w:pPr>
              <w:pStyle w:val="ae"/>
              <w:rPr>
                <w:sz w:val="22"/>
                <w:szCs w:val="22"/>
                <w:lang w:val="en-US"/>
              </w:rPr>
            </w:pPr>
            <w:r w:rsidRPr="00342F02">
              <w:rPr>
                <w:sz w:val="22"/>
                <w:szCs w:val="22"/>
                <w:lang w:val="en-US"/>
              </w:rPr>
              <w:t>40</w:t>
            </w:r>
            <w:r w:rsidR="0080773B" w:rsidRPr="00342F02">
              <w:rPr>
                <w:sz w:val="22"/>
                <w:szCs w:val="22"/>
                <w:lang w:val="en-US"/>
              </w:rPr>
              <w:t>516</w:t>
            </w:r>
          </w:p>
        </w:tc>
        <w:tc>
          <w:tcPr>
            <w:tcW w:w="1985" w:type="dxa"/>
            <w:tcBorders>
              <w:top w:val="single" w:sz="4" w:space="0" w:color="auto"/>
              <w:left w:val="single" w:sz="4" w:space="0" w:color="auto"/>
              <w:bottom w:val="single" w:sz="4" w:space="0" w:color="auto"/>
              <w:right w:val="single" w:sz="4" w:space="0" w:color="auto"/>
            </w:tcBorders>
            <w:hideMark/>
          </w:tcPr>
          <w:p w:rsidR="00AC60EC" w:rsidRPr="0080773B" w:rsidRDefault="00AC60EC" w:rsidP="0080773B">
            <w:pPr>
              <w:jc w:val="center"/>
              <w:rPr>
                <w:color w:val="000000"/>
                <w:lang w:val="en-US"/>
              </w:rPr>
            </w:pPr>
            <w:r w:rsidRPr="00AC60EC">
              <w:rPr>
                <w:color w:val="000000"/>
                <w:sz w:val="22"/>
                <w:szCs w:val="22"/>
                <w:lang w:val="en-US"/>
              </w:rPr>
              <w:t>100</w:t>
            </w:r>
            <w:r w:rsidRPr="00AC60EC">
              <w:rPr>
                <w:color w:val="000000"/>
                <w:sz w:val="22"/>
                <w:szCs w:val="22"/>
              </w:rPr>
              <w:t>,</w:t>
            </w:r>
            <w:r w:rsidR="0080773B">
              <w:rPr>
                <w:color w:val="000000"/>
                <w:sz w:val="22"/>
                <w:szCs w:val="22"/>
                <w:lang w:val="en-US"/>
              </w:rPr>
              <w:t>0</w:t>
            </w:r>
          </w:p>
        </w:tc>
      </w:tr>
      <w:tr w:rsidR="00AC60EC" w:rsidRPr="00AC60EC" w:rsidTr="00CB0D83">
        <w:trPr>
          <w:trHeight w:val="138"/>
        </w:trPr>
        <w:tc>
          <w:tcPr>
            <w:tcW w:w="5103" w:type="dxa"/>
            <w:tcBorders>
              <w:top w:val="single" w:sz="4" w:space="0" w:color="auto"/>
              <w:left w:val="single" w:sz="4" w:space="0" w:color="auto"/>
              <w:bottom w:val="single" w:sz="4" w:space="0" w:color="auto"/>
              <w:right w:val="single" w:sz="4" w:space="0" w:color="auto"/>
            </w:tcBorders>
            <w:hideMark/>
          </w:tcPr>
          <w:p w:rsidR="00AC60EC" w:rsidRPr="00AC60EC" w:rsidRDefault="00AC60EC" w:rsidP="000807F6">
            <w:pPr>
              <w:pStyle w:val="ae"/>
              <w:jc w:val="both"/>
              <w:rPr>
                <w:sz w:val="22"/>
                <w:szCs w:val="22"/>
              </w:rPr>
            </w:pPr>
            <w:r w:rsidRPr="00AC60EC">
              <w:rPr>
                <w:sz w:val="22"/>
                <w:szCs w:val="22"/>
              </w:rPr>
              <w:t>Родилось (чел)</w:t>
            </w:r>
          </w:p>
        </w:tc>
        <w:tc>
          <w:tcPr>
            <w:tcW w:w="1418" w:type="dxa"/>
            <w:tcBorders>
              <w:top w:val="single" w:sz="4" w:space="0" w:color="auto"/>
              <w:left w:val="single" w:sz="4" w:space="0" w:color="auto"/>
              <w:bottom w:val="single" w:sz="4" w:space="0" w:color="auto"/>
              <w:right w:val="single" w:sz="4" w:space="0" w:color="auto"/>
            </w:tcBorders>
          </w:tcPr>
          <w:p w:rsidR="00AC60EC" w:rsidRPr="00AC60EC" w:rsidRDefault="003973C3" w:rsidP="00AC60EC">
            <w:pPr>
              <w:pStyle w:val="ae"/>
              <w:rPr>
                <w:sz w:val="22"/>
                <w:szCs w:val="22"/>
              </w:rPr>
            </w:pPr>
            <w:r w:rsidRPr="00AC60EC">
              <w:rPr>
                <w:sz w:val="22"/>
                <w:szCs w:val="22"/>
                <w:lang w:val="en-US"/>
              </w:rPr>
              <w:t>5</w:t>
            </w:r>
            <w:r w:rsidRPr="00AC60EC">
              <w:rPr>
                <w:sz w:val="22"/>
                <w:szCs w:val="22"/>
              </w:rPr>
              <w:t>53</w:t>
            </w:r>
          </w:p>
        </w:tc>
        <w:tc>
          <w:tcPr>
            <w:tcW w:w="1417" w:type="dxa"/>
            <w:tcBorders>
              <w:top w:val="single" w:sz="4" w:space="0" w:color="auto"/>
              <w:left w:val="single" w:sz="4" w:space="0" w:color="auto"/>
              <w:bottom w:val="single" w:sz="4" w:space="0" w:color="auto"/>
              <w:right w:val="single" w:sz="4" w:space="0" w:color="auto"/>
            </w:tcBorders>
            <w:hideMark/>
          </w:tcPr>
          <w:p w:rsidR="00AC60EC" w:rsidRPr="00E16F6C" w:rsidRDefault="007E27AF" w:rsidP="00E16F6C">
            <w:pPr>
              <w:pStyle w:val="ae"/>
              <w:rPr>
                <w:sz w:val="22"/>
                <w:szCs w:val="22"/>
                <w:highlight w:val="yellow"/>
              </w:rPr>
            </w:pPr>
            <w:r w:rsidRPr="00E16F6C">
              <w:rPr>
                <w:sz w:val="22"/>
                <w:szCs w:val="22"/>
                <w:lang w:val="en-US"/>
              </w:rPr>
              <w:t>50</w:t>
            </w:r>
            <w:r w:rsidR="00E16F6C" w:rsidRPr="00E16F6C">
              <w:rPr>
                <w:sz w:val="22"/>
                <w:szCs w:val="22"/>
              </w:rPr>
              <w:t>8</w:t>
            </w:r>
          </w:p>
        </w:tc>
        <w:tc>
          <w:tcPr>
            <w:tcW w:w="1985" w:type="dxa"/>
            <w:tcBorders>
              <w:top w:val="single" w:sz="4" w:space="0" w:color="auto"/>
              <w:left w:val="single" w:sz="4" w:space="0" w:color="auto"/>
              <w:bottom w:val="single" w:sz="4" w:space="0" w:color="auto"/>
              <w:right w:val="single" w:sz="4" w:space="0" w:color="auto"/>
            </w:tcBorders>
            <w:vAlign w:val="bottom"/>
            <w:hideMark/>
          </w:tcPr>
          <w:p w:rsidR="00AC60EC" w:rsidRPr="00AC60EC" w:rsidRDefault="00AC60EC" w:rsidP="00E16F6C">
            <w:pPr>
              <w:jc w:val="center"/>
              <w:rPr>
                <w:color w:val="000000"/>
              </w:rPr>
            </w:pPr>
            <w:r w:rsidRPr="00AC60EC">
              <w:rPr>
                <w:color w:val="000000"/>
                <w:sz w:val="22"/>
                <w:szCs w:val="22"/>
              </w:rPr>
              <w:t>9</w:t>
            </w:r>
            <w:r w:rsidR="00E16F6C">
              <w:rPr>
                <w:color w:val="000000"/>
                <w:sz w:val="22"/>
                <w:szCs w:val="22"/>
              </w:rPr>
              <w:t>1</w:t>
            </w:r>
            <w:r w:rsidRPr="00AC60EC">
              <w:rPr>
                <w:color w:val="000000"/>
                <w:sz w:val="22"/>
                <w:szCs w:val="22"/>
              </w:rPr>
              <w:t>,</w:t>
            </w:r>
            <w:r w:rsidR="00E16F6C">
              <w:rPr>
                <w:color w:val="000000"/>
                <w:sz w:val="22"/>
                <w:szCs w:val="22"/>
              </w:rPr>
              <w:t>9</w:t>
            </w:r>
          </w:p>
        </w:tc>
      </w:tr>
      <w:tr w:rsidR="00AC60EC" w:rsidRPr="00AC60EC" w:rsidTr="00CB0D83">
        <w:tc>
          <w:tcPr>
            <w:tcW w:w="5103" w:type="dxa"/>
            <w:tcBorders>
              <w:top w:val="single" w:sz="4" w:space="0" w:color="auto"/>
              <w:left w:val="single" w:sz="4" w:space="0" w:color="auto"/>
              <w:bottom w:val="single" w:sz="4" w:space="0" w:color="auto"/>
              <w:right w:val="single" w:sz="4" w:space="0" w:color="auto"/>
            </w:tcBorders>
            <w:hideMark/>
          </w:tcPr>
          <w:p w:rsidR="00AC60EC" w:rsidRPr="00AC60EC" w:rsidRDefault="00AC60EC" w:rsidP="00AC60EC">
            <w:pPr>
              <w:pStyle w:val="ae"/>
              <w:jc w:val="both"/>
              <w:rPr>
                <w:sz w:val="22"/>
                <w:szCs w:val="22"/>
              </w:rPr>
            </w:pPr>
            <w:r w:rsidRPr="00AC60EC">
              <w:rPr>
                <w:sz w:val="22"/>
                <w:szCs w:val="22"/>
              </w:rPr>
              <w:t>Умерло (чел)</w:t>
            </w:r>
          </w:p>
        </w:tc>
        <w:tc>
          <w:tcPr>
            <w:tcW w:w="1418" w:type="dxa"/>
            <w:tcBorders>
              <w:top w:val="single" w:sz="4" w:space="0" w:color="auto"/>
              <w:left w:val="single" w:sz="4" w:space="0" w:color="auto"/>
              <w:bottom w:val="single" w:sz="4" w:space="0" w:color="auto"/>
              <w:right w:val="single" w:sz="4" w:space="0" w:color="auto"/>
            </w:tcBorders>
          </w:tcPr>
          <w:p w:rsidR="00AC60EC" w:rsidRPr="00AC60EC" w:rsidRDefault="003973C3" w:rsidP="00AC60EC">
            <w:pPr>
              <w:pStyle w:val="ae"/>
              <w:rPr>
                <w:sz w:val="22"/>
                <w:szCs w:val="22"/>
              </w:rPr>
            </w:pPr>
            <w:r w:rsidRPr="00AC60EC">
              <w:rPr>
                <w:sz w:val="22"/>
                <w:szCs w:val="22"/>
                <w:lang w:val="en-US"/>
              </w:rPr>
              <w:t>3</w:t>
            </w:r>
            <w:r w:rsidRPr="00AC60EC">
              <w:rPr>
                <w:sz w:val="22"/>
                <w:szCs w:val="22"/>
              </w:rPr>
              <w:t>68</w:t>
            </w:r>
          </w:p>
        </w:tc>
        <w:tc>
          <w:tcPr>
            <w:tcW w:w="1417" w:type="dxa"/>
            <w:tcBorders>
              <w:top w:val="single" w:sz="4" w:space="0" w:color="auto"/>
              <w:left w:val="single" w:sz="4" w:space="0" w:color="auto"/>
              <w:bottom w:val="single" w:sz="4" w:space="0" w:color="auto"/>
              <w:right w:val="single" w:sz="4" w:space="0" w:color="auto"/>
            </w:tcBorders>
            <w:hideMark/>
          </w:tcPr>
          <w:p w:rsidR="00AC60EC" w:rsidRPr="003A6F3B" w:rsidRDefault="007E27AF" w:rsidP="0080773B">
            <w:pPr>
              <w:pStyle w:val="ae"/>
              <w:rPr>
                <w:sz w:val="22"/>
                <w:szCs w:val="22"/>
                <w:highlight w:val="yellow"/>
                <w:lang w:val="en-US"/>
              </w:rPr>
            </w:pPr>
            <w:r w:rsidRPr="00E16F6C">
              <w:rPr>
                <w:sz w:val="22"/>
                <w:szCs w:val="22"/>
                <w:lang w:val="en-US"/>
              </w:rPr>
              <w:t>360</w:t>
            </w:r>
          </w:p>
        </w:tc>
        <w:tc>
          <w:tcPr>
            <w:tcW w:w="1985" w:type="dxa"/>
            <w:tcBorders>
              <w:top w:val="single" w:sz="4" w:space="0" w:color="auto"/>
              <w:left w:val="single" w:sz="4" w:space="0" w:color="auto"/>
              <w:bottom w:val="single" w:sz="4" w:space="0" w:color="auto"/>
              <w:right w:val="single" w:sz="4" w:space="0" w:color="auto"/>
            </w:tcBorders>
            <w:vAlign w:val="bottom"/>
            <w:hideMark/>
          </w:tcPr>
          <w:p w:rsidR="00AC60EC" w:rsidRPr="0080773B" w:rsidRDefault="0080773B" w:rsidP="0080773B">
            <w:pPr>
              <w:jc w:val="center"/>
              <w:rPr>
                <w:color w:val="000000"/>
                <w:lang w:val="en-US"/>
              </w:rPr>
            </w:pPr>
            <w:r>
              <w:rPr>
                <w:color w:val="000000"/>
                <w:sz w:val="22"/>
                <w:szCs w:val="22"/>
                <w:lang w:val="en-US"/>
              </w:rPr>
              <w:t>97</w:t>
            </w:r>
            <w:r w:rsidR="00AC60EC" w:rsidRPr="00AC60EC">
              <w:rPr>
                <w:color w:val="000000"/>
                <w:sz w:val="22"/>
                <w:szCs w:val="22"/>
              </w:rPr>
              <w:t>,</w:t>
            </w:r>
            <w:r>
              <w:rPr>
                <w:color w:val="000000"/>
                <w:sz w:val="22"/>
                <w:szCs w:val="22"/>
                <w:lang w:val="en-US"/>
              </w:rPr>
              <w:t>8</w:t>
            </w:r>
          </w:p>
        </w:tc>
      </w:tr>
      <w:tr w:rsidR="00AC60EC" w:rsidRPr="00AC60EC" w:rsidTr="00CB0D83">
        <w:trPr>
          <w:trHeight w:val="138"/>
        </w:trPr>
        <w:tc>
          <w:tcPr>
            <w:tcW w:w="5103" w:type="dxa"/>
            <w:tcBorders>
              <w:top w:val="single" w:sz="4" w:space="0" w:color="auto"/>
              <w:left w:val="single" w:sz="4" w:space="0" w:color="auto"/>
              <w:bottom w:val="single" w:sz="4" w:space="0" w:color="auto"/>
              <w:right w:val="single" w:sz="4" w:space="0" w:color="auto"/>
            </w:tcBorders>
            <w:hideMark/>
          </w:tcPr>
          <w:p w:rsidR="00AC60EC" w:rsidRPr="00AC60EC" w:rsidRDefault="00AC60EC" w:rsidP="00AC60EC">
            <w:pPr>
              <w:pStyle w:val="ae"/>
              <w:jc w:val="both"/>
              <w:rPr>
                <w:sz w:val="22"/>
                <w:szCs w:val="22"/>
              </w:rPr>
            </w:pPr>
            <w:r w:rsidRPr="00AC60EC">
              <w:rPr>
                <w:sz w:val="22"/>
                <w:szCs w:val="22"/>
              </w:rPr>
              <w:t>Прибыло, всего (чел)</w:t>
            </w:r>
          </w:p>
        </w:tc>
        <w:tc>
          <w:tcPr>
            <w:tcW w:w="1418" w:type="dxa"/>
            <w:tcBorders>
              <w:top w:val="single" w:sz="4" w:space="0" w:color="auto"/>
              <w:left w:val="single" w:sz="4" w:space="0" w:color="auto"/>
              <w:bottom w:val="single" w:sz="4" w:space="0" w:color="auto"/>
              <w:right w:val="single" w:sz="4" w:space="0" w:color="auto"/>
            </w:tcBorders>
          </w:tcPr>
          <w:p w:rsidR="00AC60EC" w:rsidRPr="00AC60EC" w:rsidRDefault="003973C3" w:rsidP="00AC60EC">
            <w:pPr>
              <w:pStyle w:val="ae"/>
              <w:rPr>
                <w:sz w:val="22"/>
                <w:szCs w:val="22"/>
              </w:rPr>
            </w:pPr>
            <w:r w:rsidRPr="00AC60EC">
              <w:rPr>
                <w:sz w:val="22"/>
                <w:szCs w:val="22"/>
              </w:rPr>
              <w:t>1 837</w:t>
            </w:r>
          </w:p>
        </w:tc>
        <w:tc>
          <w:tcPr>
            <w:tcW w:w="1417" w:type="dxa"/>
            <w:tcBorders>
              <w:top w:val="single" w:sz="4" w:space="0" w:color="auto"/>
              <w:left w:val="single" w:sz="4" w:space="0" w:color="auto"/>
              <w:bottom w:val="single" w:sz="4" w:space="0" w:color="auto"/>
              <w:right w:val="single" w:sz="4" w:space="0" w:color="auto"/>
            </w:tcBorders>
            <w:hideMark/>
          </w:tcPr>
          <w:p w:rsidR="00AC60EC" w:rsidRPr="007E27AF" w:rsidRDefault="00AC60EC" w:rsidP="007E27AF">
            <w:pPr>
              <w:pStyle w:val="ae"/>
              <w:rPr>
                <w:sz w:val="22"/>
                <w:szCs w:val="22"/>
                <w:lang w:val="en-US"/>
              </w:rPr>
            </w:pPr>
            <w:r w:rsidRPr="00AC60EC">
              <w:rPr>
                <w:sz w:val="22"/>
                <w:szCs w:val="22"/>
              </w:rPr>
              <w:t xml:space="preserve">1 </w:t>
            </w:r>
            <w:r w:rsidR="007E27AF">
              <w:rPr>
                <w:sz w:val="22"/>
                <w:szCs w:val="22"/>
                <w:lang w:val="en-US"/>
              </w:rPr>
              <w:t>629</w:t>
            </w:r>
          </w:p>
        </w:tc>
        <w:tc>
          <w:tcPr>
            <w:tcW w:w="1985" w:type="dxa"/>
            <w:tcBorders>
              <w:top w:val="single" w:sz="4" w:space="0" w:color="auto"/>
              <w:left w:val="single" w:sz="4" w:space="0" w:color="auto"/>
              <w:bottom w:val="single" w:sz="4" w:space="0" w:color="auto"/>
              <w:right w:val="single" w:sz="4" w:space="0" w:color="auto"/>
            </w:tcBorders>
            <w:vAlign w:val="bottom"/>
            <w:hideMark/>
          </w:tcPr>
          <w:p w:rsidR="00AC60EC" w:rsidRPr="0080773B" w:rsidRDefault="0080773B" w:rsidP="0080773B">
            <w:pPr>
              <w:jc w:val="center"/>
              <w:rPr>
                <w:color w:val="000000"/>
                <w:lang w:val="en-US"/>
              </w:rPr>
            </w:pPr>
            <w:r>
              <w:rPr>
                <w:color w:val="000000"/>
                <w:sz w:val="22"/>
                <w:szCs w:val="22"/>
                <w:lang w:val="en-US"/>
              </w:rPr>
              <w:t>88</w:t>
            </w:r>
            <w:r w:rsidR="00AC60EC" w:rsidRPr="00AC60EC">
              <w:rPr>
                <w:color w:val="000000"/>
                <w:sz w:val="22"/>
                <w:szCs w:val="22"/>
              </w:rPr>
              <w:t>,</w:t>
            </w:r>
            <w:r>
              <w:rPr>
                <w:color w:val="000000"/>
                <w:sz w:val="22"/>
                <w:szCs w:val="22"/>
                <w:lang w:val="en-US"/>
              </w:rPr>
              <w:t>7</w:t>
            </w:r>
          </w:p>
        </w:tc>
      </w:tr>
      <w:tr w:rsidR="00AC60EC" w:rsidRPr="00AC60EC" w:rsidTr="00CB0D83">
        <w:trPr>
          <w:trHeight w:val="138"/>
        </w:trPr>
        <w:tc>
          <w:tcPr>
            <w:tcW w:w="5103" w:type="dxa"/>
            <w:tcBorders>
              <w:top w:val="single" w:sz="4" w:space="0" w:color="auto"/>
              <w:left w:val="single" w:sz="4" w:space="0" w:color="auto"/>
              <w:bottom w:val="single" w:sz="4" w:space="0" w:color="auto"/>
              <w:right w:val="single" w:sz="4" w:space="0" w:color="auto"/>
            </w:tcBorders>
            <w:hideMark/>
          </w:tcPr>
          <w:p w:rsidR="00AC60EC" w:rsidRPr="00AC60EC" w:rsidRDefault="00AC60EC" w:rsidP="00AC60EC">
            <w:pPr>
              <w:pStyle w:val="ae"/>
              <w:jc w:val="both"/>
              <w:rPr>
                <w:sz w:val="22"/>
                <w:szCs w:val="22"/>
              </w:rPr>
            </w:pPr>
            <w:r w:rsidRPr="00AC60EC">
              <w:rPr>
                <w:sz w:val="22"/>
                <w:szCs w:val="22"/>
              </w:rPr>
              <w:t>Выбыло, всего (чел)</w:t>
            </w:r>
          </w:p>
        </w:tc>
        <w:tc>
          <w:tcPr>
            <w:tcW w:w="1418" w:type="dxa"/>
            <w:tcBorders>
              <w:top w:val="single" w:sz="4" w:space="0" w:color="auto"/>
              <w:left w:val="single" w:sz="4" w:space="0" w:color="auto"/>
              <w:bottom w:val="single" w:sz="4" w:space="0" w:color="auto"/>
              <w:right w:val="single" w:sz="4" w:space="0" w:color="auto"/>
            </w:tcBorders>
          </w:tcPr>
          <w:p w:rsidR="00AC60EC" w:rsidRPr="00AC60EC" w:rsidRDefault="003973C3" w:rsidP="00AC60EC">
            <w:pPr>
              <w:pStyle w:val="ae"/>
              <w:rPr>
                <w:sz w:val="22"/>
                <w:szCs w:val="22"/>
              </w:rPr>
            </w:pPr>
            <w:r w:rsidRPr="00AC60EC">
              <w:rPr>
                <w:sz w:val="22"/>
                <w:szCs w:val="22"/>
              </w:rPr>
              <w:t>1 940</w:t>
            </w:r>
          </w:p>
        </w:tc>
        <w:tc>
          <w:tcPr>
            <w:tcW w:w="1417" w:type="dxa"/>
            <w:tcBorders>
              <w:top w:val="single" w:sz="4" w:space="0" w:color="auto"/>
              <w:left w:val="single" w:sz="4" w:space="0" w:color="auto"/>
              <w:bottom w:val="single" w:sz="4" w:space="0" w:color="auto"/>
              <w:right w:val="single" w:sz="4" w:space="0" w:color="auto"/>
            </w:tcBorders>
            <w:hideMark/>
          </w:tcPr>
          <w:p w:rsidR="00AC60EC" w:rsidRPr="007E27AF" w:rsidRDefault="00AC60EC" w:rsidP="0080773B">
            <w:pPr>
              <w:pStyle w:val="ae"/>
              <w:rPr>
                <w:sz w:val="22"/>
                <w:szCs w:val="22"/>
                <w:lang w:val="en-US"/>
              </w:rPr>
            </w:pPr>
            <w:r w:rsidRPr="00AC60EC">
              <w:rPr>
                <w:sz w:val="22"/>
                <w:szCs w:val="22"/>
              </w:rPr>
              <w:t xml:space="preserve">1 </w:t>
            </w:r>
            <w:r w:rsidR="007E27AF">
              <w:rPr>
                <w:sz w:val="22"/>
                <w:szCs w:val="22"/>
                <w:lang w:val="en-US"/>
              </w:rPr>
              <w:t>859</w:t>
            </w:r>
          </w:p>
        </w:tc>
        <w:tc>
          <w:tcPr>
            <w:tcW w:w="1985" w:type="dxa"/>
            <w:tcBorders>
              <w:top w:val="single" w:sz="4" w:space="0" w:color="auto"/>
              <w:left w:val="single" w:sz="4" w:space="0" w:color="auto"/>
              <w:bottom w:val="single" w:sz="4" w:space="0" w:color="auto"/>
              <w:right w:val="single" w:sz="4" w:space="0" w:color="auto"/>
            </w:tcBorders>
            <w:vAlign w:val="bottom"/>
            <w:hideMark/>
          </w:tcPr>
          <w:p w:rsidR="00AC60EC" w:rsidRPr="0080773B" w:rsidRDefault="0080773B" w:rsidP="0080773B">
            <w:pPr>
              <w:jc w:val="center"/>
              <w:rPr>
                <w:color w:val="000000"/>
                <w:lang w:val="en-US"/>
              </w:rPr>
            </w:pPr>
            <w:r>
              <w:rPr>
                <w:color w:val="000000"/>
                <w:sz w:val="22"/>
                <w:szCs w:val="22"/>
                <w:lang w:val="en-US"/>
              </w:rPr>
              <w:t>95</w:t>
            </w:r>
            <w:r w:rsidR="00AC60EC" w:rsidRPr="00AC60EC">
              <w:rPr>
                <w:color w:val="000000"/>
                <w:sz w:val="22"/>
                <w:szCs w:val="22"/>
              </w:rPr>
              <w:t>,</w:t>
            </w:r>
            <w:r>
              <w:rPr>
                <w:color w:val="000000"/>
                <w:sz w:val="22"/>
                <w:szCs w:val="22"/>
                <w:lang w:val="en-US"/>
              </w:rPr>
              <w:t>8</w:t>
            </w:r>
          </w:p>
        </w:tc>
      </w:tr>
    </w:tbl>
    <w:p w:rsidR="003F4920" w:rsidRDefault="003F4920" w:rsidP="00774344">
      <w:pPr>
        <w:pStyle w:val="aa"/>
        <w:spacing w:after="0"/>
        <w:ind w:left="0" w:firstLine="709"/>
        <w:jc w:val="both"/>
      </w:pPr>
    </w:p>
    <w:p w:rsidR="00774344" w:rsidRPr="00E602D4" w:rsidRDefault="00774344" w:rsidP="00774344">
      <w:pPr>
        <w:pStyle w:val="aa"/>
        <w:spacing w:after="0"/>
        <w:ind w:left="0" w:firstLine="709"/>
        <w:jc w:val="both"/>
      </w:pPr>
      <w:r w:rsidRPr="00617E67">
        <w:t xml:space="preserve">По данным отдела по вопросам миграции ОМВД РФ в городе Урай численность зарегистрированного населения на 01.01.2018 года увеличилась на 28 человек (по отношению </w:t>
      </w:r>
      <w:r w:rsidRPr="00617E67">
        <w:rPr>
          <w:color w:val="000000"/>
        </w:rPr>
        <w:t xml:space="preserve">к 01.01.2017 года) </w:t>
      </w:r>
      <w:r w:rsidRPr="00617E67">
        <w:t>и составила 45 732 человек</w:t>
      </w:r>
      <w:r w:rsidRPr="00617E67">
        <w:rPr>
          <w:color w:val="000000"/>
        </w:rPr>
        <w:t>.</w:t>
      </w:r>
    </w:p>
    <w:p w:rsidR="00AC60EC" w:rsidRPr="003D5B18" w:rsidRDefault="00AC60EC" w:rsidP="00774344">
      <w:pPr>
        <w:ind w:firstLine="709"/>
        <w:jc w:val="both"/>
      </w:pPr>
      <w:r w:rsidRPr="00594618">
        <w:t>Одним из факторов демографического развития является естественный прирост населения. На 01.01.201</w:t>
      </w:r>
      <w:r w:rsidR="003B2B13" w:rsidRPr="00594618">
        <w:t>8</w:t>
      </w:r>
      <w:r w:rsidRPr="00594618">
        <w:t xml:space="preserve"> года по отношению к аналогичному периоду 201</w:t>
      </w:r>
      <w:r w:rsidR="003B2B13" w:rsidRPr="00594618">
        <w:t>6</w:t>
      </w:r>
      <w:r w:rsidRPr="00594618">
        <w:t xml:space="preserve"> года естественный прирост населения сократился и составил 1</w:t>
      </w:r>
      <w:r w:rsidR="003D5B18" w:rsidRPr="00594618">
        <w:t>4</w:t>
      </w:r>
      <w:r w:rsidR="00DC2AF4" w:rsidRPr="00594618">
        <w:t>8</w:t>
      </w:r>
      <w:r w:rsidRPr="00594618">
        <w:t xml:space="preserve"> человек.</w:t>
      </w:r>
    </w:p>
    <w:p w:rsidR="00AC60EC" w:rsidRPr="00B0051B" w:rsidRDefault="00AC60EC" w:rsidP="00774344">
      <w:pPr>
        <w:ind w:firstLine="709"/>
        <w:jc w:val="both"/>
      </w:pPr>
      <w:r w:rsidRPr="003D5B18">
        <w:t>Вторым фактором демографического развития является миграционное движение</w:t>
      </w:r>
      <w:r w:rsidRPr="00B0051B">
        <w:t xml:space="preserve"> населения. На 01.01.201</w:t>
      </w:r>
      <w:r w:rsidR="003B2B13" w:rsidRPr="003B2B13">
        <w:t>8</w:t>
      </w:r>
      <w:r w:rsidRPr="00B0051B">
        <w:t xml:space="preserve"> года в муниципальном образовании прослеживается превышение числа </w:t>
      </w:r>
      <w:proofErr w:type="gramStart"/>
      <w:r w:rsidRPr="00B0051B">
        <w:t>выбывших</w:t>
      </w:r>
      <w:proofErr w:type="gramEnd"/>
      <w:r w:rsidRPr="00B0051B">
        <w:t xml:space="preserve"> из города над прибывшими. Миграционное движение снизило численность населения города на 01.01.201</w:t>
      </w:r>
      <w:r w:rsidR="003B2B13" w:rsidRPr="003B2B13">
        <w:t>8</w:t>
      </w:r>
      <w:r w:rsidRPr="00B0051B">
        <w:t xml:space="preserve"> года на </w:t>
      </w:r>
      <w:r w:rsidR="003D5B18">
        <w:t>230</w:t>
      </w:r>
      <w:r w:rsidRPr="00B0051B">
        <w:t xml:space="preserve"> человек, что </w:t>
      </w:r>
      <w:r w:rsidRPr="000B593C">
        <w:t xml:space="preserve">на </w:t>
      </w:r>
      <w:r w:rsidR="0045626B" w:rsidRPr="000B593C">
        <w:t>123</w:t>
      </w:r>
      <w:r w:rsidRPr="000B593C">
        <w:t>,</w:t>
      </w:r>
      <w:r w:rsidR="0045626B" w:rsidRPr="000B593C">
        <w:t>3</w:t>
      </w:r>
      <w:r w:rsidRPr="000B593C">
        <w:t xml:space="preserve">% </w:t>
      </w:r>
      <w:r w:rsidR="0045626B" w:rsidRPr="000B593C">
        <w:t>больше</w:t>
      </w:r>
      <w:r w:rsidRPr="00B0051B">
        <w:t>, чем в прошлом году.</w:t>
      </w:r>
    </w:p>
    <w:p w:rsidR="00AC60EC" w:rsidRPr="00ED0CAB" w:rsidRDefault="00AC60EC" w:rsidP="00AC60EC">
      <w:pPr>
        <w:pStyle w:val="af0"/>
        <w:shd w:val="clear" w:color="auto" w:fill="FFFFFF"/>
        <w:spacing w:before="0" w:beforeAutospacing="0" w:after="0"/>
        <w:ind w:firstLine="709"/>
        <w:jc w:val="both"/>
      </w:pPr>
      <w:r w:rsidRPr="00B0051B">
        <w:t>В целом, за счет естественного движения численность населения города в 201</w:t>
      </w:r>
      <w:r w:rsidR="003B2B13" w:rsidRPr="003B2B13">
        <w:t>7</w:t>
      </w:r>
      <w:r w:rsidRPr="00B0051B">
        <w:t xml:space="preserve"> году у</w:t>
      </w:r>
      <w:r w:rsidR="003B2B13">
        <w:t>меньшилас</w:t>
      </w:r>
      <w:r w:rsidRPr="00B0051B">
        <w:t>ь.</w:t>
      </w:r>
      <w:r w:rsidRPr="00ED0CAB">
        <w:t xml:space="preserve"> </w:t>
      </w:r>
    </w:p>
    <w:p w:rsidR="0056694B" w:rsidRPr="00B0124D" w:rsidRDefault="0056694B" w:rsidP="00256E5C">
      <w:pPr>
        <w:pStyle w:val="aa"/>
        <w:spacing w:after="0"/>
        <w:ind w:left="0" w:firstLine="709"/>
        <w:jc w:val="both"/>
      </w:pPr>
      <w:r w:rsidRPr="00B0124D">
        <w:t xml:space="preserve">В части половозрастного состава населения от общей численности населения: мужчин </w:t>
      </w:r>
      <w:r w:rsidR="00090EFE" w:rsidRPr="00B0124D">
        <w:t>–</w:t>
      </w:r>
      <w:r w:rsidRPr="00B0124D">
        <w:t xml:space="preserve"> 4</w:t>
      </w:r>
      <w:r w:rsidR="00090EFE" w:rsidRPr="00B0124D">
        <w:t>8</w:t>
      </w:r>
      <w:r w:rsidRPr="00B0124D">
        <w:t xml:space="preserve"> %,  женщин </w:t>
      </w:r>
      <w:r w:rsidR="00090EFE" w:rsidRPr="00B0124D">
        <w:t>– 52</w:t>
      </w:r>
      <w:r w:rsidRPr="00B0124D">
        <w:t xml:space="preserve"> %. Из общей численности населения:</w:t>
      </w:r>
    </w:p>
    <w:p w:rsidR="0056694B" w:rsidRPr="00B0124D" w:rsidRDefault="0056694B" w:rsidP="00256E5C">
      <w:pPr>
        <w:pStyle w:val="aa"/>
        <w:spacing w:after="0"/>
        <w:ind w:left="0" w:firstLine="709"/>
        <w:jc w:val="both"/>
      </w:pPr>
      <w:r w:rsidRPr="00B0124D">
        <w:t>- моло</w:t>
      </w:r>
      <w:r w:rsidR="0010408F" w:rsidRPr="00B0124D">
        <w:t>же трудоспособного возраста – 2</w:t>
      </w:r>
      <w:r w:rsidR="00554CCA" w:rsidRPr="00B0124D">
        <w:t>3</w:t>
      </w:r>
      <w:r w:rsidR="00920394" w:rsidRPr="00B0124D">
        <w:t>,</w:t>
      </w:r>
      <w:r w:rsidR="00090EFE" w:rsidRPr="00B0124D">
        <w:t>9</w:t>
      </w:r>
      <w:r w:rsidRPr="00B0124D">
        <w:t>%;</w:t>
      </w:r>
    </w:p>
    <w:p w:rsidR="0056694B" w:rsidRPr="00B0124D" w:rsidRDefault="00920394" w:rsidP="00256E5C">
      <w:pPr>
        <w:pStyle w:val="aa"/>
        <w:spacing w:after="0"/>
        <w:ind w:left="0" w:firstLine="709"/>
        <w:jc w:val="both"/>
      </w:pPr>
      <w:r w:rsidRPr="00B0124D">
        <w:t xml:space="preserve">- трудоспособного возраста – </w:t>
      </w:r>
      <w:r w:rsidR="00090EFE" w:rsidRPr="00B0124D">
        <w:t>57,5</w:t>
      </w:r>
      <w:r w:rsidR="0056694B" w:rsidRPr="00B0124D">
        <w:t>%;</w:t>
      </w:r>
    </w:p>
    <w:p w:rsidR="0056694B" w:rsidRPr="00B0124D" w:rsidRDefault="0056694B" w:rsidP="00256E5C">
      <w:pPr>
        <w:pStyle w:val="aa"/>
        <w:spacing w:after="0"/>
        <w:ind w:left="0" w:firstLine="709"/>
        <w:jc w:val="both"/>
      </w:pPr>
      <w:r w:rsidRPr="00B0124D">
        <w:t>- стар</w:t>
      </w:r>
      <w:r w:rsidR="00920394" w:rsidRPr="00B0124D">
        <w:t xml:space="preserve">ше трудоспособного возраста – </w:t>
      </w:r>
      <w:r w:rsidR="00090EFE" w:rsidRPr="00B0124D">
        <w:t>18</w:t>
      </w:r>
      <w:r w:rsidR="00554CCA" w:rsidRPr="00B0124D">
        <w:t>,</w:t>
      </w:r>
      <w:r w:rsidR="00090EFE" w:rsidRPr="00B0124D">
        <w:t>6</w:t>
      </w:r>
      <w:r w:rsidRPr="00B0124D">
        <w:t>%.</w:t>
      </w:r>
    </w:p>
    <w:p w:rsidR="0056694B" w:rsidRDefault="0056694B" w:rsidP="00256E5C">
      <w:pPr>
        <w:pStyle w:val="aa"/>
        <w:spacing w:after="0"/>
        <w:ind w:left="0" w:firstLine="709"/>
        <w:jc w:val="both"/>
      </w:pPr>
      <w:r w:rsidRPr="00B0124D">
        <w:t xml:space="preserve">Численность населения старше трудоспособного возраста ежегодно возрастает, что говорит о демографическом старении. </w:t>
      </w:r>
      <w:r w:rsidR="00206561" w:rsidRPr="00B0124D">
        <w:t>Численность пенсионеров</w:t>
      </w:r>
      <w:r w:rsidR="00206561" w:rsidRPr="000B593C">
        <w:t xml:space="preserve"> на 01.01.201</w:t>
      </w:r>
      <w:r w:rsidR="005A6FB3" w:rsidRPr="000B593C">
        <w:t>8</w:t>
      </w:r>
      <w:r w:rsidR="00206561" w:rsidRPr="000B593C">
        <w:t xml:space="preserve"> года составила </w:t>
      </w:r>
      <w:r w:rsidR="005A6FB3" w:rsidRPr="000B593C">
        <w:t>13 242</w:t>
      </w:r>
      <w:r w:rsidR="00206561" w:rsidRPr="000B593C">
        <w:rPr>
          <w:color w:val="000000" w:themeColor="text1"/>
        </w:rPr>
        <w:t xml:space="preserve"> </w:t>
      </w:r>
      <w:r w:rsidR="000E0625" w:rsidRPr="000B593C">
        <w:t>человек</w:t>
      </w:r>
      <w:r w:rsidR="005A6FB3" w:rsidRPr="000B593C">
        <w:t>а</w:t>
      </w:r>
      <w:r w:rsidR="000E0625" w:rsidRPr="000B593C">
        <w:t>, что составляет 32,</w:t>
      </w:r>
      <w:r w:rsidR="005A6FB3" w:rsidRPr="000B593C">
        <w:t>7</w:t>
      </w:r>
      <w:r w:rsidR="00206561" w:rsidRPr="000B593C">
        <w:rPr>
          <w:color w:val="000000" w:themeColor="text1"/>
        </w:rPr>
        <w:t>%</w:t>
      </w:r>
      <w:r w:rsidR="00206561" w:rsidRPr="000B593C">
        <w:t xml:space="preserve"> от общей численности постоянного населения.</w:t>
      </w:r>
      <w:r w:rsidRPr="000B593C">
        <w:t xml:space="preserve"> Численность получателей пенсий продол</w:t>
      </w:r>
      <w:r w:rsidR="000E0625" w:rsidRPr="000B593C">
        <w:t>жает расти и по сравнению с 201</w:t>
      </w:r>
      <w:r w:rsidR="005A6FB3" w:rsidRPr="000B593C">
        <w:t>6</w:t>
      </w:r>
      <w:r w:rsidRPr="000B593C">
        <w:t xml:space="preserve"> годом выросла </w:t>
      </w:r>
      <w:r w:rsidRPr="000B593C">
        <w:rPr>
          <w:color w:val="000000"/>
        </w:rPr>
        <w:t xml:space="preserve">на </w:t>
      </w:r>
      <w:r w:rsidR="000E0625" w:rsidRPr="000B593C">
        <w:rPr>
          <w:color w:val="000000"/>
        </w:rPr>
        <w:t>2</w:t>
      </w:r>
      <w:r w:rsidR="005A6FB3" w:rsidRPr="000B593C">
        <w:rPr>
          <w:color w:val="000000"/>
        </w:rPr>
        <w:t>52</w:t>
      </w:r>
      <w:r w:rsidR="000E0625" w:rsidRPr="000B593C">
        <w:rPr>
          <w:color w:val="000000"/>
        </w:rPr>
        <w:t xml:space="preserve"> </w:t>
      </w:r>
      <w:r w:rsidRPr="000B593C">
        <w:t>человек</w:t>
      </w:r>
      <w:r w:rsidR="000E0625" w:rsidRPr="000B593C">
        <w:t>а</w:t>
      </w:r>
      <w:r w:rsidRPr="000B593C">
        <w:t>.</w:t>
      </w:r>
      <w:r>
        <w:t xml:space="preserve"> </w:t>
      </w:r>
    </w:p>
    <w:p w:rsidR="008C1C42" w:rsidRPr="005E014B" w:rsidRDefault="008C1C42" w:rsidP="008C1C42">
      <w:pPr>
        <w:pStyle w:val="aa"/>
        <w:spacing w:after="0"/>
        <w:ind w:left="0"/>
        <w:jc w:val="center"/>
      </w:pPr>
      <w:r w:rsidRPr="005E014B">
        <w:t>Численность пенсионеров (человек)</w:t>
      </w:r>
    </w:p>
    <w:p w:rsidR="005E014B" w:rsidRPr="005E014B" w:rsidRDefault="005E014B" w:rsidP="005E014B">
      <w:pPr>
        <w:pStyle w:val="aa"/>
        <w:spacing w:after="0"/>
        <w:ind w:left="0"/>
        <w:jc w:val="right"/>
        <w:rPr>
          <w:sz w:val="22"/>
          <w:szCs w:val="22"/>
        </w:rPr>
      </w:pPr>
      <w:r>
        <w:rPr>
          <w:sz w:val="22"/>
          <w:szCs w:val="22"/>
        </w:rPr>
        <w:t>Таблица 2</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2552"/>
        <w:gridCol w:w="2126"/>
      </w:tblGrid>
      <w:tr w:rsidR="000E0625" w:rsidRPr="005E014B" w:rsidTr="00CB0D83">
        <w:trPr>
          <w:trHeight w:val="301"/>
          <w:tblHeader/>
        </w:trPr>
        <w:tc>
          <w:tcPr>
            <w:tcW w:w="5245" w:type="dxa"/>
            <w:vAlign w:val="center"/>
          </w:tcPr>
          <w:p w:rsidR="000E0625" w:rsidRPr="00456A33" w:rsidRDefault="000E0625" w:rsidP="000E0625">
            <w:pPr>
              <w:pStyle w:val="aa"/>
              <w:spacing w:after="0"/>
              <w:ind w:left="0"/>
              <w:jc w:val="center"/>
            </w:pPr>
            <w:r w:rsidRPr="00456A33">
              <w:rPr>
                <w:sz w:val="22"/>
                <w:szCs w:val="22"/>
              </w:rPr>
              <w:t>Показатель</w:t>
            </w:r>
          </w:p>
        </w:tc>
        <w:tc>
          <w:tcPr>
            <w:tcW w:w="2552" w:type="dxa"/>
          </w:tcPr>
          <w:p w:rsidR="000E0625" w:rsidRPr="00456A33" w:rsidRDefault="000E0625" w:rsidP="008D3D98">
            <w:pPr>
              <w:pStyle w:val="aa"/>
              <w:spacing w:after="0"/>
              <w:ind w:left="0"/>
              <w:jc w:val="center"/>
            </w:pPr>
            <w:r w:rsidRPr="00456A33">
              <w:rPr>
                <w:sz w:val="22"/>
                <w:szCs w:val="22"/>
              </w:rPr>
              <w:t>на 01.</w:t>
            </w:r>
            <w:r>
              <w:rPr>
                <w:sz w:val="22"/>
                <w:szCs w:val="22"/>
              </w:rPr>
              <w:t>0</w:t>
            </w:r>
            <w:r w:rsidRPr="00456A33">
              <w:rPr>
                <w:sz w:val="22"/>
                <w:szCs w:val="22"/>
              </w:rPr>
              <w:t>1.201</w:t>
            </w:r>
            <w:r w:rsidR="008D3D98">
              <w:rPr>
                <w:sz w:val="22"/>
                <w:szCs w:val="22"/>
              </w:rPr>
              <w:t>7</w:t>
            </w:r>
          </w:p>
        </w:tc>
        <w:tc>
          <w:tcPr>
            <w:tcW w:w="2126" w:type="dxa"/>
          </w:tcPr>
          <w:p w:rsidR="000E0625" w:rsidRPr="00456A33" w:rsidRDefault="000E0625" w:rsidP="008D3D98">
            <w:pPr>
              <w:pStyle w:val="a6"/>
              <w:jc w:val="center"/>
            </w:pPr>
            <w:r w:rsidRPr="00456A33">
              <w:rPr>
                <w:sz w:val="22"/>
                <w:szCs w:val="22"/>
              </w:rPr>
              <w:t>на 01.</w:t>
            </w:r>
            <w:r>
              <w:rPr>
                <w:sz w:val="22"/>
                <w:szCs w:val="22"/>
              </w:rPr>
              <w:t>0</w:t>
            </w:r>
            <w:r w:rsidRPr="00456A33">
              <w:rPr>
                <w:sz w:val="22"/>
                <w:szCs w:val="22"/>
              </w:rPr>
              <w:t>1.201</w:t>
            </w:r>
            <w:r w:rsidR="008D3D98">
              <w:rPr>
                <w:sz w:val="22"/>
                <w:szCs w:val="22"/>
              </w:rPr>
              <w:t>8</w:t>
            </w:r>
          </w:p>
        </w:tc>
      </w:tr>
      <w:tr w:rsidR="000E0625" w:rsidRPr="005E014B" w:rsidTr="00CB0D83">
        <w:trPr>
          <w:trHeight w:val="153"/>
        </w:trPr>
        <w:tc>
          <w:tcPr>
            <w:tcW w:w="5245" w:type="dxa"/>
          </w:tcPr>
          <w:p w:rsidR="000E0625" w:rsidRPr="00456A33" w:rsidRDefault="000E0625" w:rsidP="000E0625">
            <w:pPr>
              <w:pStyle w:val="aa"/>
              <w:spacing w:after="0"/>
              <w:ind w:left="0"/>
              <w:rPr>
                <w:b/>
              </w:rPr>
            </w:pPr>
            <w:r w:rsidRPr="00456A33">
              <w:rPr>
                <w:b/>
                <w:sz w:val="22"/>
                <w:szCs w:val="22"/>
              </w:rPr>
              <w:t>Всего пенсионеров</w:t>
            </w:r>
          </w:p>
        </w:tc>
        <w:tc>
          <w:tcPr>
            <w:tcW w:w="2552" w:type="dxa"/>
            <w:shd w:val="clear" w:color="auto" w:fill="auto"/>
            <w:vAlign w:val="center"/>
          </w:tcPr>
          <w:p w:rsidR="000E0625" w:rsidRPr="00337F09" w:rsidRDefault="008D3D98" w:rsidP="000E0625">
            <w:pPr>
              <w:pStyle w:val="aa"/>
              <w:spacing w:after="0"/>
              <w:ind w:left="0"/>
              <w:jc w:val="center"/>
              <w:rPr>
                <w:b/>
              </w:rPr>
            </w:pPr>
            <w:r>
              <w:rPr>
                <w:b/>
                <w:sz w:val="22"/>
                <w:szCs w:val="22"/>
              </w:rPr>
              <w:t>12 990</w:t>
            </w:r>
          </w:p>
        </w:tc>
        <w:tc>
          <w:tcPr>
            <w:tcW w:w="2126" w:type="dxa"/>
            <w:vAlign w:val="center"/>
          </w:tcPr>
          <w:p w:rsidR="000E0625" w:rsidRPr="00456A33" w:rsidRDefault="008D3D98" w:rsidP="000E0625">
            <w:pPr>
              <w:pStyle w:val="aa"/>
              <w:spacing w:after="0"/>
              <w:ind w:left="0"/>
              <w:jc w:val="center"/>
              <w:rPr>
                <w:b/>
              </w:rPr>
            </w:pPr>
            <w:r w:rsidRPr="007369EA">
              <w:rPr>
                <w:b/>
                <w:sz w:val="22"/>
                <w:szCs w:val="22"/>
              </w:rPr>
              <w:t>13 242</w:t>
            </w:r>
          </w:p>
        </w:tc>
      </w:tr>
      <w:tr w:rsidR="000E0625" w:rsidRPr="005E014B" w:rsidTr="00CB0D83">
        <w:trPr>
          <w:trHeight w:val="185"/>
        </w:trPr>
        <w:tc>
          <w:tcPr>
            <w:tcW w:w="5245" w:type="dxa"/>
          </w:tcPr>
          <w:p w:rsidR="000E0625" w:rsidRPr="00456A33" w:rsidRDefault="000E0625" w:rsidP="000E0625">
            <w:pPr>
              <w:pStyle w:val="aa"/>
              <w:spacing w:after="0"/>
              <w:ind w:left="0"/>
            </w:pPr>
            <w:r w:rsidRPr="00456A33">
              <w:rPr>
                <w:sz w:val="22"/>
                <w:szCs w:val="22"/>
              </w:rPr>
              <w:t xml:space="preserve"> том числе:</w:t>
            </w:r>
          </w:p>
        </w:tc>
        <w:tc>
          <w:tcPr>
            <w:tcW w:w="2552" w:type="dxa"/>
            <w:vAlign w:val="center"/>
          </w:tcPr>
          <w:p w:rsidR="000E0625" w:rsidRPr="00337F09" w:rsidRDefault="000E0625" w:rsidP="000E0625">
            <w:pPr>
              <w:rPr>
                <w:b/>
              </w:rPr>
            </w:pPr>
          </w:p>
        </w:tc>
        <w:tc>
          <w:tcPr>
            <w:tcW w:w="2126" w:type="dxa"/>
            <w:vAlign w:val="center"/>
          </w:tcPr>
          <w:p w:rsidR="000E0625" w:rsidRPr="00456A33" w:rsidRDefault="000E0625" w:rsidP="000E0625">
            <w:pPr>
              <w:rPr>
                <w:b/>
              </w:rPr>
            </w:pPr>
          </w:p>
        </w:tc>
      </w:tr>
      <w:tr w:rsidR="000E0625" w:rsidRPr="006E55C4" w:rsidTr="00CB0D83">
        <w:trPr>
          <w:trHeight w:val="189"/>
        </w:trPr>
        <w:tc>
          <w:tcPr>
            <w:tcW w:w="5245" w:type="dxa"/>
          </w:tcPr>
          <w:p w:rsidR="000E0625" w:rsidRPr="00456A33" w:rsidRDefault="000E0625" w:rsidP="000E0625">
            <w:pPr>
              <w:pStyle w:val="ac"/>
              <w:spacing w:after="0"/>
            </w:pPr>
            <w:r w:rsidRPr="00456A33">
              <w:rPr>
                <w:sz w:val="22"/>
                <w:szCs w:val="22"/>
              </w:rPr>
              <w:t xml:space="preserve">по возрасту   </w:t>
            </w:r>
          </w:p>
        </w:tc>
        <w:tc>
          <w:tcPr>
            <w:tcW w:w="2552" w:type="dxa"/>
            <w:vAlign w:val="center"/>
          </w:tcPr>
          <w:p w:rsidR="000E0625" w:rsidRPr="00337F09" w:rsidRDefault="008D3D98" w:rsidP="000E0625">
            <w:pPr>
              <w:pStyle w:val="aa"/>
              <w:spacing w:after="0"/>
              <w:ind w:left="0"/>
              <w:jc w:val="center"/>
            </w:pPr>
            <w:r>
              <w:rPr>
                <w:sz w:val="22"/>
                <w:szCs w:val="22"/>
              </w:rPr>
              <w:t>11 617</w:t>
            </w:r>
          </w:p>
        </w:tc>
        <w:tc>
          <w:tcPr>
            <w:tcW w:w="2126" w:type="dxa"/>
            <w:vAlign w:val="center"/>
          </w:tcPr>
          <w:p w:rsidR="000E0625" w:rsidRPr="00456A33" w:rsidRDefault="008D3D98" w:rsidP="000E0625">
            <w:pPr>
              <w:pStyle w:val="aa"/>
              <w:spacing w:after="0"/>
              <w:ind w:left="0"/>
              <w:jc w:val="center"/>
            </w:pPr>
            <w:r w:rsidRPr="007369EA">
              <w:rPr>
                <w:sz w:val="22"/>
                <w:szCs w:val="22"/>
              </w:rPr>
              <w:t>11 787</w:t>
            </w:r>
          </w:p>
        </w:tc>
      </w:tr>
      <w:tr w:rsidR="000E0625" w:rsidRPr="006E55C4" w:rsidTr="00CB0D83">
        <w:trPr>
          <w:trHeight w:val="221"/>
        </w:trPr>
        <w:tc>
          <w:tcPr>
            <w:tcW w:w="5245" w:type="dxa"/>
          </w:tcPr>
          <w:p w:rsidR="000E0625" w:rsidRPr="00456A33" w:rsidRDefault="000E0625" w:rsidP="000E0625">
            <w:pPr>
              <w:pStyle w:val="aa"/>
              <w:spacing w:after="0"/>
              <w:ind w:left="0"/>
            </w:pPr>
            <w:r w:rsidRPr="00456A33">
              <w:rPr>
                <w:sz w:val="22"/>
                <w:szCs w:val="22"/>
              </w:rPr>
              <w:t>по инвалидности</w:t>
            </w:r>
          </w:p>
        </w:tc>
        <w:tc>
          <w:tcPr>
            <w:tcW w:w="2552" w:type="dxa"/>
            <w:vAlign w:val="center"/>
          </w:tcPr>
          <w:p w:rsidR="000E0625" w:rsidRPr="00337F09" w:rsidRDefault="008D3D98" w:rsidP="000E0625">
            <w:pPr>
              <w:pStyle w:val="aa"/>
              <w:spacing w:after="0"/>
              <w:ind w:left="0"/>
              <w:jc w:val="center"/>
            </w:pPr>
            <w:r>
              <w:rPr>
                <w:sz w:val="22"/>
                <w:szCs w:val="22"/>
              </w:rPr>
              <w:t>312</w:t>
            </w:r>
          </w:p>
        </w:tc>
        <w:tc>
          <w:tcPr>
            <w:tcW w:w="2126" w:type="dxa"/>
            <w:vAlign w:val="center"/>
          </w:tcPr>
          <w:p w:rsidR="000E0625" w:rsidRPr="00456A33" w:rsidRDefault="008D3D98" w:rsidP="000E0625">
            <w:pPr>
              <w:pStyle w:val="aa"/>
              <w:spacing w:after="0"/>
              <w:ind w:left="0"/>
              <w:jc w:val="center"/>
            </w:pPr>
            <w:r w:rsidRPr="007369EA">
              <w:rPr>
                <w:sz w:val="22"/>
                <w:szCs w:val="22"/>
              </w:rPr>
              <w:t>304</w:t>
            </w:r>
          </w:p>
        </w:tc>
      </w:tr>
      <w:tr w:rsidR="000E0625" w:rsidRPr="006E55C4" w:rsidTr="00CB0D83">
        <w:trPr>
          <w:trHeight w:val="239"/>
        </w:trPr>
        <w:tc>
          <w:tcPr>
            <w:tcW w:w="5245" w:type="dxa"/>
          </w:tcPr>
          <w:p w:rsidR="000E0625" w:rsidRPr="00456A33" w:rsidRDefault="000E0625" w:rsidP="000E0625">
            <w:pPr>
              <w:pStyle w:val="aa"/>
              <w:spacing w:after="0"/>
              <w:ind w:left="0"/>
            </w:pPr>
            <w:r w:rsidRPr="00456A33">
              <w:rPr>
                <w:sz w:val="22"/>
                <w:szCs w:val="22"/>
              </w:rPr>
              <w:lastRenderedPageBreak/>
              <w:t>по потере кормильца</w:t>
            </w:r>
          </w:p>
        </w:tc>
        <w:tc>
          <w:tcPr>
            <w:tcW w:w="2552" w:type="dxa"/>
            <w:vAlign w:val="center"/>
          </w:tcPr>
          <w:p w:rsidR="000E0625" w:rsidRPr="00337F09" w:rsidRDefault="008D3D98" w:rsidP="000E0625">
            <w:pPr>
              <w:pStyle w:val="aa"/>
              <w:spacing w:after="0"/>
              <w:ind w:left="0"/>
              <w:jc w:val="center"/>
            </w:pPr>
            <w:r>
              <w:rPr>
                <w:sz w:val="22"/>
                <w:szCs w:val="22"/>
              </w:rPr>
              <w:t>279</w:t>
            </w:r>
          </w:p>
        </w:tc>
        <w:tc>
          <w:tcPr>
            <w:tcW w:w="2126" w:type="dxa"/>
            <w:vAlign w:val="center"/>
          </w:tcPr>
          <w:p w:rsidR="000E0625" w:rsidRPr="00456A33" w:rsidRDefault="008D3D98" w:rsidP="000E0625">
            <w:pPr>
              <w:pStyle w:val="aa"/>
              <w:spacing w:after="0"/>
              <w:ind w:left="0"/>
              <w:jc w:val="center"/>
            </w:pPr>
            <w:r w:rsidRPr="007369EA">
              <w:rPr>
                <w:sz w:val="22"/>
                <w:szCs w:val="22"/>
              </w:rPr>
              <w:t>319</w:t>
            </w:r>
          </w:p>
        </w:tc>
      </w:tr>
      <w:tr w:rsidR="000E0625" w:rsidRPr="006E55C4" w:rsidTr="00CB0D83">
        <w:trPr>
          <w:trHeight w:val="257"/>
        </w:trPr>
        <w:tc>
          <w:tcPr>
            <w:tcW w:w="5245" w:type="dxa"/>
            <w:vAlign w:val="center"/>
          </w:tcPr>
          <w:p w:rsidR="000E0625" w:rsidRPr="00456A33" w:rsidRDefault="000E0625" w:rsidP="000E0625">
            <w:pPr>
              <w:pStyle w:val="aa"/>
              <w:spacing w:after="0"/>
              <w:ind w:left="0"/>
            </w:pPr>
            <w:r w:rsidRPr="00456A33">
              <w:rPr>
                <w:sz w:val="22"/>
                <w:szCs w:val="22"/>
              </w:rPr>
              <w:t>получатели социальных пенсий</w:t>
            </w:r>
          </w:p>
        </w:tc>
        <w:tc>
          <w:tcPr>
            <w:tcW w:w="2552" w:type="dxa"/>
            <w:vAlign w:val="center"/>
          </w:tcPr>
          <w:p w:rsidR="000E0625" w:rsidRPr="00337F09" w:rsidRDefault="008D3D98" w:rsidP="000E0625">
            <w:pPr>
              <w:pStyle w:val="aa"/>
              <w:spacing w:after="0"/>
              <w:ind w:left="0"/>
              <w:jc w:val="center"/>
            </w:pPr>
            <w:r>
              <w:rPr>
                <w:sz w:val="22"/>
                <w:szCs w:val="22"/>
              </w:rPr>
              <w:t>782</w:t>
            </w:r>
          </w:p>
        </w:tc>
        <w:tc>
          <w:tcPr>
            <w:tcW w:w="2126" w:type="dxa"/>
            <w:vAlign w:val="center"/>
          </w:tcPr>
          <w:p w:rsidR="000E0625" w:rsidRPr="00456A33" w:rsidRDefault="008D3D98" w:rsidP="000E0625">
            <w:pPr>
              <w:pStyle w:val="aa"/>
              <w:spacing w:after="0"/>
              <w:ind w:left="0"/>
              <w:jc w:val="center"/>
            </w:pPr>
            <w:r w:rsidRPr="007369EA">
              <w:rPr>
                <w:sz w:val="22"/>
                <w:szCs w:val="22"/>
              </w:rPr>
              <w:t>832</w:t>
            </w:r>
          </w:p>
        </w:tc>
      </w:tr>
    </w:tbl>
    <w:p w:rsidR="008C1C42" w:rsidRPr="006E55C4" w:rsidRDefault="008C1C42" w:rsidP="00774344">
      <w:pPr>
        <w:pStyle w:val="aa"/>
        <w:spacing w:after="0"/>
        <w:ind w:left="0" w:firstLine="709"/>
      </w:pPr>
    </w:p>
    <w:p w:rsidR="006E55FE" w:rsidRPr="007369EA" w:rsidRDefault="006E55FE" w:rsidP="00774344">
      <w:pPr>
        <w:pStyle w:val="aa"/>
        <w:spacing w:after="0"/>
        <w:ind w:left="0" w:firstLine="709"/>
        <w:jc w:val="both"/>
        <w:rPr>
          <w:b/>
        </w:rPr>
      </w:pPr>
      <w:r w:rsidRPr="007369EA">
        <w:t>В 2017 году в сравнении с 2016 годом произошло увеличение численности пенсионеров «по возрасту» на 170 человек (1,5%), «получателей социальных выплат» на 50 человек (6,4%), пенсионеров «по потере кормильца» на 40 человек (6,7%) и сокращение численности пенсионеров «по инвалидности» на 8 человек.</w:t>
      </w:r>
    </w:p>
    <w:p w:rsidR="006E55FE" w:rsidRPr="007369EA" w:rsidRDefault="006E55FE" w:rsidP="00774344">
      <w:pPr>
        <w:pStyle w:val="aa"/>
        <w:spacing w:after="0"/>
        <w:ind w:left="0" w:firstLine="567"/>
        <w:jc w:val="both"/>
      </w:pPr>
      <w:r w:rsidRPr="007369EA">
        <w:t>На 01.01.2018 года число получателей дополнительных пенсий составило 5 453 человека, что на 3,</w:t>
      </w:r>
      <w:r w:rsidR="003A57FA">
        <w:t>4</w:t>
      </w:r>
      <w:r w:rsidRPr="007369EA">
        <w:t>% меньше, чем на 01.01.2017 года (5</w:t>
      </w:r>
      <w:r w:rsidR="00D662B5" w:rsidRPr="00D662B5">
        <w:t xml:space="preserve"> </w:t>
      </w:r>
      <w:r w:rsidRPr="007369EA">
        <w:t>642 человека).</w:t>
      </w:r>
    </w:p>
    <w:p w:rsidR="00B96BEC" w:rsidRPr="00154D57" w:rsidRDefault="00154D57" w:rsidP="006E55FE">
      <w:pPr>
        <w:pStyle w:val="3"/>
        <w:ind w:right="-6" w:firstLine="709"/>
        <w:jc w:val="both"/>
        <w:rPr>
          <w:rFonts w:ascii="Times New Roman" w:hAnsi="Times New Roman" w:cs="Times New Roman"/>
          <w:sz w:val="24"/>
          <w:szCs w:val="24"/>
          <w:lang w:val="ru-RU"/>
        </w:rPr>
      </w:pPr>
      <w:bookmarkStart w:id="3" w:name="_Toc418145373"/>
      <w:r w:rsidRPr="00154D57">
        <w:rPr>
          <w:rFonts w:ascii="Times New Roman" w:hAnsi="Times New Roman" w:cs="Times New Roman"/>
          <w:sz w:val="24"/>
          <w:szCs w:val="24"/>
          <w:lang w:val="ru-RU"/>
        </w:rPr>
        <w:t xml:space="preserve">1.2. </w:t>
      </w:r>
      <w:r w:rsidR="00B96BEC" w:rsidRPr="00154D57">
        <w:rPr>
          <w:rFonts w:ascii="Times New Roman" w:hAnsi="Times New Roman" w:cs="Times New Roman"/>
          <w:sz w:val="24"/>
          <w:szCs w:val="24"/>
          <w:lang w:val="ru-RU"/>
        </w:rPr>
        <w:t>Промышленность.</w:t>
      </w:r>
      <w:bookmarkEnd w:id="3"/>
    </w:p>
    <w:p w:rsidR="00681A86" w:rsidRPr="001F52D5" w:rsidRDefault="00681A86" w:rsidP="006E55FE">
      <w:pPr>
        <w:pStyle w:val="21"/>
        <w:spacing w:after="0" w:line="240" w:lineRule="auto"/>
        <w:ind w:left="0" w:right="-6" w:firstLine="709"/>
        <w:jc w:val="both"/>
      </w:pPr>
      <w:bookmarkStart w:id="4" w:name="_Toc418145374"/>
      <w:r w:rsidRPr="002F0BF7">
        <w:t>В 201</w:t>
      </w:r>
      <w:r w:rsidR="00A16C4A" w:rsidRPr="002F0BF7">
        <w:t>7</w:t>
      </w:r>
      <w:r w:rsidRPr="002F0BF7">
        <w:t xml:space="preserve"> году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 </w:t>
      </w:r>
      <w:r w:rsidR="0018406B" w:rsidRPr="002F0BF7">
        <w:t>11</w:t>
      </w:r>
      <w:r w:rsidR="005F3112" w:rsidRPr="002F0BF7">
        <w:t xml:space="preserve"> </w:t>
      </w:r>
      <w:r w:rsidR="0018406B" w:rsidRPr="002F0BF7">
        <w:t>357,</w:t>
      </w:r>
      <w:r w:rsidR="005F3112" w:rsidRPr="002F0BF7">
        <w:t>019</w:t>
      </w:r>
      <w:r w:rsidRPr="002F0BF7">
        <w:t xml:space="preserve"> млн. рублей (</w:t>
      </w:r>
      <w:r w:rsidR="005F3112" w:rsidRPr="002F0BF7">
        <w:t>97,8</w:t>
      </w:r>
      <w:r w:rsidRPr="002F0BF7">
        <w:t>% к 201</w:t>
      </w:r>
      <w:r w:rsidR="008B5392" w:rsidRPr="002F0BF7">
        <w:t>6</w:t>
      </w:r>
      <w:r w:rsidRPr="002F0BF7">
        <w:t xml:space="preserve"> году). Промышленное развитие эконо</w:t>
      </w:r>
      <w:r w:rsidR="008B5392" w:rsidRPr="002F0BF7">
        <w:t>мики города остается доминирующим</w:t>
      </w:r>
      <w:r w:rsidRPr="002F0BF7">
        <w:t xml:space="preserve">: </w:t>
      </w:r>
      <w:r w:rsidR="005F3112" w:rsidRPr="002F0BF7">
        <w:t xml:space="preserve">5 544,607 </w:t>
      </w:r>
      <w:r w:rsidRPr="002F0BF7">
        <w:t>млн. руб</w:t>
      </w:r>
      <w:r w:rsidRPr="001F52D5">
        <w:t>. –  4</w:t>
      </w:r>
      <w:r w:rsidR="00973431" w:rsidRPr="001F52D5">
        <w:t>8</w:t>
      </w:r>
      <w:r w:rsidRPr="001F52D5">
        <w:t>,</w:t>
      </w:r>
      <w:r w:rsidR="002F0BF7" w:rsidRPr="001F52D5">
        <w:t>8</w:t>
      </w:r>
      <w:r w:rsidRPr="001F52D5">
        <w:t>%. В общем объеме отгрузки: 2</w:t>
      </w:r>
      <w:r w:rsidR="001F52D5" w:rsidRPr="001F52D5">
        <w:t>3</w:t>
      </w:r>
      <w:r w:rsidRPr="001F52D5">
        <w:t>,</w:t>
      </w:r>
      <w:r w:rsidR="001F52D5" w:rsidRPr="001F52D5">
        <w:t>5</w:t>
      </w:r>
      <w:r w:rsidRPr="001F52D5">
        <w:t>% - «Добыча полезных ископаемых», 9,</w:t>
      </w:r>
      <w:r w:rsidR="001F52D5" w:rsidRPr="001F52D5">
        <w:t>8</w:t>
      </w:r>
      <w:r w:rsidRPr="001F52D5">
        <w:t>% - «Обрабатывающие производства» и 1</w:t>
      </w:r>
      <w:r w:rsidR="001F52D5" w:rsidRPr="001F52D5">
        <w:t>5</w:t>
      </w:r>
      <w:r w:rsidRPr="001F52D5">
        <w:t>,</w:t>
      </w:r>
      <w:r w:rsidR="001F52D5" w:rsidRPr="001F52D5">
        <w:t>5</w:t>
      </w:r>
      <w:r w:rsidRPr="001F52D5">
        <w:t xml:space="preserve">% - «Производство и распределение электроэнергии, газа и воды» - от общей отгрузки по всем видам экономической деятельности.  </w:t>
      </w:r>
    </w:p>
    <w:p w:rsidR="00681A86" w:rsidRPr="002F0BF7" w:rsidRDefault="00681A86" w:rsidP="00681A86">
      <w:pPr>
        <w:jc w:val="center"/>
        <w:rPr>
          <w:highlight w:val="yellow"/>
        </w:rPr>
      </w:pPr>
    </w:p>
    <w:p w:rsidR="00681A86" w:rsidRPr="00D13FAC" w:rsidRDefault="00681A86" w:rsidP="00681A86">
      <w:pPr>
        <w:jc w:val="center"/>
      </w:pPr>
      <w:r w:rsidRPr="002F0BF7">
        <w:t>Динамика объема отгруженных промышленных товаров собственного производства</w:t>
      </w:r>
      <w:r w:rsidRPr="00D13FAC">
        <w:t>, выполненных работ и услуг по муниципальному образованию город Урай за 201</w:t>
      </w:r>
      <w:r w:rsidR="00973431" w:rsidRPr="00D13FAC">
        <w:t>7</w:t>
      </w:r>
      <w:r w:rsidRPr="00D13FAC">
        <w:t xml:space="preserve"> год</w:t>
      </w:r>
    </w:p>
    <w:p w:rsidR="00681A86" w:rsidRPr="00D13FAC" w:rsidRDefault="00681A86" w:rsidP="00681A86">
      <w:pPr>
        <w:ind w:firstLine="709"/>
        <w:jc w:val="right"/>
        <w:rPr>
          <w:sz w:val="22"/>
          <w:szCs w:val="22"/>
        </w:rPr>
      </w:pPr>
      <w:r w:rsidRPr="00D13FAC">
        <w:rPr>
          <w:sz w:val="22"/>
          <w:szCs w:val="22"/>
        </w:rPr>
        <w:t>Таблица 3</w:t>
      </w:r>
    </w:p>
    <w:tbl>
      <w:tblPr>
        <w:tblW w:w="10000" w:type="dxa"/>
        <w:jc w:val="center"/>
        <w:tblInd w:w="93" w:type="dxa"/>
        <w:tblLook w:val="04A0"/>
      </w:tblPr>
      <w:tblGrid>
        <w:gridCol w:w="491"/>
        <w:gridCol w:w="1940"/>
        <w:gridCol w:w="922"/>
        <w:gridCol w:w="945"/>
        <w:gridCol w:w="1110"/>
        <w:gridCol w:w="1451"/>
        <w:gridCol w:w="1158"/>
        <w:gridCol w:w="1983"/>
      </w:tblGrid>
      <w:tr w:rsidR="00681A86" w:rsidRPr="00D13FAC" w:rsidTr="00CB0D83">
        <w:trPr>
          <w:trHeight w:val="630"/>
          <w:jc w:val="center"/>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681A86" w:rsidRPr="00D13FAC" w:rsidRDefault="00681A86" w:rsidP="00D84D86">
            <w:pPr>
              <w:jc w:val="right"/>
            </w:pPr>
            <w:r w:rsidRPr="00D13FAC">
              <w:rPr>
                <w:sz w:val="22"/>
                <w:szCs w:val="22"/>
              </w:rPr>
              <w:t>№</w:t>
            </w:r>
          </w:p>
        </w:tc>
        <w:tc>
          <w:tcPr>
            <w:tcW w:w="1940" w:type="dxa"/>
            <w:tcBorders>
              <w:top w:val="single" w:sz="4" w:space="0" w:color="auto"/>
              <w:left w:val="nil"/>
              <w:bottom w:val="single" w:sz="4" w:space="0" w:color="auto"/>
              <w:right w:val="single" w:sz="4" w:space="0" w:color="auto"/>
            </w:tcBorders>
            <w:shd w:val="clear" w:color="auto" w:fill="auto"/>
            <w:hideMark/>
          </w:tcPr>
          <w:p w:rsidR="00681A86" w:rsidRPr="00D13FAC" w:rsidRDefault="00681A86" w:rsidP="003963E3">
            <w:pPr>
              <w:jc w:val="center"/>
            </w:pPr>
            <w:r w:rsidRPr="00D13FAC">
              <w:rPr>
                <w:sz w:val="22"/>
                <w:szCs w:val="22"/>
              </w:rPr>
              <w:t>Показатель</w:t>
            </w:r>
          </w:p>
        </w:tc>
        <w:tc>
          <w:tcPr>
            <w:tcW w:w="922" w:type="dxa"/>
            <w:tcBorders>
              <w:top w:val="single" w:sz="4" w:space="0" w:color="auto"/>
              <w:left w:val="nil"/>
              <w:bottom w:val="single" w:sz="4" w:space="0" w:color="auto"/>
              <w:right w:val="single" w:sz="4" w:space="0" w:color="auto"/>
            </w:tcBorders>
            <w:shd w:val="clear" w:color="auto" w:fill="auto"/>
            <w:hideMark/>
          </w:tcPr>
          <w:p w:rsidR="00681A86" w:rsidRPr="00D13FAC" w:rsidRDefault="00681A86" w:rsidP="00D84D86">
            <w:pPr>
              <w:jc w:val="center"/>
            </w:pPr>
            <w:proofErr w:type="spellStart"/>
            <w:r w:rsidRPr="00D13FAC">
              <w:rPr>
                <w:sz w:val="22"/>
                <w:szCs w:val="22"/>
              </w:rPr>
              <w:t>Ед</w:t>
            </w:r>
            <w:proofErr w:type="gramStart"/>
            <w:r w:rsidRPr="00D13FAC">
              <w:rPr>
                <w:sz w:val="22"/>
                <w:szCs w:val="22"/>
              </w:rPr>
              <w:t>.и</w:t>
            </w:r>
            <w:proofErr w:type="gramEnd"/>
            <w:r w:rsidRPr="00D13FAC">
              <w:rPr>
                <w:sz w:val="22"/>
                <w:szCs w:val="22"/>
              </w:rPr>
              <w:t>зм</w:t>
            </w:r>
            <w:proofErr w:type="spellEnd"/>
            <w:r w:rsidRPr="00D13FAC">
              <w:rPr>
                <w:sz w:val="22"/>
                <w:szCs w:val="22"/>
              </w:rPr>
              <w:t>.</w:t>
            </w:r>
          </w:p>
        </w:tc>
        <w:tc>
          <w:tcPr>
            <w:tcW w:w="945" w:type="dxa"/>
            <w:tcBorders>
              <w:top w:val="single" w:sz="4" w:space="0" w:color="auto"/>
              <w:left w:val="single" w:sz="4" w:space="0" w:color="auto"/>
              <w:bottom w:val="single" w:sz="4" w:space="0" w:color="auto"/>
              <w:right w:val="single" w:sz="4" w:space="0" w:color="auto"/>
            </w:tcBorders>
          </w:tcPr>
          <w:p w:rsidR="00681A86" w:rsidRPr="00D13FAC" w:rsidRDefault="00681A86" w:rsidP="00D84D86">
            <w:pPr>
              <w:jc w:val="center"/>
            </w:pPr>
            <w:r w:rsidRPr="00D13FAC">
              <w:rPr>
                <w:sz w:val="22"/>
                <w:szCs w:val="22"/>
              </w:rPr>
              <w:t>201</w:t>
            </w:r>
            <w:r w:rsidR="00973431" w:rsidRPr="00D13FAC">
              <w:rPr>
                <w:sz w:val="22"/>
                <w:szCs w:val="22"/>
              </w:rPr>
              <w:t>5</w:t>
            </w:r>
            <w:r w:rsidRPr="00D13FAC">
              <w:rPr>
                <w:sz w:val="22"/>
                <w:szCs w:val="22"/>
              </w:rPr>
              <w:t xml:space="preserve"> </w:t>
            </w:r>
          </w:p>
          <w:p w:rsidR="00681A86" w:rsidRPr="00D13FAC" w:rsidRDefault="00681A86" w:rsidP="00D84D86">
            <w:pPr>
              <w:jc w:val="center"/>
            </w:pPr>
            <w:r w:rsidRPr="00D13FAC">
              <w:rPr>
                <w:sz w:val="22"/>
                <w:szCs w:val="22"/>
              </w:rPr>
              <w:t>год</w:t>
            </w:r>
          </w:p>
        </w:tc>
        <w:tc>
          <w:tcPr>
            <w:tcW w:w="1110" w:type="dxa"/>
            <w:tcBorders>
              <w:top w:val="single" w:sz="4" w:space="0" w:color="auto"/>
              <w:left w:val="nil"/>
              <w:bottom w:val="single" w:sz="4" w:space="0" w:color="auto"/>
              <w:right w:val="single" w:sz="4" w:space="0" w:color="auto"/>
            </w:tcBorders>
            <w:shd w:val="clear" w:color="auto" w:fill="auto"/>
            <w:hideMark/>
          </w:tcPr>
          <w:p w:rsidR="00681A86" w:rsidRPr="00D13FAC" w:rsidRDefault="00681A86" w:rsidP="00D84D86">
            <w:pPr>
              <w:jc w:val="center"/>
            </w:pPr>
            <w:r w:rsidRPr="00D13FAC">
              <w:rPr>
                <w:sz w:val="22"/>
                <w:szCs w:val="22"/>
              </w:rPr>
              <w:t>201</w:t>
            </w:r>
            <w:r w:rsidR="00973431" w:rsidRPr="00D13FAC">
              <w:rPr>
                <w:sz w:val="22"/>
                <w:szCs w:val="22"/>
              </w:rPr>
              <w:t>6</w:t>
            </w:r>
            <w:r w:rsidRPr="00D13FAC">
              <w:rPr>
                <w:sz w:val="22"/>
                <w:szCs w:val="22"/>
              </w:rPr>
              <w:t xml:space="preserve"> </w:t>
            </w:r>
          </w:p>
          <w:p w:rsidR="00681A86" w:rsidRPr="00D13FAC" w:rsidRDefault="00681A86" w:rsidP="00D84D86">
            <w:pPr>
              <w:jc w:val="center"/>
            </w:pPr>
            <w:r w:rsidRPr="00D13FAC">
              <w:rPr>
                <w:sz w:val="22"/>
                <w:szCs w:val="22"/>
              </w:rPr>
              <w:t>год</w:t>
            </w:r>
          </w:p>
        </w:tc>
        <w:tc>
          <w:tcPr>
            <w:tcW w:w="1451" w:type="dxa"/>
            <w:tcBorders>
              <w:top w:val="single" w:sz="4" w:space="0" w:color="auto"/>
              <w:left w:val="nil"/>
              <w:bottom w:val="single" w:sz="4" w:space="0" w:color="auto"/>
              <w:right w:val="single" w:sz="4" w:space="0" w:color="auto"/>
            </w:tcBorders>
          </w:tcPr>
          <w:p w:rsidR="00681A86" w:rsidRPr="00D13FAC" w:rsidRDefault="00681A86" w:rsidP="00D84D86">
            <w:pPr>
              <w:jc w:val="center"/>
            </w:pPr>
            <w:r w:rsidRPr="00D13FAC">
              <w:rPr>
                <w:sz w:val="22"/>
                <w:szCs w:val="22"/>
              </w:rPr>
              <w:t>Отклонение, 201</w:t>
            </w:r>
            <w:r w:rsidR="00973431" w:rsidRPr="00D13FAC">
              <w:rPr>
                <w:sz w:val="22"/>
                <w:szCs w:val="22"/>
              </w:rPr>
              <w:t>6</w:t>
            </w:r>
            <w:r w:rsidRPr="00D13FAC">
              <w:rPr>
                <w:sz w:val="22"/>
                <w:szCs w:val="22"/>
              </w:rPr>
              <w:t>/201</w:t>
            </w:r>
            <w:r w:rsidR="00973431" w:rsidRPr="00D13FAC">
              <w:rPr>
                <w:sz w:val="22"/>
                <w:szCs w:val="22"/>
              </w:rPr>
              <w:t>5</w:t>
            </w:r>
          </w:p>
          <w:p w:rsidR="00681A86" w:rsidRPr="00D13FAC" w:rsidRDefault="00681A86" w:rsidP="00D84D86">
            <w:pPr>
              <w:jc w:val="center"/>
            </w:pPr>
            <w:r w:rsidRPr="00D13FAC">
              <w:rPr>
                <w:sz w:val="22"/>
                <w:szCs w:val="22"/>
              </w:rPr>
              <w:t>%</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681A86" w:rsidRPr="00D13FAC" w:rsidRDefault="00681A86" w:rsidP="00D84D86">
            <w:pPr>
              <w:jc w:val="center"/>
            </w:pPr>
            <w:r w:rsidRPr="00D13FAC">
              <w:rPr>
                <w:sz w:val="22"/>
                <w:szCs w:val="22"/>
              </w:rPr>
              <w:t>201</w:t>
            </w:r>
            <w:r w:rsidR="00973431" w:rsidRPr="00D13FAC">
              <w:rPr>
                <w:sz w:val="22"/>
                <w:szCs w:val="22"/>
              </w:rPr>
              <w:t>7</w:t>
            </w:r>
            <w:r w:rsidRPr="00D13FAC">
              <w:rPr>
                <w:sz w:val="22"/>
                <w:szCs w:val="22"/>
              </w:rPr>
              <w:t xml:space="preserve"> </w:t>
            </w:r>
          </w:p>
          <w:p w:rsidR="00681A86" w:rsidRPr="00D13FAC" w:rsidRDefault="00681A86" w:rsidP="00D84D86">
            <w:pPr>
              <w:jc w:val="center"/>
            </w:pPr>
            <w:r w:rsidRPr="00D13FAC">
              <w:rPr>
                <w:sz w:val="22"/>
                <w:szCs w:val="22"/>
              </w:rPr>
              <w:t>год</w:t>
            </w:r>
          </w:p>
        </w:tc>
        <w:tc>
          <w:tcPr>
            <w:tcW w:w="1983" w:type="dxa"/>
            <w:tcBorders>
              <w:top w:val="single" w:sz="4" w:space="0" w:color="auto"/>
              <w:left w:val="single" w:sz="4" w:space="0" w:color="auto"/>
              <w:bottom w:val="single" w:sz="4" w:space="0" w:color="auto"/>
              <w:right w:val="single" w:sz="4" w:space="0" w:color="auto"/>
            </w:tcBorders>
          </w:tcPr>
          <w:p w:rsidR="00681A86" w:rsidRPr="00D13FAC" w:rsidRDefault="00681A86" w:rsidP="00D84D86">
            <w:pPr>
              <w:jc w:val="center"/>
            </w:pPr>
            <w:r w:rsidRPr="00D13FAC">
              <w:rPr>
                <w:sz w:val="22"/>
                <w:szCs w:val="22"/>
              </w:rPr>
              <w:t>Отклонение, 201</w:t>
            </w:r>
            <w:r w:rsidR="00973431" w:rsidRPr="00D13FAC">
              <w:rPr>
                <w:sz w:val="22"/>
                <w:szCs w:val="22"/>
              </w:rPr>
              <w:t>7</w:t>
            </w:r>
            <w:r w:rsidRPr="00D13FAC">
              <w:rPr>
                <w:sz w:val="22"/>
                <w:szCs w:val="22"/>
              </w:rPr>
              <w:t>/201</w:t>
            </w:r>
            <w:r w:rsidR="00973431" w:rsidRPr="00D13FAC">
              <w:rPr>
                <w:sz w:val="22"/>
                <w:szCs w:val="22"/>
              </w:rPr>
              <w:t>6</w:t>
            </w:r>
          </w:p>
          <w:p w:rsidR="00681A86" w:rsidRPr="00D13FAC" w:rsidRDefault="00681A86" w:rsidP="00D84D86">
            <w:pPr>
              <w:jc w:val="center"/>
            </w:pPr>
            <w:r w:rsidRPr="00D13FAC">
              <w:rPr>
                <w:sz w:val="22"/>
                <w:szCs w:val="22"/>
              </w:rPr>
              <w:t>%</w:t>
            </w:r>
          </w:p>
        </w:tc>
      </w:tr>
      <w:tr w:rsidR="00681A86" w:rsidRPr="00D13FAC" w:rsidTr="00CB0D83">
        <w:trPr>
          <w:trHeight w:val="274"/>
          <w:jc w:val="center"/>
        </w:trPr>
        <w:tc>
          <w:tcPr>
            <w:tcW w:w="491" w:type="dxa"/>
            <w:tcBorders>
              <w:top w:val="single" w:sz="4" w:space="0" w:color="auto"/>
              <w:left w:val="single" w:sz="4" w:space="0" w:color="auto"/>
              <w:bottom w:val="single" w:sz="4" w:space="0" w:color="auto"/>
              <w:right w:val="single" w:sz="4" w:space="0" w:color="auto"/>
            </w:tcBorders>
            <w:shd w:val="clear" w:color="auto" w:fill="auto"/>
            <w:hideMark/>
          </w:tcPr>
          <w:p w:rsidR="00681A86" w:rsidRPr="00D13FAC" w:rsidRDefault="00681A86" w:rsidP="003963E3">
            <w:pPr>
              <w:jc w:val="center"/>
            </w:pPr>
            <w:r w:rsidRPr="00D13FAC">
              <w:rPr>
                <w:sz w:val="22"/>
                <w:szCs w:val="22"/>
              </w:rPr>
              <w:t>1</w:t>
            </w:r>
          </w:p>
        </w:tc>
        <w:tc>
          <w:tcPr>
            <w:tcW w:w="1940" w:type="dxa"/>
            <w:tcBorders>
              <w:top w:val="single" w:sz="4" w:space="0" w:color="auto"/>
              <w:left w:val="nil"/>
              <w:bottom w:val="single" w:sz="4" w:space="0" w:color="auto"/>
              <w:right w:val="single" w:sz="4" w:space="0" w:color="auto"/>
            </w:tcBorders>
            <w:shd w:val="clear" w:color="auto" w:fill="auto"/>
            <w:hideMark/>
          </w:tcPr>
          <w:p w:rsidR="00681A86" w:rsidRPr="00D13FAC" w:rsidRDefault="00681A86" w:rsidP="00D84D86">
            <w:r w:rsidRPr="00D13FAC">
              <w:rPr>
                <w:sz w:val="22"/>
                <w:szCs w:val="22"/>
              </w:rPr>
              <w:t>Промышленное производство (</w:t>
            </w:r>
            <w:r w:rsidR="00D13FAC">
              <w:rPr>
                <w:sz w:val="22"/>
                <w:szCs w:val="22"/>
                <w:lang w:val="en-US"/>
              </w:rPr>
              <w:t>B</w:t>
            </w:r>
            <w:r w:rsidR="00D13FAC" w:rsidRPr="00D13FAC">
              <w:rPr>
                <w:sz w:val="22"/>
                <w:szCs w:val="22"/>
              </w:rPr>
              <w:t>+</w:t>
            </w:r>
            <w:r w:rsidRPr="00D13FAC">
              <w:rPr>
                <w:sz w:val="22"/>
                <w:szCs w:val="22"/>
              </w:rPr>
              <w:t>C+D+E)</w:t>
            </w:r>
          </w:p>
        </w:tc>
        <w:tc>
          <w:tcPr>
            <w:tcW w:w="922" w:type="dxa"/>
            <w:tcBorders>
              <w:top w:val="single" w:sz="4" w:space="0" w:color="auto"/>
              <w:left w:val="nil"/>
              <w:bottom w:val="single" w:sz="4" w:space="0" w:color="auto"/>
              <w:right w:val="single" w:sz="4" w:space="0" w:color="auto"/>
            </w:tcBorders>
            <w:shd w:val="clear" w:color="auto" w:fill="auto"/>
            <w:hideMark/>
          </w:tcPr>
          <w:p w:rsidR="00681A86" w:rsidRPr="00D13FAC" w:rsidRDefault="00681A86" w:rsidP="00D84D86">
            <w:pPr>
              <w:jc w:val="center"/>
            </w:pPr>
            <w:proofErr w:type="spellStart"/>
            <w:proofErr w:type="gramStart"/>
            <w:r w:rsidRPr="00D13FAC">
              <w:rPr>
                <w:sz w:val="22"/>
                <w:szCs w:val="22"/>
              </w:rPr>
              <w:t>млн</w:t>
            </w:r>
            <w:proofErr w:type="spellEnd"/>
            <w:proofErr w:type="gramEnd"/>
            <w:r w:rsidRPr="00D13FAC">
              <w:rPr>
                <w:sz w:val="22"/>
                <w:szCs w:val="22"/>
              </w:rPr>
              <w:t xml:space="preserve"> руб.</w:t>
            </w:r>
          </w:p>
        </w:tc>
        <w:tc>
          <w:tcPr>
            <w:tcW w:w="945" w:type="dxa"/>
            <w:tcBorders>
              <w:top w:val="single" w:sz="4" w:space="0" w:color="auto"/>
              <w:left w:val="single" w:sz="4" w:space="0" w:color="auto"/>
              <w:bottom w:val="single" w:sz="4" w:space="0" w:color="auto"/>
              <w:right w:val="single" w:sz="4" w:space="0" w:color="auto"/>
            </w:tcBorders>
          </w:tcPr>
          <w:p w:rsidR="00681A86" w:rsidRPr="0018406B" w:rsidRDefault="00973431" w:rsidP="00D84D86">
            <w:pPr>
              <w:jc w:val="center"/>
            </w:pPr>
            <w:r w:rsidRPr="0018406B">
              <w:rPr>
                <w:sz w:val="22"/>
                <w:szCs w:val="22"/>
              </w:rPr>
              <w:t>5639,9</w:t>
            </w:r>
          </w:p>
        </w:tc>
        <w:tc>
          <w:tcPr>
            <w:tcW w:w="1110" w:type="dxa"/>
            <w:tcBorders>
              <w:top w:val="single" w:sz="4" w:space="0" w:color="auto"/>
              <w:left w:val="nil"/>
              <w:bottom w:val="single" w:sz="4" w:space="0" w:color="auto"/>
              <w:right w:val="single" w:sz="4" w:space="0" w:color="auto"/>
            </w:tcBorders>
            <w:shd w:val="clear" w:color="auto" w:fill="auto"/>
            <w:hideMark/>
          </w:tcPr>
          <w:p w:rsidR="00681A86" w:rsidRPr="0018406B" w:rsidRDefault="00973431" w:rsidP="00D84D86">
            <w:pPr>
              <w:jc w:val="center"/>
            </w:pPr>
            <w:r w:rsidRPr="0018406B">
              <w:rPr>
                <w:sz w:val="22"/>
                <w:szCs w:val="22"/>
              </w:rPr>
              <w:t>4757,4</w:t>
            </w:r>
          </w:p>
        </w:tc>
        <w:tc>
          <w:tcPr>
            <w:tcW w:w="1451" w:type="dxa"/>
            <w:tcBorders>
              <w:top w:val="single" w:sz="4" w:space="0" w:color="auto"/>
              <w:left w:val="nil"/>
              <w:bottom w:val="single" w:sz="4" w:space="0" w:color="auto"/>
              <w:right w:val="single" w:sz="4" w:space="0" w:color="auto"/>
            </w:tcBorders>
          </w:tcPr>
          <w:p w:rsidR="00681A86" w:rsidRPr="0018406B" w:rsidRDefault="0018406B" w:rsidP="00D84D86">
            <w:pPr>
              <w:jc w:val="center"/>
            </w:pPr>
            <w:r w:rsidRPr="0018406B">
              <w:rPr>
                <w:sz w:val="22"/>
                <w:szCs w:val="22"/>
              </w:rPr>
              <w:t>84,4</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681A86" w:rsidRPr="0018406B" w:rsidRDefault="00D13FAC" w:rsidP="00D13FAC">
            <w:pPr>
              <w:jc w:val="center"/>
            </w:pPr>
            <w:r w:rsidRPr="0018406B">
              <w:rPr>
                <w:sz w:val="22"/>
                <w:szCs w:val="22"/>
              </w:rPr>
              <w:t>5544,6</w:t>
            </w:r>
          </w:p>
        </w:tc>
        <w:tc>
          <w:tcPr>
            <w:tcW w:w="1983" w:type="dxa"/>
            <w:tcBorders>
              <w:top w:val="single" w:sz="4" w:space="0" w:color="auto"/>
              <w:left w:val="single" w:sz="4" w:space="0" w:color="auto"/>
              <w:bottom w:val="single" w:sz="4" w:space="0" w:color="auto"/>
              <w:right w:val="single" w:sz="4" w:space="0" w:color="auto"/>
            </w:tcBorders>
          </w:tcPr>
          <w:p w:rsidR="00681A86" w:rsidRPr="0018406B" w:rsidRDefault="0018406B" w:rsidP="00D84D86">
            <w:pPr>
              <w:jc w:val="center"/>
            </w:pPr>
            <w:r>
              <w:rPr>
                <w:sz w:val="22"/>
                <w:szCs w:val="22"/>
              </w:rPr>
              <w:t>116,5</w:t>
            </w:r>
          </w:p>
        </w:tc>
      </w:tr>
      <w:tr w:rsidR="00681A86" w:rsidRPr="00D13FAC" w:rsidTr="00CB0D83">
        <w:trPr>
          <w:trHeight w:val="630"/>
          <w:jc w:val="center"/>
        </w:trPr>
        <w:tc>
          <w:tcPr>
            <w:tcW w:w="491" w:type="dxa"/>
            <w:tcBorders>
              <w:top w:val="nil"/>
              <w:left w:val="single" w:sz="4" w:space="0" w:color="auto"/>
              <w:bottom w:val="single" w:sz="4" w:space="0" w:color="auto"/>
              <w:right w:val="single" w:sz="4" w:space="0" w:color="auto"/>
            </w:tcBorders>
            <w:shd w:val="clear" w:color="auto" w:fill="auto"/>
            <w:hideMark/>
          </w:tcPr>
          <w:p w:rsidR="00681A86" w:rsidRPr="00D13FAC" w:rsidRDefault="00681A86" w:rsidP="00D84D86">
            <w:pPr>
              <w:jc w:val="right"/>
            </w:pPr>
            <w:r w:rsidRPr="00D13FAC">
              <w:rPr>
                <w:sz w:val="22"/>
                <w:szCs w:val="22"/>
              </w:rPr>
              <w:t>1.1</w:t>
            </w:r>
          </w:p>
        </w:tc>
        <w:tc>
          <w:tcPr>
            <w:tcW w:w="1940" w:type="dxa"/>
            <w:tcBorders>
              <w:top w:val="nil"/>
              <w:left w:val="nil"/>
              <w:bottom w:val="single" w:sz="4" w:space="0" w:color="auto"/>
              <w:right w:val="single" w:sz="4" w:space="0" w:color="auto"/>
            </w:tcBorders>
            <w:shd w:val="clear" w:color="auto" w:fill="auto"/>
            <w:hideMark/>
          </w:tcPr>
          <w:p w:rsidR="00681A86" w:rsidRPr="00D13FAC" w:rsidRDefault="00D13FAC" w:rsidP="00D84D86">
            <w:r>
              <w:rPr>
                <w:sz w:val="22"/>
                <w:szCs w:val="22"/>
              </w:rPr>
              <w:t>Добыча полезных ископаемых (</w:t>
            </w:r>
            <w:r>
              <w:rPr>
                <w:sz w:val="22"/>
                <w:szCs w:val="22"/>
                <w:lang w:val="en-US"/>
              </w:rPr>
              <w:t>B</w:t>
            </w:r>
            <w:r w:rsidR="00681A86" w:rsidRPr="00D13FAC">
              <w:rPr>
                <w:sz w:val="22"/>
                <w:szCs w:val="22"/>
              </w:rPr>
              <w:t>)</w:t>
            </w:r>
          </w:p>
        </w:tc>
        <w:tc>
          <w:tcPr>
            <w:tcW w:w="922" w:type="dxa"/>
            <w:tcBorders>
              <w:top w:val="nil"/>
              <w:left w:val="nil"/>
              <w:bottom w:val="single" w:sz="4" w:space="0" w:color="auto"/>
              <w:right w:val="single" w:sz="4" w:space="0" w:color="auto"/>
            </w:tcBorders>
            <w:shd w:val="clear" w:color="auto" w:fill="auto"/>
            <w:hideMark/>
          </w:tcPr>
          <w:p w:rsidR="00681A86" w:rsidRPr="00D13FAC" w:rsidRDefault="00681A86" w:rsidP="00D84D86">
            <w:pPr>
              <w:jc w:val="center"/>
            </w:pPr>
            <w:proofErr w:type="spellStart"/>
            <w:proofErr w:type="gramStart"/>
            <w:r w:rsidRPr="00D13FAC">
              <w:rPr>
                <w:sz w:val="22"/>
                <w:szCs w:val="22"/>
              </w:rPr>
              <w:t>млн</w:t>
            </w:r>
            <w:proofErr w:type="spellEnd"/>
            <w:proofErr w:type="gramEnd"/>
            <w:r w:rsidRPr="00D13FAC">
              <w:rPr>
                <w:sz w:val="22"/>
                <w:szCs w:val="22"/>
              </w:rPr>
              <w:t xml:space="preserve"> руб.</w:t>
            </w:r>
          </w:p>
        </w:tc>
        <w:tc>
          <w:tcPr>
            <w:tcW w:w="945" w:type="dxa"/>
            <w:tcBorders>
              <w:top w:val="nil"/>
              <w:left w:val="single" w:sz="4" w:space="0" w:color="auto"/>
              <w:bottom w:val="single" w:sz="4" w:space="0" w:color="auto"/>
              <w:right w:val="single" w:sz="4" w:space="0" w:color="auto"/>
            </w:tcBorders>
          </w:tcPr>
          <w:p w:rsidR="00681A86" w:rsidRPr="0018406B" w:rsidRDefault="00973431" w:rsidP="00D84D86">
            <w:pPr>
              <w:jc w:val="center"/>
            </w:pPr>
            <w:r w:rsidRPr="0018406B">
              <w:rPr>
                <w:sz w:val="22"/>
                <w:szCs w:val="22"/>
              </w:rPr>
              <w:t>2794,7</w:t>
            </w:r>
          </w:p>
        </w:tc>
        <w:tc>
          <w:tcPr>
            <w:tcW w:w="1110" w:type="dxa"/>
            <w:tcBorders>
              <w:top w:val="nil"/>
              <w:left w:val="nil"/>
              <w:bottom w:val="single" w:sz="4" w:space="0" w:color="auto"/>
              <w:right w:val="single" w:sz="4" w:space="0" w:color="auto"/>
            </w:tcBorders>
            <w:shd w:val="clear" w:color="auto" w:fill="auto"/>
            <w:hideMark/>
          </w:tcPr>
          <w:p w:rsidR="00681A86" w:rsidRPr="0018406B" w:rsidRDefault="00973431" w:rsidP="00D84D86">
            <w:pPr>
              <w:jc w:val="center"/>
            </w:pPr>
            <w:r w:rsidRPr="0018406B">
              <w:rPr>
                <w:sz w:val="22"/>
                <w:szCs w:val="22"/>
              </w:rPr>
              <w:t>2115,9</w:t>
            </w:r>
          </w:p>
        </w:tc>
        <w:tc>
          <w:tcPr>
            <w:tcW w:w="1451" w:type="dxa"/>
            <w:tcBorders>
              <w:top w:val="single" w:sz="4" w:space="0" w:color="auto"/>
              <w:left w:val="nil"/>
              <w:bottom w:val="single" w:sz="4" w:space="0" w:color="auto"/>
              <w:right w:val="single" w:sz="4" w:space="0" w:color="auto"/>
            </w:tcBorders>
          </w:tcPr>
          <w:p w:rsidR="00681A86" w:rsidRPr="0018406B" w:rsidRDefault="0018406B" w:rsidP="00D84D86">
            <w:pPr>
              <w:jc w:val="center"/>
            </w:pPr>
            <w:r w:rsidRPr="0018406B">
              <w:rPr>
                <w:sz w:val="22"/>
                <w:szCs w:val="22"/>
              </w:rPr>
              <w:t>75,7</w:t>
            </w:r>
          </w:p>
        </w:tc>
        <w:tc>
          <w:tcPr>
            <w:tcW w:w="1158" w:type="dxa"/>
            <w:tcBorders>
              <w:top w:val="nil"/>
              <w:left w:val="single" w:sz="4" w:space="0" w:color="auto"/>
              <w:bottom w:val="single" w:sz="4" w:space="0" w:color="auto"/>
              <w:right w:val="single" w:sz="4" w:space="0" w:color="auto"/>
            </w:tcBorders>
            <w:shd w:val="clear" w:color="auto" w:fill="auto"/>
            <w:hideMark/>
          </w:tcPr>
          <w:p w:rsidR="00681A86" w:rsidRPr="0018406B" w:rsidRDefault="00D13FAC" w:rsidP="00D84D86">
            <w:pPr>
              <w:jc w:val="center"/>
            </w:pPr>
            <w:r w:rsidRPr="0018406B">
              <w:rPr>
                <w:sz w:val="22"/>
                <w:szCs w:val="22"/>
              </w:rPr>
              <w:t>2671,2</w:t>
            </w:r>
          </w:p>
        </w:tc>
        <w:tc>
          <w:tcPr>
            <w:tcW w:w="1983" w:type="dxa"/>
            <w:tcBorders>
              <w:top w:val="nil"/>
              <w:left w:val="single" w:sz="4" w:space="0" w:color="auto"/>
              <w:bottom w:val="single" w:sz="4" w:space="0" w:color="auto"/>
              <w:right w:val="single" w:sz="4" w:space="0" w:color="auto"/>
            </w:tcBorders>
          </w:tcPr>
          <w:p w:rsidR="00681A86" w:rsidRPr="0018406B" w:rsidRDefault="0018406B" w:rsidP="00D84D86">
            <w:pPr>
              <w:jc w:val="center"/>
            </w:pPr>
            <w:r>
              <w:rPr>
                <w:sz w:val="22"/>
                <w:szCs w:val="22"/>
              </w:rPr>
              <w:t>126,2</w:t>
            </w:r>
          </w:p>
        </w:tc>
      </w:tr>
      <w:tr w:rsidR="00681A86" w:rsidRPr="00D13FAC" w:rsidTr="00CB0D83">
        <w:trPr>
          <w:trHeight w:val="630"/>
          <w:jc w:val="center"/>
        </w:trPr>
        <w:tc>
          <w:tcPr>
            <w:tcW w:w="491" w:type="dxa"/>
            <w:tcBorders>
              <w:top w:val="nil"/>
              <w:left w:val="single" w:sz="4" w:space="0" w:color="auto"/>
              <w:bottom w:val="single" w:sz="4" w:space="0" w:color="auto"/>
              <w:right w:val="single" w:sz="4" w:space="0" w:color="auto"/>
            </w:tcBorders>
            <w:shd w:val="clear" w:color="auto" w:fill="auto"/>
            <w:hideMark/>
          </w:tcPr>
          <w:p w:rsidR="00681A86" w:rsidRPr="00D13FAC" w:rsidRDefault="00681A86" w:rsidP="00D84D86">
            <w:pPr>
              <w:jc w:val="right"/>
            </w:pPr>
            <w:r w:rsidRPr="00D13FAC">
              <w:rPr>
                <w:sz w:val="22"/>
                <w:szCs w:val="22"/>
              </w:rPr>
              <w:t>1.2</w:t>
            </w:r>
          </w:p>
        </w:tc>
        <w:tc>
          <w:tcPr>
            <w:tcW w:w="1940" w:type="dxa"/>
            <w:tcBorders>
              <w:top w:val="nil"/>
              <w:left w:val="nil"/>
              <w:bottom w:val="single" w:sz="4" w:space="0" w:color="auto"/>
              <w:right w:val="single" w:sz="4" w:space="0" w:color="auto"/>
            </w:tcBorders>
            <w:shd w:val="clear" w:color="auto" w:fill="auto"/>
            <w:hideMark/>
          </w:tcPr>
          <w:p w:rsidR="00681A86" w:rsidRPr="00D13FAC" w:rsidRDefault="00681A86" w:rsidP="00D13FAC">
            <w:r w:rsidRPr="00D13FAC">
              <w:rPr>
                <w:sz w:val="22"/>
                <w:szCs w:val="22"/>
              </w:rPr>
              <w:t>Обрабатывающие производства (</w:t>
            </w:r>
            <w:r w:rsidR="00D13FAC">
              <w:rPr>
                <w:sz w:val="22"/>
                <w:szCs w:val="22"/>
              </w:rPr>
              <w:t>С</w:t>
            </w:r>
            <w:r w:rsidRPr="00D13FAC">
              <w:rPr>
                <w:sz w:val="22"/>
                <w:szCs w:val="22"/>
              </w:rPr>
              <w:t>)</w:t>
            </w:r>
          </w:p>
        </w:tc>
        <w:tc>
          <w:tcPr>
            <w:tcW w:w="922" w:type="dxa"/>
            <w:tcBorders>
              <w:top w:val="nil"/>
              <w:left w:val="nil"/>
              <w:bottom w:val="single" w:sz="4" w:space="0" w:color="auto"/>
              <w:right w:val="single" w:sz="4" w:space="0" w:color="auto"/>
            </w:tcBorders>
            <w:shd w:val="clear" w:color="auto" w:fill="auto"/>
            <w:hideMark/>
          </w:tcPr>
          <w:p w:rsidR="00681A86" w:rsidRPr="00D13FAC" w:rsidRDefault="00681A86" w:rsidP="00D84D86">
            <w:pPr>
              <w:jc w:val="center"/>
            </w:pPr>
            <w:proofErr w:type="spellStart"/>
            <w:proofErr w:type="gramStart"/>
            <w:r w:rsidRPr="00D13FAC">
              <w:rPr>
                <w:sz w:val="22"/>
                <w:szCs w:val="22"/>
              </w:rPr>
              <w:t>млн</w:t>
            </w:r>
            <w:proofErr w:type="spellEnd"/>
            <w:proofErr w:type="gramEnd"/>
            <w:r w:rsidRPr="00D13FAC">
              <w:rPr>
                <w:sz w:val="22"/>
                <w:szCs w:val="22"/>
              </w:rPr>
              <w:t xml:space="preserve"> руб.</w:t>
            </w:r>
          </w:p>
        </w:tc>
        <w:tc>
          <w:tcPr>
            <w:tcW w:w="945" w:type="dxa"/>
            <w:tcBorders>
              <w:top w:val="nil"/>
              <w:left w:val="single" w:sz="4" w:space="0" w:color="auto"/>
              <w:bottom w:val="single" w:sz="4" w:space="0" w:color="auto"/>
              <w:right w:val="single" w:sz="4" w:space="0" w:color="auto"/>
            </w:tcBorders>
          </w:tcPr>
          <w:p w:rsidR="00681A86" w:rsidRPr="0018406B" w:rsidRDefault="00973431" w:rsidP="00D84D86">
            <w:pPr>
              <w:jc w:val="center"/>
            </w:pPr>
            <w:r w:rsidRPr="0018406B">
              <w:rPr>
                <w:sz w:val="22"/>
                <w:szCs w:val="22"/>
              </w:rPr>
              <w:t>1224,8</w:t>
            </w:r>
          </w:p>
        </w:tc>
        <w:tc>
          <w:tcPr>
            <w:tcW w:w="1110" w:type="dxa"/>
            <w:tcBorders>
              <w:top w:val="nil"/>
              <w:left w:val="nil"/>
              <w:bottom w:val="single" w:sz="4" w:space="0" w:color="auto"/>
              <w:right w:val="single" w:sz="4" w:space="0" w:color="auto"/>
            </w:tcBorders>
            <w:shd w:val="clear" w:color="auto" w:fill="auto"/>
            <w:hideMark/>
          </w:tcPr>
          <w:p w:rsidR="00681A86" w:rsidRPr="0018406B" w:rsidRDefault="00973431" w:rsidP="00D84D86">
            <w:pPr>
              <w:jc w:val="center"/>
            </w:pPr>
            <w:r w:rsidRPr="0018406B">
              <w:rPr>
                <w:sz w:val="22"/>
                <w:szCs w:val="22"/>
              </w:rPr>
              <w:t>1036,0</w:t>
            </w:r>
          </w:p>
        </w:tc>
        <w:tc>
          <w:tcPr>
            <w:tcW w:w="1451" w:type="dxa"/>
            <w:tcBorders>
              <w:top w:val="single" w:sz="4" w:space="0" w:color="auto"/>
              <w:left w:val="nil"/>
              <w:bottom w:val="single" w:sz="4" w:space="0" w:color="auto"/>
              <w:right w:val="single" w:sz="4" w:space="0" w:color="auto"/>
            </w:tcBorders>
          </w:tcPr>
          <w:p w:rsidR="00681A86" w:rsidRPr="0018406B" w:rsidRDefault="0018406B" w:rsidP="00D84D86">
            <w:pPr>
              <w:jc w:val="center"/>
            </w:pPr>
            <w:r>
              <w:rPr>
                <w:sz w:val="22"/>
                <w:szCs w:val="22"/>
              </w:rPr>
              <w:t>84,6</w:t>
            </w:r>
          </w:p>
        </w:tc>
        <w:tc>
          <w:tcPr>
            <w:tcW w:w="1158" w:type="dxa"/>
            <w:tcBorders>
              <w:top w:val="nil"/>
              <w:left w:val="single" w:sz="4" w:space="0" w:color="auto"/>
              <w:bottom w:val="single" w:sz="4" w:space="0" w:color="auto"/>
              <w:right w:val="single" w:sz="4" w:space="0" w:color="auto"/>
            </w:tcBorders>
            <w:shd w:val="clear" w:color="auto" w:fill="auto"/>
            <w:hideMark/>
          </w:tcPr>
          <w:p w:rsidR="00681A86" w:rsidRPr="0018406B" w:rsidRDefault="00D662B5" w:rsidP="00D84D86">
            <w:pPr>
              <w:jc w:val="center"/>
              <w:rPr>
                <w:lang w:val="en-US"/>
              </w:rPr>
            </w:pPr>
            <w:r>
              <w:rPr>
                <w:sz w:val="22"/>
                <w:szCs w:val="22"/>
                <w:lang w:val="en-US"/>
              </w:rPr>
              <w:t>1110</w:t>
            </w:r>
            <w:r>
              <w:rPr>
                <w:sz w:val="22"/>
                <w:szCs w:val="22"/>
              </w:rPr>
              <w:t>,</w:t>
            </w:r>
            <w:r w:rsidR="00D13FAC" w:rsidRPr="0018406B">
              <w:rPr>
                <w:sz w:val="22"/>
                <w:szCs w:val="22"/>
                <w:lang w:val="en-US"/>
              </w:rPr>
              <w:t>6</w:t>
            </w:r>
          </w:p>
        </w:tc>
        <w:tc>
          <w:tcPr>
            <w:tcW w:w="1983" w:type="dxa"/>
            <w:tcBorders>
              <w:top w:val="nil"/>
              <w:left w:val="single" w:sz="4" w:space="0" w:color="auto"/>
              <w:bottom w:val="single" w:sz="4" w:space="0" w:color="auto"/>
              <w:right w:val="single" w:sz="4" w:space="0" w:color="auto"/>
            </w:tcBorders>
          </w:tcPr>
          <w:p w:rsidR="00681A86" w:rsidRPr="0018406B" w:rsidRDefault="0018406B" w:rsidP="00D84D86">
            <w:pPr>
              <w:jc w:val="center"/>
            </w:pPr>
            <w:r>
              <w:rPr>
                <w:sz w:val="22"/>
                <w:szCs w:val="22"/>
              </w:rPr>
              <w:t>107,2</w:t>
            </w:r>
          </w:p>
        </w:tc>
      </w:tr>
      <w:tr w:rsidR="00681A86" w:rsidRPr="00D13FAC" w:rsidTr="00CB0D83">
        <w:trPr>
          <w:trHeight w:val="882"/>
          <w:jc w:val="center"/>
        </w:trPr>
        <w:tc>
          <w:tcPr>
            <w:tcW w:w="491" w:type="dxa"/>
            <w:tcBorders>
              <w:top w:val="nil"/>
              <w:left w:val="single" w:sz="4" w:space="0" w:color="auto"/>
              <w:bottom w:val="single" w:sz="4" w:space="0" w:color="auto"/>
              <w:right w:val="single" w:sz="4" w:space="0" w:color="auto"/>
            </w:tcBorders>
            <w:shd w:val="clear" w:color="auto" w:fill="auto"/>
            <w:hideMark/>
          </w:tcPr>
          <w:p w:rsidR="00681A86" w:rsidRPr="00D13FAC" w:rsidRDefault="00681A86" w:rsidP="00D84D86">
            <w:pPr>
              <w:jc w:val="right"/>
            </w:pPr>
            <w:r w:rsidRPr="00D13FAC">
              <w:rPr>
                <w:sz w:val="22"/>
                <w:szCs w:val="22"/>
              </w:rPr>
              <w:t>1.3</w:t>
            </w:r>
          </w:p>
        </w:tc>
        <w:tc>
          <w:tcPr>
            <w:tcW w:w="1940" w:type="dxa"/>
            <w:tcBorders>
              <w:top w:val="nil"/>
              <w:left w:val="nil"/>
              <w:bottom w:val="single" w:sz="4" w:space="0" w:color="auto"/>
              <w:right w:val="single" w:sz="4" w:space="0" w:color="auto"/>
            </w:tcBorders>
            <w:shd w:val="clear" w:color="auto" w:fill="auto"/>
            <w:hideMark/>
          </w:tcPr>
          <w:p w:rsidR="00681A86" w:rsidRPr="00D13FAC" w:rsidRDefault="00681A86" w:rsidP="00D84D86">
            <w:r w:rsidRPr="00D13FAC">
              <w:rPr>
                <w:sz w:val="22"/>
                <w:szCs w:val="22"/>
              </w:rPr>
              <w:t>Прои</w:t>
            </w:r>
            <w:r w:rsidRPr="003963E3">
              <w:rPr>
                <w:b/>
                <w:sz w:val="22"/>
                <w:szCs w:val="22"/>
              </w:rPr>
              <w:t>з</w:t>
            </w:r>
            <w:r w:rsidRPr="00D13FAC">
              <w:rPr>
                <w:sz w:val="22"/>
                <w:szCs w:val="22"/>
              </w:rPr>
              <w:t>водство и распределение электроэнергии, газа и воды (</w:t>
            </w:r>
            <w:r w:rsidR="00D13FAC">
              <w:rPr>
                <w:sz w:val="22"/>
                <w:szCs w:val="22"/>
                <w:lang w:val="en-US"/>
              </w:rPr>
              <w:t>D</w:t>
            </w:r>
            <w:r w:rsidR="00D13FAC" w:rsidRPr="00D13FAC">
              <w:rPr>
                <w:sz w:val="22"/>
                <w:szCs w:val="22"/>
              </w:rPr>
              <w:t>,</w:t>
            </w:r>
            <w:r w:rsidRPr="00D13FAC">
              <w:rPr>
                <w:sz w:val="22"/>
                <w:szCs w:val="22"/>
              </w:rPr>
              <w:t>Е)</w:t>
            </w:r>
          </w:p>
        </w:tc>
        <w:tc>
          <w:tcPr>
            <w:tcW w:w="922" w:type="dxa"/>
            <w:tcBorders>
              <w:top w:val="nil"/>
              <w:left w:val="nil"/>
              <w:bottom w:val="single" w:sz="4" w:space="0" w:color="auto"/>
              <w:right w:val="single" w:sz="4" w:space="0" w:color="auto"/>
            </w:tcBorders>
            <w:shd w:val="clear" w:color="auto" w:fill="auto"/>
            <w:hideMark/>
          </w:tcPr>
          <w:p w:rsidR="00681A86" w:rsidRPr="00D13FAC" w:rsidRDefault="00681A86" w:rsidP="00D84D86">
            <w:pPr>
              <w:jc w:val="center"/>
            </w:pPr>
            <w:proofErr w:type="spellStart"/>
            <w:proofErr w:type="gramStart"/>
            <w:r w:rsidRPr="00D13FAC">
              <w:rPr>
                <w:sz w:val="22"/>
                <w:szCs w:val="22"/>
              </w:rPr>
              <w:t>млн</w:t>
            </w:r>
            <w:proofErr w:type="spellEnd"/>
            <w:proofErr w:type="gramEnd"/>
            <w:r w:rsidRPr="00D13FAC">
              <w:rPr>
                <w:sz w:val="22"/>
                <w:szCs w:val="22"/>
              </w:rPr>
              <w:t xml:space="preserve"> руб.</w:t>
            </w:r>
          </w:p>
        </w:tc>
        <w:tc>
          <w:tcPr>
            <w:tcW w:w="945" w:type="dxa"/>
            <w:tcBorders>
              <w:top w:val="nil"/>
              <w:left w:val="single" w:sz="4" w:space="0" w:color="auto"/>
              <w:bottom w:val="single" w:sz="4" w:space="0" w:color="auto"/>
              <w:right w:val="single" w:sz="4" w:space="0" w:color="auto"/>
            </w:tcBorders>
          </w:tcPr>
          <w:p w:rsidR="00681A86" w:rsidRPr="0018406B" w:rsidRDefault="00973431" w:rsidP="00D84D86">
            <w:pPr>
              <w:jc w:val="center"/>
            </w:pPr>
            <w:r w:rsidRPr="0018406B">
              <w:rPr>
                <w:sz w:val="22"/>
                <w:szCs w:val="22"/>
              </w:rPr>
              <w:t>1620,4</w:t>
            </w:r>
          </w:p>
        </w:tc>
        <w:tc>
          <w:tcPr>
            <w:tcW w:w="1110" w:type="dxa"/>
            <w:tcBorders>
              <w:top w:val="nil"/>
              <w:left w:val="nil"/>
              <w:bottom w:val="single" w:sz="4" w:space="0" w:color="auto"/>
              <w:right w:val="single" w:sz="4" w:space="0" w:color="auto"/>
            </w:tcBorders>
            <w:shd w:val="clear" w:color="auto" w:fill="auto"/>
            <w:hideMark/>
          </w:tcPr>
          <w:p w:rsidR="00681A86" w:rsidRPr="0018406B" w:rsidRDefault="00973431" w:rsidP="00D84D86">
            <w:pPr>
              <w:jc w:val="center"/>
            </w:pPr>
            <w:r w:rsidRPr="0018406B">
              <w:rPr>
                <w:sz w:val="22"/>
                <w:szCs w:val="22"/>
              </w:rPr>
              <w:t>1605,5</w:t>
            </w:r>
          </w:p>
        </w:tc>
        <w:tc>
          <w:tcPr>
            <w:tcW w:w="1451" w:type="dxa"/>
            <w:tcBorders>
              <w:top w:val="single" w:sz="4" w:space="0" w:color="auto"/>
              <w:left w:val="nil"/>
              <w:bottom w:val="single" w:sz="4" w:space="0" w:color="auto"/>
              <w:right w:val="single" w:sz="4" w:space="0" w:color="auto"/>
            </w:tcBorders>
          </w:tcPr>
          <w:p w:rsidR="00681A86" w:rsidRPr="0018406B" w:rsidRDefault="0018406B" w:rsidP="00D84D86">
            <w:pPr>
              <w:jc w:val="center"/>
            </w:pPr>
            <w:r>
              <w:rPr>
                <w:sz w:val="22"/>
                <w:szCs w:val="22"/>
              </w:rPr>
              <w:t>99,1</w:t>
            </w:r>
          </w:p>
        </w:tc>
        <w:tc>
          <w:tcPr>
            <w:tcW w:w="1158" w:type="dxa"/>
            <w:tcBorders>
              <w:top w:val="nil"/>
              <w:left w:val="single" w:sz="4" w:space="0" w:color="auto"/>
              <w:bottom w:val="single" w:sz="4" w:space="0" w:color="auto"/>
              <w:right w:val="single" w:sz="4" w:space="0" w:color="auto"/>
            </w:tcBorders>
            <w:shd w:val="clear" w:color="auto" w:fill="auto"/>
            <w:hideMark/>
          </w:tcPr>
          <w:p w:rsidR="00681A86" w:rsidRPr="0018406B" w:rsidRDefault="00D13FAC" w:rsidP="00D84D86">
            <w:pPr>
              <w:jc w:val="center"/>
            </w:pPr>
            <w:r w:rsidRPr="0018406B">
              <w:rPr>
                <w:sz w:val="22"/>
                <w:szCs w:val="22"/>
                <w:lang w:val="en-US"/>
              </w:rPr>
              <w:t>1762</w:t>
            </w:r>
            <w:r w:rsidRPr="0018406B">
              <w:rPr>
                <w:sz w:val="22"/>
                <w:szCs w:val="22"/>
              </w:rPr>
              <w:t>,8</w:t>
            </w:r>
          </w:p>
        </w:tc>
        <w:tc>
          <w:tcPr>
            <w:tcW w:w="1983" w:type="dxa"/>
            <w:tcBorders>
              <w:top w:val="nil"/>
              <w:left w:val="single" w:sz="4" w:space="0" w:color="auto"/>
              <w:bottom w:val="single" w:sz="4" w:space="0" w:color="auto"/>
              <w:right w:val="single" w:sz="4" w:space="0" w:color="auto"/>
            </w:tcBorders>
          </w:tcPr>
          <w:p w:rsidR="00681A86" w:rsidRPr="0018406B" w:rsidRDefault="0018406B" w:rsidP="00D84D86">
            <w:pPr>
              <w:jc w:val="center"/>
            </w:pPr>
            <w:r>
              <w:rPr>
                <w:sz w:val="22"/>
                <w:szCs w:val="22"/>
              </w:rPr>
              <w:t>109,8</w:t>
            </w:r>
          </w:p>
        </w:tc>
      </w:tr>
    </w:tbl>
    <w:p w:rsidR="003F4920" w:rsidRDefault="003F4920" w:rsidP="00DD072E">
      <w:pPr>
        <w:shd w:val="clear" w:color="auto" w:fill="FFFFFF"/>
        <w:ind w:firstLine="709"/>
        <w:jc w:val="both"/>
      </w:pPr>
    </w:p>
    <w:p w:rsidR="00B62D1F" w:rsidRPr="00705039" w:rsidRDefault="00681A86" w:rsidP="00DD072E">
      <w:pPr>
        <w:shd w:val="clear" w:color="auto" w:fill="FFFFFF"/>
        <w:ind w:firstLine="709"/>
        <w:jc w:val="both"/>
        <w:rPr>
          <w:color w:val="0F1419"/>
          <w:shd w:val="clear" w:color="auto" w:fill="FFFFFF"/>
        </w:rPr>
      </w:pPr>
      <w:r w:rsidRPr="00B62D1F">
        <w:t>По итогам 201</w:t>
      </w:r>
      <w:r w:rsidR="00B62D1F" w:rsidRPr="00B62D1F">
        <w:t>7</w:t>
      </w:r>
      <w:r w:rsidRPr="00B62D1F">
        <w:t xml:space="preserve"> года наблюдается </w:t>
      </w:r>
      <w:r w:rsidR="00B62D1F" w:rsidRPr="00B62D1F">
        <w:t>увеличение</w:t>
      </w:r>
      <w:r w:rsidRPr="00B62D1F">
        <w:t xml:space="preserve"> объема производства </w:t>
      </w:r>
      <w:r w:rsidR="00B62D1F" w:rsidRPr="00B62D1F">
        <w:t xml:space="preserve">по всем </w:t>
      </w:r>
      <w:r w:rsidRPr="00B62D1F">
        <w:t>основны</w:t>
      </w:r>
      <w:r w:rsidR="00B62D1F" w:rsidRPr="00B62D1F">
        <w:t>м видам</w:t>
      </w:r>
      <w:r w:rsidRPr="00B62D1F">
        <w:t xml:space="preserve"> промышленной </w:t>
      </w:r>
      <w:r w:rsidRPr="000D770B">
        <w:t xml:space="preserve">продукции, что связано с </w:t>
      </w:r>
      <w:r w:rsidR="000D770B">
        <w:rPr>
          <w:color w:val="0F1419"/>
          <w:shd w:val="clear" w:color="auto" w:fill="FFFFFF"/>
        </w:rPr>
        <w:t>положительной</w:t>
      </w:r>
      <w:r w:rsidR="000D770B" w:rsidRPr="00705039">
        <w:rPr>
          <w:color w:val="0F1419"/>
          <w:shd w:val="clear" w:color="auto" w:fill="FFFFFF"/>
        </w:rPr>
        <w:t xml:space="preserve"> динамик</w:t>
      </w:r>
      <w:r w:rsidR="000D770B">
        <w:rPr>
          <w:color w:val="0F1419"/>
          <w:shd w:val="clear" w:color="auto" w:fill="FFFFFF"/>
        </w:rPr>
        <w:t>ой</w:t>
      </w:r>
      <w:r w:rsidR="000D770B" w:rsidRPr="00705039">
        <w:rPr>
          <w:color w:val="0F1419"/>
          <w:shd w:val="clear" w:color="auto" w:fill="FFFFFF"/>
        </w:rPr>
        <w:t xml:space="preserve"> развития в промышленном производстве</w:t>
      </w:r>
      <w:r w:rsidR="000D770B">
        <w:rPr>
          <w:color w:val="0F1419"/>
          <w:shd w:val="clear" w:color="auto" w:fill="FFFFFF"/>
        </w:rPr>
        <w:t xml:space="preserve"> в связи со стабилизацией</w:t>
      </w:r>
      <w:r w:rsidR="00B62D1F" w:rsidRPr="000D770B">
        <w:rPr>
          <w:color w:val="0F1419"/>
          <w:shd w:val="clear" w:color="auto" w:fill="FFFFFF"/>
        </w:rPr>
        <w:t xml:space="preserve"> экономической ситуации в стране, в условиях роста нефтяных цен и укрепления рубля</w:t>
      </w:r>
      <w:r w:rsidR="000D770B">
        <w:rPr>
          <w:color w:val="0F1419"/>
          <w:shd w:val="clear" w:color="auto" w:fill="FFFFFF"/>
        </w:rPr>
        <w:t>.</w:t>
      </w:r>
    </w:p>
    <w:p w:rsidR="0026661B" w:rsidRDefault="0026661B" w:rsidP="0026661B">
      <w:pPr>
        <w:pStyle w:val="3"/>
        <w:spacing w:before="0" w:after="0"/>
        <w:ind w:firstLine="709"/>
        <w:rPr>
          <w:rFonts w:ascii="Times New Roman" w:hAnsi="Times New Roman" w:cs="Times New Roman"/>
          <w:sz w:val="24"/>
          <w:szCs w:val="24"/>
          <w:lang w:val="ru-RU"/>
        </w:rPr>
      </w:pPr>
    </w:p>
    <w:p w:rsidR="00B96BEC" w:rsidRPr="00154D57" w:rsidRDefault="00154D57" w:rsidP="0026661B">
      <w:pPr>
        <w:pStyle w:val="3"/>
        <w:spacing w:before="0" w:after="0"/>
        <w:ind w:firstLine="709"/>
        <w:rPr>
          <w:rFonts w:ascii="Times New Roman" w:hAnsi="Times New Roman" w:cs="Times New Roman"/>
          <w:sz w:val="24"/>
          <w:szCs w:val="24"/>
          <w:lang w:val="ru-RU"/>
        </w:rPr>
      </w:pPr>
      <w:r w:rsidRPr="00154D57">
        <w:rPr>
          <w:rFonts w:ascii="Times New Roman" w:hAnsi="Times New Roman" w:cs="Times New Roman"/>
          <w:sz w:val="24"/>
          <w:szCs w:val="24"/>
          <w:lang w:val="ru-RU"/>
        </w:rPr>
        <w:t>1.3.</w:t>
      </w:r>
      <w:r w:rsidR="00B96BEC" w:rsidRPr="00154D57">
        <w:rPr>
          <w:rFonts w:ascii="Times New Roman" w:hAnsi="Times New Roman" w:cs="Times New Roman"/>
          <w:sz w:val="24"/>
          <w:szCs w:val="24"/>
          <w:lang w:val="ru-RU"/>
        </w:rPr>
        <w:t xml:space="preserve"> Инвестиции.</w:t>
      </w:r>
      <w:bookmarkEnd w:id="4"/>
    </w:p>
    <w:p w:rsidR="00D84D86" w:rsidRPr="000A365C" w:rsidRDefault="00D84D86" w:rsidP="00D55BFA">
      <w:pPr>
        <w:pStyle w:val="21"/>
        <w:spacing w:before="120" w:after="0" w:line="240" w:lineRule="auto"/>
        <w:ind w:left="0" w:firstLine="709"/>
        <w:jc w:val="both"/>
        <w:rPr>
          <w:color w:val="FF0000"/>
        </w:rPr>
      </w:pPr>
      <w:bookmarkStart w:id="5" w:name="_Toc418145375"/>
      <w:r w:rsidRPr="00D84D86">
        <w:rPr>
          <w:b/>
        </w:rPr>
        <w:t>Объем инвестиций</w:t>
      </w:r>
      <w:r w:rsidRPr="00D84D86">
        <w:t xml:space="preserve"> в основной капитал организаций (без субъектов малого предпринимательства и объема инвестиций, не наблюдаемых прямыми с</w:t>
      </w:r>
      <w:r w:rsidR="00BD7BA5">
        <w:t xml:space="preserve">татистическими методами) </w:t>
      </w:r>
      <w:r w:rsidR="00BD7BA5" w:rsidRPr="007F4522">
        <w:t>за 2017</w:t>
      </w:r>
      <w:r w:rsidRPr="007F4522">
        <w:t xml:space="preserve"> год составил </w:t>
      </w:r>
      <w:r w:rsidR="00411C5D" w:rsidRPr="007F4522">
        <w:t>1</w:t>
      </w:r>
      <w:r w:rsidR="007F4522" w:rsidRPr="007F4522">
        <w:t> </w:t>
      </w:r>
      <w:r w:rsidR="00411C5D" w:rsidRPr="007F4522">
        <w:t>336</w:t>
      </w:r>
      <w:r w:rsidR="007F4522" w:rsidRPr="007F4522">
        <w:t>,</w:t>
      </w:r>
      <w:r w:rsidR="00411C5D" w:rsidRPr="007F4522">
        <w:t>106</w:t>
      </w:r>
      <w:r w:rsidRPr="007F4522">
        <w:t xml:space="preserve"> млн. рублей, к соответствующему периоду 201</w:t>
      </w:r>
      <w:r w:rsidR="00BD7BA5" w:rsidRPr="007F4522">
        <w:t>6</w:t>
      </w:r>
      <w:r w:rsidRPr="007F4522">
        <w:t xml:space="preserve"> года (в фактических ценах) показатель </w:t>
      </w:r>
      <w:r w:rsidR="002E0D54" w:rsidRPr="007F4522">
        <w:t>увеличился</w:t>
      </w:r>
      <w:r w:rsidRPr="007F4522">
        <w:t xml:space="preserve"> на </w:t>
      </w:r>
      <w:r w:rsidR="008B2EB4">
        <w:t>92</w:t>
      </w:r>
      <w:r w:rsidR="002E0D54" w:rsidRPr="007F4522">
        <w:t>,</w:t>
      </w:r>
      <w:r w:rsidR="008B2EB4">
        <w:t>2</w:t>
      </w:r>
      <w:r w:rsidRPr="007F4522">
        <w:t xml:space="preserve">%. </w:t>
      </w:r>
    </w:p>
    <w:p w:rsidR="00D84D86" w:rsidRPr="001213E4" w:rsidRDefault="0093061D" w:rsidP="0026661B">
      <w:pPr>
        <w:ind w:firstLine="709"/>
        <w:jc w:val="both"/>
        <w:rPr>
          <w:color w:val="FF0000"/>
        </w:rPr>
      </w:pPr>
      <w:r w:rsidRPr="001213E4">
        <w:t>Увеличение</w:t>
      </w:r>
      <w:r w:rsidR="00D84D86" w:rsidRPr="001213E4">
        <w:t xml:space="preserve"> </w:t>
      </w:r>
      <w:r w:rsidR="001213E4" w:rsidRPr="001213E4">
        <w:t xml:space="preserve">общего объема </w:t>
      </w:r>
      <w:r w:rsidR="00D84D86" w:rsidRPr="001213E4">
        <w:t xml:space="preserve">инвестиций связано с </w:t>
      </w:r>
      <w:r w:rsidR="001213E4" w:rsidRPr="001213E4">
        <w:t>увеличением о</w:t>
      </w:r>
      <w:r w:rsidR="00D84D86" w:rsidRPr="001213E4">
        <w:t xml:space="preserve">бъема </w:t>
      </w:r>
      <w:r w:rsidR="001213E4" w:rsidRPr="001213E4">
        <w:t>инвестиций в основной капитал по виду деятельности добыча полезных ископаемых.</w:t>
      </w:r>
    </w:p>
    <w:p w:rsidR="00B5115C" w:rsidRPr="008A23C2" w:rsidRDefault="00B5115C" w:rsidP="00DD072E">
      <w:pPr>
        <w:pStyle w:val="21"/>
        <w:spacing w:after="0" w:line="240" w:lineRule="auto"/>
        <w:ind w:left="0" w:firstLine="709"/>
        <w:jc w:val="both"/>
      </w:pPr>
      <w:r w:rsidRPr="001213E4">
        <w:t>Привлечение инвестиций в экономику города - остается приоритетной стратегической задачей, над которой работает администрация муниципалитета.</w:t>
      </w:r>
      <w:r w:rsidRPr="008A23C2">
        <w:t xml:space="preserve"> Именно создание </w:t>
      </w:r>
      <w:r w:rsidRPr="008A23C2">
        <w:lastRenderedPageBreak/>
        <w:t>благоприятного инвестиционного климата влияет не только на увеличение налоговых поступлений в бюджет, на создание новых рабочих мест, но и на качество жизни горожан в целом.</w:t>
      </w:r>
    </w:p>
    <w:p w:rsidR="00B5115C" w:rsidRPr="00AA14AC" w:rsidRDefault="00B5115C" w:rsidP="00DD072E">
      <w:pPr>
        <w:pStyle w:val="a8"/>
        <w:ind w:left="0" w:firstLine="709"/>
        <w:jc w:val="both"/>
      </w:pPr>
      <w:r w:rsidRPr="00AA14AC">
        <w:t>Для повышения инвестиционной привлекательности муниципального образования городской округ город Урай и привлечения инвестиций в экономику муниципалитета ежегодно реализуются следующие мероприятия:</w:t>
      </w:r>
    </w:p>
    <w:p w:rsidR="00B5115C" w:rsidRPr="00AA14AC" w:rsidRDefault="00B5115C" w:rsidP="00DD072E">
      <w:pPr>
        <w:pStyle w:val="a8"/>
        <w:ind w:left="0" w:firstLine="709"/>
        <w:jc w:val="both"/>
      </w:pPr>
      <w:r>
        <w:t xml:space="preserve">1. </w:t>
      </w:r>
      <w:r w:rsidRPr="00AA14AC">
        <w:t>актуализация реестра инвестиционных проектов и предложений;</w:t>
      </w:r>
    </w:p>
    <w:p w:rsidR="00B5115C" w:rsidRPr="00AA14AC" w:rsidRDefault="00B5115C" w:rsidP="00DD072E">
      <w:pPr>
        <w:pStyle w:val="a8"/>
        <w:ind w:left="0" w:firstLine="709"/>
        <w:jc w:val="both"/>
      </w:pPr>
      <w:r>
        <w:t xml:space="preserve">2. </w:t>
      </w:r>
      <w:r w:rsidRPr="00AA14AC">
        <w:t>формирование ежегодного инвестиционного послания главы города Урай;</w:t>
      </w:r>
    </w:p>
    <w:p w:rsidR="00B5115C" w:rsidRPr="00AA14AC" w:rsidRDefault="00B5115C" w:rsidP="00DD072E">
      <w:pPr>
        <w:pStyle w:val="a8"/>
        <w:ind w:left="0" w:firstLine="709"/>
        <w:jc w:val="both"/>
      </w:pPr>
      <w:r>
        <w:t xml:space="preserve">3. </w:t>
      </w:r>
      <w:r w:rsidRPr="00AA14AC">
        <w:t>мониторинг и вн</w:t>
      </w:r>
      <w:r w:rsidR="00957EAE">
        <w:t>едрение лучших успешных практик;</w:t>
      </w:r>
    </w:p>
    <w:p w:rsidR="00B5115C" w:rsidRPr="008A23C2" w:rsidRDefault="00B5115C" w:rsidP="00DD072E">
      <w:pPr>
        <w:pStyle w:val="21"/>
        <w:spacing w:after="0" w:line="240" w:lineRule="auto"/>
        <w:ind w:left="0" w:firstLine="709"/>
        <w:jc w:val="both"/>
      </w:pPr>
      <w:r>
        <w:t>4. р</w:t>
      </w:r>
      <w:r w:rsidRPr="008A23C2">
        <w:t>азработан комплекс муниципальных н</w:t>
      </w:r>
      <w:r>
        <w:t>ормативных</w:t>
      </w:r>
      <w:r w:rsidRPr="008A23C2">
        <w:t xml:space="preserve"> правовых актов, в том числе блок документов, которые регламентируют сопровождение инвес</w:t>
      </w:r>
      <w:r>
        <w:t>торов по принципу «одного окна»:</w:t>
      </w:r>
    </w:p>
    <w:p w:rsidR="00B5115C" w:rsidRPr="00D471C6" w:rsidRDefault="00B5115C" w:rsidP="00DD072E">
      <w:pPr>
        <w:pStyle w:val="21"/>
        <w:spacing w:after="0" w:line="240" w:lineRule="auto"/>
        <w:ind w:left="0" w:firstLine="709"/>
        <w:jc w:val="both"/>
      </w:pPr>
      <w:r w:rsidRPr="00D471C6">
        <w:t xml:space="preserve">- Стратегия социально-экономического развития города Урай до 2020 года и на период до 2030 года (решение Думы города Урай от 21.02.2012 №13); </w:t>
      </w:r>
    </w:p>
    <w:p w:rsidR="00B5115C" w:rsidRPr="00D471C6" w:rsidRDefault="00B5115C" w:rsidP="00DD072E">
      <w:pPr>
        <w:pStyle w:val="21"/>
        <w:spacing w:after="0" w:line="240" w:lineRule="auto"/>
        <w:ind w:left="0" w:firstLine="709"/>
        <w:jc w:val="both"/>
      </w:pPr>
      <w:r w:rsidRPr="00D471C6">
        <w:t>- утвержден Инвестиционный паспорт города Урай (постановлени</w:t>
      </w:r>
      <w:r>
        <w:t>е администрации города Урай от 13.04.2017 №952</w:t>
      </w:r>
      <w:r w:rsidRPr="00D471C6">
        <w:t>);</w:t>
      </w:r>
    </w:p>
    <w:p w:rsidR="00B5115C" w:rsidRPr="00D471C6" w:rsidRDefault="00B5115C" w:rsidP="00DD072E">
      <w:pPr>
        <w:pStyle w:val="21"/>
        <w:spacing w:after="0" w:line="240" w:lineRule="auto"/>
        <w:ind w:left="0" w:firstLine="709"/>
        <w:jc w:val="both"/>
      </w:pPr>
      <w:r w:rsidRPr="00D471C6">
        <w:t xml:space="preserve">- </w:t>
      </w:r>
      <w:r>
        <w:t>сформирован</w:t>
      </w:r>
      <w:r w:rsidRPr="00D471C6">
        <w:t xml:space="preserve"> реестр инвестиционных предложений</w:t>
      </w:r>
      <w:r>
        <w:t xml:space="preserve"> (</w:t>
      </w:r>
      <w:hyperlink r:id="rId10" w:history="1">
        <w:r>
          <w:rPr>
            <w:rStyle w:val="af2"/>
          </w:rPr>
          <w:t>http://uray.ru/investitsionnaya-politika-goroda/</w:t>
        </w:r>
      </w:hyperlink>
      <w:r>
        <w:t>)</w:t>
      </w:r>
      <w:r w:rsidRPr="00D471C6">
        <w:t>;</w:t>
      </w:r>
    </w:p>
    <w:p w:rsidR="00B5115C" w:rsidRPr="00D471C6" w:rsidRDefault="00B5115C" w:rsidP="00DD072E">
      <w:pPr>
        <w:pStyle w:val="21"/>
        <w:spacing w:after="0" w:line="240" w:lineRule="auto"/>
        <w:ind w:left="0" w:firstLine="709"/>
        <w:jc w:val="both"/>
      </w:pPr>
      <w:r w:rsidRPr="00D471C6">
        <w:t>- размещен кадастр инвестиционных площадок</w:t>
      </w:r>
      <w:r>
        <w:t xml:space="preserve"> (</w:t>
      </w:r>
      <w:hyperlink r:id="rId11" w:history="1">
        <w:r>
          <w:rPr>
            <w:rStyle w:val="af2"/>
          </w:rPr>
          <w:t>http://uray.ru/investitsionnaya-politika-goroda/</w:t>
        </w:r>
      </w:hyperlink>
      <w:r>
        <w:t>)</w:t>
      </w:r>
      <w:r w:rsidRPr="00D471C6">
        <w:t xml:space="preserve">; </w:t>
      </w:r>
    </w:p>
    <w:p w:rsidR="00B5115C" w:rsidRPr="00030C5D" w:rsidRDefault="00B5115C" w:rsidP="00DD072E">
      <w:pPr>
        <w:pStyle w:val="21"/>
        <w:spacing w:after="0" w:line="240" w:lineRule="auto"/>
        <w:ind w:left="0" w:firstLine="709"/>
        <w:jc w:val="both"/>
      </w:pPr>
      <w:r w:rsidRPr="00D471C6">
        <w:t>- установлены налоговые льготы по земельному налогу (решение Думы города Урай от 23.09.</w:t>
      </w:r>
      <w:r w:rsidRPr="00030C5D">
        <w:t xml:space="preserve">2010 №64 «О земельном налоге на территории города </w:t>
      </w:r>
      <w:proofErr w:type="spellStart"/>
      <w:r w:rsidRPr="00030C5D">
        <w:t>Урай</w:t>
      </w:r>
      <w:proofErr w:type="spellEnd"/>
      <w:r w:rsidRPr="00030C5D">
        <w:t>»);</w:t>
      </w:r>
    </w:p>
    <w:p w:rsidR="00B5115C" w:rsidRPr="004560D0" w:rsidRDefault="00B5115C" w:rsidP="00DD072E">
      <w:pPr>
        <w:pStyle w:val="21"/>
        <w:spacing w:after="0" w:line="240" w:lineRule="auto"/>
        <w:ind w:left="0" w:firstLine="709"/>
        <w:jc w:val="both"/>
      </w:pPr>
      <w:r w:rsidRPr="00030C5D">
        <w:t>- утвержден Порядок предоставления</w:t>
      </w:r>
      <w:r w:rsidRPr="00D471C6">
        <w:t xml:space="preserve"> муниципальных гарантий (постановление администрации города </w:t>
      </w:r>
      <w:proofErr w:type="spellStart"/>
      <w:r w:rsidRPr="00D471C6">
        <w:t>Урай</w:t>
      </w:r>
      <w:proofErr w:type="spellEnd"/>
      <w:r w:rsidRPr="00D471C6">
        <w:t xml:space="preserve"> от 08.07.2009 №1838</w:t>
      </w:r>
      <w:r w:rsidRPr="004560D0">
        <w:t>);</w:t>
      </w:r>
    </w:p>
    <w:p w:rsidR="00B5115C" w:rsidRPr="00D471C6" w:rsidRDefault="00B5115C" w:rsidP="00DD072E">
      <w:pPr>
        <w:pStyle w:val="21"/>
        <w:spacing w:after="0" w:line="240" w:lineRule="auto"/>
        <w:ind w:left="0" w:firstLine="709"/>
        <w:jc w:val="both"/>
      </w:pPr>
      <w:r w:rsidRPr="00D471C6">
        <w:t xml:space="preserve">- утвержден План - график проведения аукционов по продаже и (или) предоставлению в аренду земельных участков, предназначенных для реализации инвестиционных проектов на </w:t>
      </w:r>
      <w:r w:rsidRPr="00783058">
        <w:t>2017 год и на плановый период 2018 - 2019 годов на территории муниципального образования город Урай</w:t>
      </w:r>
      <w:r>
        <w:t xml:space="preserve"> </w:t>
      </w:r>
      <w:r w:rsidRPr="00D471C6">
        <w:t>(постановлени</w:t>
      </w:r>
      <w:r>
        <w:t>е администрации города Урай от 30.12.2016 №4148</w:t>
      </w:r>
      <w:r w:rsidRPr="00D471C6">
        <w:t>);</w:t>
      </w:r>
    </w:p>
    <w:p w:rsidR="00B5115C" w:rsidRPr="00D471C6" w:rsidRDefault="00B5115C" w:rsidP="00DD072E">
      <w:pPr>
        <w:pStyle w:val="21"/>
        <w:spacing w:after="0" w:line="240" w:lineRule="auto"/>
        <w:ind w:left="0" w:firstLine="709"/>
        <w:jc w:val="both"/>
      </w:pPr>
      <w:r w:rsidRPr="00D471C6">
        <w:t xml:space="preserve">- утвержден </w:t>
      </w:r>
      <w:r w:rsidRPr="009F488E">
        <w:t xml:space="preserve">порядок принятия решений о подготовке и реализации бюджетных инвестиций в объекты муниципальной собственности городского округа город Урай и осуществления указанных бюджетных инвестиций (постановление администрации города </w:t>
      </w:r>
      <w:proofErr w:type="spellStart"/>
      <w:r w:rsidRPr="009F488E">
        <w:t>Урай</w:t>
      </w:r>
      <w:proofErr w:type="spellEnd"/>
      <w:r w:rsidRPr="009F488E">
        <w:t xml:space="preserve"> от 12.11.2015 №3756)</w:t>
      </w:r>
      <w:r w:rsidRPr="00D471C6">
        <w:t>;</w:t>
      </w:r>
    </w:p>
    <w:p w:rsidR="00B5115C" w:rsidRPr="00D471C6" w:rsidRDefault="00B5115C" w:rsidP="00DD072E">
      <w:pPr>
        <w:pStyle w:val="21"/>
        <w:spacing w:after="0" w:line="240" w:lineRule="auto"/>
        <w:ind w:left="0" w:firstLine="709"/>
        <w:jc w:val="both"/>
      </w:pPr>
      <w:r w:rsidRPr="00D471C6">
        <w:t xml:space="preserve">- утвержден Порядок расчета арендной платы за пользование муниципальным имуществом (постановление администрации города </w:t>
      </w:r>
      <w:proofErr w:type="spellStart"/>
      <w:r w:rsidRPr="00D471C6">
        <w:t>Урай</w:t>
      </w:r>
      <w:proofErr w:type="spellEnd"/>
      <w:r w:rsidRPr="00D471C6">
        <w:t xml:space="preserve"> от 18.01.2016 №21);</w:t>
      </w:r>
    </w:p>
    <w:p w:rsidR="00B5115C" w:rsidRPr="00D471C6" w:rsidRDefault="00B5115C" w:rsidP="00DD072E">
      <w:pPr>
        <w:pStyle w:val="21"/>
        <w:spacing w:after="0" w:line="240" w:lineRule="auto"/>
        <w:ind w:left="0" w:firstLine="709"/>
        <w:jc w:val="both"/>
      </w:pPr>
      <w:r w:rsidRPr="00D471C6">
        <w:t xml:space="preserve">- утвержден регламент по сопровождению инвестиционных проектов в муниципальном образовании городской округ город Урай (постановление администрации города </w:t>
      </w:r>
      <w:proofErr w:type="spellStart"/>
      <w:r w:rsidRPr="00D471C6">
        <w:t>Урай</w:t>
      </w:r>
      <w:proofErr w:type="spellEnd"/>
      <w:r w:rsidRPr="00D471C6">
        <w:t xml:space="preserve"> от 17.06.2014 №1980);</w:t>
      </w:r>
    </w:p>
    <w:p w:rsidR="00B5115C" w:rsidRPr="00D471C6" w:rsidRDefault="00B5115C" w:rsidP="00DD072E">
      <w:pPr>
        <w:pStyle w:val="21"/>
        <w:spacing w:after="0" w:line="240" w:lineRule="auto"/>
        <w:ind w:left="0" w:firstLine="709"/>
        <w:jc w:val="both"/>
      </w:pPr>
      <w:r w:rsidRPr="00D471C6">
        <w:t>- утвержден План мероприятий («дорожная карта») по внедрению успешных практик, направленных на развитие и поддержку малого и среднего предпринимательства и снятие административных барьеров в муниципальном образовании городской округ город Урай.</w:t>
      </w:r>
    </w:p>
    <w:p w:rsidR="00B5115C" w:rsidRPr="00D471C6" w:rsidRDefault="00B5115C" w:rsidP="00DD072E">
      <w:pPr>
        <w:ind w:firstLine="709"/>
        <w:jc w:val="both"/>
        <w:rPr>
          <w:highlight w:val="yellow"/>
        </w:rPr>
      </w:pPr>
      <w:r w:rsidRPr="00D471C6">
        <w:t>На официальном сайте органов местного самоуправления города Урай размещена информация об инвестиционной политике города, а также перечисленные выше документы (</w:t>
      </w:r>
      <w:hyperlink r:id="rId12" w:history="1">
        <w:r w:rsidRPr="00D471C6">
          <w:rPr>
            <w:rStyle w:val="af2"/>
          </w:rPr>
          <w:t>http://uray.ru/investitsionnaya-politika-goroda/</w:t>
        </w:r>
      </w:hyperlink>
      <w:r w:rsidRPr="00D471C6">
        <w:t>).</w:t>
      </w:r>
    </w:p>
    <w:p w:rsidR="00B5115C" w:rsidRPr="00100FB7" w:rsidRDefault="00B5115C" w:rsidP="00DD072E">
      <w:pPr>
        <w:ind w:firstLine="709"/>
        <w:jc w:val="both"/>
      </w:pPr>
      <w:r>
        <w:t xml:space="preserve">В целях исполнения Указа </w:t>
      </w:r>
      <w:r w:rsidRPr="00D83378">
        <w:t>Президента РФ от 07.05.2012 №601«Об основных направлениях совершенствования системы государственного управления»</w:t>
      </w:r>
      <w:r>
        <w:t xml:space="preserve"> в части внедрения в муниципалитете процедур оценки регулирующего воздействия,</w:t>
      </w:r>
      <w:r w:rsidRPr="00D83378">
        <w:t xml:space="preserve"> </w:t>
      </w:r>
      <w:r w:rsidRPr="00100FB7">
        <w:t>улучшения инвестиционного климата и выявления положений, вводящих избыточные обязанности, запреты и ограничения для субъектов предпринимательской и инвестиционной деятельности, в отчетном году:</w:t>
      </w:r>
    </w:p>
    <w:p w:rsidR="00B5115C" w:rsidRPr="00100FB7" w:rsidRDefault="00B5115C" w:rsidP="00DD072E">
      <w:pPr>
        <w:ind w:firstLine="709"/>
        <w:jc w:val="both"/>
      </w:pPr>
      <w:r w:rsidRPr="00100FB7">
        <w:t>- пересмотрен и утвержден в новой редакции Поряд</w:t>
      </w:r>
      <w:r>
        <w:t>о</w:t>
      </w:r>
      <w:r w:rsidRPr="00100FB7">
        <w:t>к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деятельности и инвестиционной деятельности (постановление администрации города Урай от 21.04.2017 №1042);</w:t>
      </w:r>
    </w:p>
    <w:p w:rsidR="00B5115C" w:rsidRPr="00100FB7" w:rsidRDefault="00B5115C" w:rsidP="00DD072E">
      <w:pPr>
        <w:ind w:firstLine="709"/>
        <w:jc w:val="both"/>
      </w:pPr>
      <w:r w:rsidRPr="00100FB7">
        <w:lastRenderedPageBreak/>
        <w:t>- в соответствии с утвержденным в декабре 2016 года планом проводилась эк</w:t>
      </w:r>
      <w:r>
        <w:t>спертиза м</w:t>
      </w:r>
      <w:r w:rsidRPr="00100FB7">
        <w:t>униципальных нормативных правовых актов</w:t>
      </w:r>
      <w:r>
        <w:t xml:space="preserve"> </w:t>
      </w:r>
      <w:r w:rsidRPr="00100FB7">
        <w:t>затрагивающих вопросы осуществления предпринимательской деятельности и инвестиционной деятельности;</w:t>
      </w:r>
    </w:p>
    <w:p w:rsidR="00B5115C" w:rsidRDefault="00B5115C" w:rsidP="00DD072E">
      <w:pPr>
        <w:ind w:firstLine="709"/>
        <w:jc w:val="both"/>
      </w:pPr>
      <w:r w:rsidRPr="00100FB7">
        <w:t xml:space="preserve">- утверждены планы проведения экспертизы </w:t>
      </w:r>
      <w:r>
        <w:t>и оценки фактического воздействия</w:t>
      </w:r>
      <w:r w:rsidRPr="00100FB7">
        <w:t xml:space="preserve"> муниципальных нормативных правовых актов администрации города Урай, затрагивающих</w:t>
      </w:r>
      <w:r w:rsidRPr="005803A3">
        <w:t xml:space="preserve"> вопросы осуществления предпринимательской и инвестиционной деятельности</w:t>
      </w:r>
      <w:r>
        <w:t xml:space="preserve"> на 2018 год;</w:t>
      </w:r>
    </w:p>
    <w:p w:rsidR="00B5115C" w:rsidRPr="00B6158B" w:rsidRDefault="00B5115C" w:rsidP="00DD072E">
      <w:pPr>
        <w:ind w:firstLine="709"/>
        <w:jc w:val="both"/>
        <w:rPr>
          <w:highlight w:val="yellow"/>
        </w:rPr>
      </w:pPr>
      <w:r>
        <w:t xml:space="preserve">- реализовывался </w:t>
      </w:r>
      <w:r w:rsidRPr="00EB58ED">
        <w:rPr>
          <w:bCs/>
          <w:color w:val="141414"/>
        </w:rPr>
        <w:t xml:space="preserve">План </w:t>
      </w:r>
      <w:r w:rsidRPr="00EB58ED">
        <w:t>мероприятий по развитию института оценки регулирующего  воздействия в муниципальном образовании город Урай на 2017 год</w:t>
      </w:r>
      <w:r w:rsidR="0018018A">
        <w:t>;</w:t>
      </w:r>
    </w:p>
    <w:p w:rsidR="00B5115C" w:rsidRPr="00677857" w:rsidRDefault="00B5115C" w:rsidP="00DD072E">
      <w:pPr>
        <w:tabs>
          <w:tab w:val="left" w:pos="0"/>
          <w:tab w:val="left" w:pos="851"/>
          <w:tab w:val="left" w:pos="993"/>
        </w:tabs>
        <w:ind w:firstLine="709"/>
        <w:jc w:val="both"/>
      </w:pPr>
      <w:proofErr w:type="gramStart"/>
      <w:r w:rsidRPr="00677857">
        <w:t xml:space="preserve">- продолжилось взаимодействие в рамках Соглашений с Торгово-промышленной палатой Ханты-Мансийского автономного округа – </w:t>
      </w:r>
      <w:proofErr w:type="spellStart"/>
      <w:r w:rsidRPr="00677857">
        <w:t>Югры</w:t>
      </w:r>
      <w:proofErr w:type="spellEnd"/>
      <w:r w:rsidRPr="00677857">
        <w:t xml:space="preserve"> и Общественной органи</w:t>
      </w:r>
      <w:r>
        <w:t xml:space="preserve">зацией «Союз предпринимателей города </w:t>
      </w:r>
      <w:r w:rsidRPr="00677857">
        <w:t>Урай», представляющими интересы предпринимательского и (или) инвестиционного сообщества;</w:t>
      </w:r>
      <w:proofErr w:type="gramEnd"/>
    </w:p>
    <w:p w:rsidR="00B5115C" w:rsidRPr="00460A17" w:rsidRDefault="00B5115C" w:rsidP="00614058">
      <w:pPr>
        <w:tabs>
          <w:tab w:val="left" w:pos="851"/>
          <w:tab w:val="left" w:pos="993"/>
        </w:tabs>
        <w:ind w:firstLine="709"/>
        <w:jc w:val="both"/>
      </w:pPr>
      <w:r w:rsidRPr="00460A17">
        <w:t>- проводились публичные консультации с участием представителей предпринимательского и (или) инвестиционного сообщества и иными заинтересованными лицами. Результаты проведения публичных консультаций по проектам муниципальных нормативных правовых актов размещаются на официальном сайте органов местного самоуправления города Урай (</w:t>
      </w:r>
      <w:hyperlink r:id="rId13" w:history="1">
        <w:r w:rsidRPr="00460A17">
          <w:rPr>
            <w:rStyle w:val="af2"/>
          </w:rPr>
          <w:t>http://uray.ru/procedures/</w:t>
        </w:r>
      </w:hyperlink>
      <w:r w:rsidRPr="00460A17">
        <w:t>).</w:t>
      </w:r>
    </w:p>
    <w:p w:rsidR="00B5115C" w:rsidRDefault="00B5115C" w:rsidP="00DD072E">
      <w:pPr>
        <w:ind w:firstLine="709"/>
        <w:jc w:val="both"/>
        <w:rPr>
          <w:highlight w:val="yellow"/>
        </w:rPr>
      </w:pPr>
      <w:r w:rsidRPr="00460A17">
        <w:t>За 2017 год проведена оценка регулирующего воздействия 82 проектов муниципальных нормативных правовых актов (2016 год – 28) и экспертиза 6 муниципальных нормативных правовых актов, затрагивающих вопросы</w:t>
      </w:r>
      <w:r w:rsidRPr="00116CED">
        <w:t xml:space="preserve"> осуществления предпринимательской и инвестиционной деятельности</w:t>
      </w:r>
      <w:r>
        <w:t>.</w:t>
      </w:r>
      <w:r w:rsidRPr="00B6158B">
        <w:rPr>
          <w:highlight w:val="yellow"/>
        </w:rPr>
        <w:t xml:space="preserve"> </w:t>
      </w:r>
    </w:p>
    <w:p w:rsidR="00B5115C" w:rsidRPr="00B6158B" w:rsidRDefault="00B5115C" w:rsidP="00DD072E">
      <w:pPr>
        <w:pStyle w:val="ConsPlusNonformat"/>
        <w:ind w:firstLine="709"/>
        <w:jc w:val="both"/>
        <w:rPr>
          <w:rFonts w:ascii="Times New Roman" w:hAnsi="Times New Roman" w:cs="Times New Roman"/>
          <w:sz w:val="24"/>
          <w:szCs w:val="24"/>
        </w:rPr>
      </w:pPr>
      <w:r w:rsidRPr="00822804">
        <w:rPr>
          <w:rFonts w:ascii="Times New Roman" w:hAnsi="Times New Roman" w:cs="Times New Roman"/>
          <w:sz w:val="24"/>
          <w:szCs w:val="24"/>
        </w:rPr>
        <w:t xml:space="preserve">В целях обеспечения благоприятного </w:t>
      </w:r>
      <w:r w:rsidRPr="00D71A16">
        <w:rPr>
          <w:rFonts w:ascii="Times New Roman" w:hAnsi="Times New Roman" w:cs="Times New Roman"/>
          <w:sz w:val="24"/>
          <w:szCs w:val="24"/>
        </w:rPr>
        <w:t>инвестиционного клим</w:t>
      </w:r>
      <w:r>
        <w:rPr>
          <w:rFonts w:ascii="Times New Roman" w:hAnsi="Times New Roman" w:cs="Times New Roman"/>
          <w:sz w:val="24"/>
          <w:szCs w:val="24"/>
        </w:rPr>
        <w:t xml:space="preserve">ата муниципального образования, </w:t>
      </w:r>
      <w:r w:rsidRPr="00B6158B">
        <w:rPr>
          <w:rFonts w:ascii="Times New Roman" w:hAnsi="Times New Roman" w:cs="Times New Roman"/>
          <w:sz w:val="24"/>
          <w:szCs w:val="24"/>
        </w:rPr>
        <w:t xml:space="preserve">улучшения условий ведения предпринимательской деятельности заключено Соглашение о сотрудничестве по вопросам внедрения успешных практик между Департаментом экономического развития Ханты-Мансийского автономного </w:t>
      </w:r>
      <w:proofErr w:type="spellStart"/>
      <w:r w:rsidRPr="00B6158B">
        <w:rPr>
          <w:rFonts w:ascii="Times New Roman" w:hAnsi="Times New Roman" w:cs="Times New Roman"/>
          <w:sz w:val="24"/>
          <w:szCs w:val="24"/>
        </w:rPr>
        <w:t>округа-Югры</w:t>
      </w:r>
      <w:proofErr w:type="spellEnd"/>
      <w:r w:rsidRPr="00B6158B">
        <w:rPr>
          <w:rFonts w:ascii="Times New Roman" w:hAnsi="Times New Roman" w:cs="Times New Roman"/>
          <w:sz w:val="24"/>
          <w:szCs w:val="24"/>
        </w:rPr>
        <w:t xml:space="preserve"> и администрацией города Урай от 09.03.2016 года, в рамках </w:t>
      </w:r>
      <w:r w:rsidRPr="007368C7">
        <w:rPr>
          <w:rFonts w:ascii="Times New Roman" w:hAnsi="Times New Roman" w:cs="Times New Roman"/>
          <w:sz w:val="24"/>
          <w:szCs w:val="24"/>
        </w:rPr>
        <w:t>которого в 2016 году</w:t>
      </w:r>
      <w:r>
        <w:rPr>
          <w:rFonts w:ascii="Times New Roman" w:hAnsi="Times New Roman" w:cs="Times New Roman"/>
          <w:sz w:val="24"/>
          <w:szCs w:val="24"/>
        </w:rPr>
        <w:t xml:space="preserve"> были </w:t>
      </w:r>
      <w:r w:rsidRPr="00B6158B">
        <w:rPr>
          <w:rFonts w:ascii="Times New Roman" w:eastAsia="Calibri" w:hAnsi="Times New Roman" w:cs="Times New Roman"/>
          <w:sz w:val="24"/>
          <w:szCs w:val="24"/>
        </w:rPr>
        <w:t>успешно внедрены</w:t>
      </w:r>
      <w:r w:rsidRPr="00B6158B">
        <w:rPr>
          <w:rFonts w:ascii="Times New Roman" w:hAnsi="Times New Roman" w:cs="Times New Roman"/>
          <w:sz w:val="24"/>
          <w:szCs w:val="24"/>
        </w:rPr>
        <w:t xml:space="preserve"> </w:t>
      </w:r>
      <w:r>
        <w:rPr>
          <w:rFonts w:ascii="Times New Roman" w:eastAsia="Calibri" w:hAnsi="Times New Roman" w:cs="Times New Roman"/>
          <w:sz w:val="24"/>
          <w:szCs w:val="24"/>
        </w:rPr>
        <w:t xml:space="preserve">12 муниципальных практик. </w:t>
      </w:r>
    </w:p>
    <w:p w:rsidR="00B5115C" w:rsidRPr="0021775E" w:rsidRDefault="00B5115C" w:rsidP="00DD072E">
      <w:pPr>
        <w:ind w:firstLine="709"/>
        <w:jc w:val="both"/>
        <w:rPr>
          <w:color w:val="000000"/>
        </w:rPr>
      </w:pPr>
      <w:r>
        <w:rPr>
          <w:color w:val="000000"/>
        </w:rPr>
        <w:t xml:space="preserve">В 2017 году в соответствии с </w:t>
      </w:r>
      <w:r w:rsidRPr="0021775E">
        <w:rPr>
          <w:color w:val="000000"/>
        </w:rPr>
        <w:t>соглашением о сотрудничестве между муниципалитетом и автономным округом по вопросам внедрен</w:t>
      </w:r>
      <w:r>
        <w:rPr>
          <w:color w:val="000000"/>
        </w:rPr>
        <w:t xml:space="preserve">ия успешных практик на территории города Урай </w:t>
      </w:r>
      <w:r w:rsidRPr="0021775E">
        <w:rPr>
          <w:color w:val="000000"/>
        </w:rPr>
        <w:t>от 13.02.2017 предусмотрен</w:t>
      </w:r>
      <w:r>
        <w:rPr>
          <w:color w:val="000000"/>
        </w:rPr>
        <w:t>а реализация</w:t>
      </w:r>
      <w:r w:rsidRPr="0021775E">
        <w:rPr>
          <w:color w:val="000000"/>
        </w:rPr>
        <w:t xml:space="preserve"> еще 3 успешных муниципальных практик</w:t>
      </w:r>
      <w:r>
        <w:rPr>
          <w:color w:val="000000"/>
        </w:rPr>
        <w:t xml:space="preserve">, которые внедрены </w:t>
      </w:r>
      <w:r w:rsidRPr="0021775E">
        <w:rPr>
          <w:color w:val="000000"/>
        </w:rPr>
        <w:t xml:space="preserve">в </w:t>
      </w:r>
      <w:r>
        <w:rPr>
          <w:color w:val="000000"/>
        </w:rPr>
        <w:t>отчетном</w:t>
      </w:r>
      <w:r w:rsidRPr="0021775E">
        <w:rPr>
          <w:color w:val="000000"/>
        </w:rPr>
        <w:t xml:space="preserve"> году: </w:t>
      </w:r>
    </w:p>
    <w:p w:rsidR="00B5115C" w:rsidRDefault="00B5115C" w:rsidP="00DD072E">
      <w:pPr>
        <w:ind w:firstLine="709"/>
        <w:jc w:val="both"/>
        <w:rPr>
          <w:color w:val="000000"/>
        </w:rPr>
      </w:pPr>
      <w:r w:rsidRPr="00B6158B">
        <w:rPr>
          <w:color w:val="000000"/>
        </w:rPr>
        <w:t>1. Создание общественного совета по улучшению инвестиционного климата и развитию предпринимательства при главе муниципального образования.</w:t>
      </w:r>
      <w:r>
        <w:rPr>
          <w:color w:val="000000"/>
        </w:rPr>
        <w:t xml:space="preserve"> Указанным полномочием наделен К</w:t>
      </w:r>
      <w:r>
        <w:t>оординационный</w:t>
      </w:r>
      <w:r w:rsidRPr="0021775E">
        <w:t xml:space="preserve"> совет по развитию малого и среднего предпринимательства при администрации города Урай</w:t>
      </w:r>
      <w:r>
        <w:t xml:space="preserve">, в состав которого </w:t>
      </w:r>
      <w:r w:rsidRPr="0021775E">
        <w:t>входят 29 представителей, из которых доля субъектов малого и среднего предпринимательства составляет 79,3%</w:t>
      </w:r>
      <w:r>
        <w:rPr>
          <w:color w:val="000000"/>
        </w:rPr>
        <w:t>.</w:t>
      </w:r>
    </w:p>
    <w:p w:rsidR="00B5115C" w:rsidRPr="0021775E" w:rsidRDefault="00B5115C" w:rsidP="00DD072E">
      <w:pPr>
        <w:ind w:firstLine="709"/>
        <w:jc w:val="both"/>
        <w:rPr>
          <w:b/>
          <w:color w:val="000000"/>
        </w:rPr>
      </w:pPr>
      <w:r w:rsidRPr="001D6DF6">
        <w:rPr>
          <w:color w:val="000000"/>
        </w:rPr>
        <w:t>2.</w:t>
      </w:r>
      <w:r w:rsidRPr="001D6DF6">
        <w:rPr>
          <w:i/>
          <w:color w:val="000000"/>
        </w:rPr>
        <w:t xml:space="preserve"> </w:t>
      </w:r>
      <w:r w:rsidRPr="001D6DF6">
        <w:rPr>
          <w:color w:val="000000"/>
        </w:rPr>
        <w:t>Создание структурного подразделения для управления деятельностью по улучшению инвестиционного климата.</w:t>
      </w:r>
      <w:r>
        <w:rPr>
          <w:color w:val="000000"/>
        </w:rPr>
        <w:t xml:space="preserve"> </w:t>
      </w:r>
      <w:r w:rsidRPr="0021775E">
        <w:t>В целях усиления координации деятельности по привлечению инвестиционных ресурсов распоряжением администрации города Урай от 10.11.2016 №584-р создана служба по инвестициям и проектному управлению в структуре управления экономики, анализа и прогнозирования администрации города Урай</w:t>
      </w:r>
      <w:r>
        <w:t xml:space="preserve"> </w:t>
      </w:r>
      <w:r w:rsidRPr="0021775E">
        <w:t xml:space="preserve">(муниципальный проектный офис). Одной из основных задач </w:t>
      </w:r>
      <w:r>
        <w:t>проектного офиса</w:t>
      </w:r>
      <w:r w:rsidRPr="0021775E">
        <w:t xml:space="preserve"> является обеспечение создания в муниципальном образовании город Урай благоприятных условий для развития инвестиционной деятельности.</w:t>
      </w:r>
    </w:p>
    <w:p w:rsidR="00B5115C" w:rsidRPr="0021775E" w:rsidRDefault="00B5115C" w:rsidP="00DD072E">
      <w:pPr>
        <w:ind w:firstLine="709"/>
        <w:jc w:val="both"/>
        <w:rPr>
          <w:color w:val="000000"/>
        </w:rPr>
      </w:pPr>
      <w:r w:rsidRPr="00E95729">
        <w:rPr>
          <w:color w:val="000000"/>
        </w:rPr>
        <w:t>3. Формирование обоснованных эффективных ставок земельного налога и арендной платы за земельные участки для приоритетных категорий плательщиков.</w:t>
      </w:r>
      <w:r>
        <w:rPr>
          <w:color w:val="000000"/>
        </w:rPr>
        <w:t xml:space="preserve"> </w:t>
      </w:r>
      <w:r w:rsidRPr="0021775E">
        <w:rPr>
          <w:color w:val="000000"/>
        </w:rPr>
        <w:t xml:space="preserve">Комплекс </w:t>
      </w:r>
      <w:proofErr w:type="gramStart"/>
      <w:r w:rsidRPr="0021775E">
        <w:rPr>
          <w:color w:val="000000"/>
        </w:rPr>
        <w:t>нормативных правовых актов, устанавливающих обоснованные эффективные ставки земельного налога и арендной платы за земельные участки для приоритетных категорий плательщиков на территории города Урай размещены</w:t>
      </w:r>
      <w:proofErr w:type="gramEnd"/>
      <w:r w:rsidRPr="0021775E">
        <w:rPr>
          <w:color w:val="000000"/>
        </w:rPr>
        <w:t xml:space="preserve"> на официальном сайте органов местного самоуправления города Урай в разделе «Инвестиционная деятельность».</w:t>
      </w:r>
    </w:p>
    <w:p w:rsidR="00B5115C" w:rsidRDefault="00B5115C" w:rsidP="00DD072E">
      <w:pPr>
        <w:ind w:firstLine="709"/>
        <w:jc w:val="both"/>
        <w:rPr>
          <w:color w:val="000000"/>
        </w:rPr>
      </w:pPr>
      <w:r w:rsidRPr="0021775E">
        <w:rPr>
          <w:color w:val="000000"/>
        </w:rPr>
        <w:t xml:space="preserve">Отчеты о внедрении муниципальных практик рассматриваются на заседаниях Экспертной группы по проведению общественной оценки результатов внедрения успешных практик и соответствия полученных результатов внедрения лучших муниципальных практик муниципального образования город Урай. Нормативные правовые акты, пояснительные </w:t>
      </w:r>
      <w:r w:rsidRPr="0021775E">
        <w:rPr>
          <w:color w:val="000000"/>
        </w:rPr>
        <w:lastRenderedPageBreak/>
        <w:t xml:space="preserve">записки, протоколы заседаний Экспертной группы размещены в специализированной автоматизированной системе управления проектами «Диалог» в информационно-телекоммуникационной сети «Интернет». </w:t>
      </w:r>
    </w:p>
    <w:p w:rsidR="00B5115C" w:rsidRPr="00440994" w:rsidRDefault="00B5115C" w:rsidP="00DD072E">
      <w:pPr>
        <w:ind w:firstLine="709"/>
        <w:jc w:val="both"/>
        <w:rPr>
          <w:color w:val="000000"/>
        </w:rPr>
      </w:pPr>
      <w:r w:rsidRPr="0021775E">
        <w:rPr>
          <w:color w:val="000000"/>
        </w:rPr>
        <w:t xml:space="preserve"> </w:t>
      </w:r>
      <w:r>
        <w:rPr>
          <w:color w:val="000000"/>
        </w:rPr>
        <w:t xml:space="preserve">В 2017 году город Урай присоединился к внедрению успешных практик </w:t>
      </w:r>
      <w:r w:rsidRPr="000F0D76">
        <w:rPr>
          <w:color w:val="000000"/>
        </w:rPr>
        <w:t xml:space="preserve">Агентства стратегических инициатив по продвижению новых проектов «Магазин верных решений». В муниципальном образовании указанная инициатива реализуется в трёх направлениях: </w:t>
      </w:r>
    </w:p>
    <w:p w:rsidR="00B5115C" w:rsidRPr="000F0D76" w:rsidRDefault="00B5115C" w:rsidP="00DD072E">
      <w:pPr>
        <w:ind w:firstLine="709"/>
        <w:jc w:val="both"/>
        <w:rPr>
          <w:color w:val="000000"/>
        </w:rPr>
      </w:pPr>
      <w:r w:rsidRPr="007A00A2">
        <w:rPr>
          <w:color w:val="000000"/>
        </w:rPr>
        <w:t>1. «Формирование комфортной городской среды». В 2017 году благоустроено 7 дворовых территорий, 1 место общего пользования.</w:t>
      </w:r>
    </w:p>
    <w:p w:rsidR="00B5115C" w:rsidRPr="000F0D76" w:rsidRDefault="00B5115C" w:rsidP="00DD072E">
      <w:pPr>
        <w:ind w:firstLine="709"/>
        <w:jc w:val="both"/>
        <w:rPr>
          <w:color w:val="000000"/>
        </w:rPr>
      </w:pPr>
      <w:r w:rsidRPr="000F0D76">
        <w:rPr>
          <w:color w:val="000000"/>
        </w:rPr>
        <w:t xml:space="preserve">2. «Реализация энергосервисных контрактов, направленных на энергосбережение». В 2017 году заключено 11 энергосервисных контрактов  на выполнение работ, направленных на энергосбережение и повышение энергетической эффективности использования тепловой энергии в образовательных организациях (8 детских садов, 2 школы, </w:t>
      </w:r>
      <w:r>
        <w:rPr>
          <w:color w:val="000000"/>
        </w:rPr>
        <w:t>Ц</w:t>
      </w:r>
      <w:r w:rsidRPr="000F0D76">
        <w:rPr>
          <w:color w:val="000000"/>
        </w:rPr>
        <w:t>ентр дополнительного образования).</w:t>
      </w:r>
    </w:p>
    <w:p w:rsidR="00B5115C" w:rsidRPr="000F0D76" w:rsidRDefault="00B5115C" w:rsidP="00DD072E">
      <w:pPr>
        <w:ind w:firstLine="709"/>
        <w:jc w:val="both"/>
        <w:rPr>
          <w:color w:val="000000"/>
        </w:rPr>
      </w:pPr>
      <w:r w:rsidRPr="000F0D76">
        <w:rPr>
          <w:color w:val="000000"/>
        </w:rPr>
        <w:t>3. «Реализация концессионного проекта по созданию, строительству, реконструкции и модернизации систем теплоснабжения, водоснабжения и водоотведения». Между администрацией города Урай и АО «</w:t>
      </w:r>
      <w:proofErr w:type="spellStart"/>
      <w:r w:rsidRPr="000F0D76">
        <w:rPr>
          <w:color w:val="000000"/>
        </w:rPr>
        <w:t>Урайтеплоэнергия</w:t>
      </w:r>
      <w:proofErr w:type="spellEnd"/>
      <w:r w:rsidRPr="000F0D76">
        <w:rPr>
          <w:color w:val="000000"/>
        </w:rPr>
        <w:t>»</w:t>
      </w:r>
      <w:r>
        <w:rPr>
          <w:color w:val="000000"/>
        </w:rPr>
        <w:t xml:space="preserve"> в конце 2016 года</w:t>
      </w:r>
      <w:r w:rsidRPr="000F0D76">
        <w:rPr>
          <w:color w:val="000000"/>
        </w:rPr>
        <w:t xml:space="preserve"> заключено концессионное соглашение в отношении объектов теплоснабжения и централизованных систем горячего водоснабжения, находящихся в собственности муниципального образов</w:t>
      </w:r>
      <w:r>
        <w:rPr>
          <w:color w:val="000000"/>
        </w:rPr>
        <w:t>ания городской округ город Урай, которое в настоящее время находится в стадии реализации</w:t>
      </w:r>
      <w:r w:rsidRPr="000F0D76">
        <w:rPr>
          <w:color w:val="000000"/>
        </w:rPr>
        <w:t>.</w:t>
      </w:r>
    </w:p>
    <w:p w:rsidR="00B5115C" w:rsidRDefault="00B5115C" w:rsidP="00DD072E">
      <w:pPr>
        <w:pStyle w:val="21"/>
        <w:spacing w:after="0" w:line="240" w:lineRule="auto"/>
        <w:ind w:left="0" w:firstLine="709"/>
        <w:jc w:val="both"/>
      </w:pPr>
      <w:proofErr w:type="gramStart"/>
      <w:r w:rsidRPr="00AE3EA9">
        <w:t>Обеспечивается благоприятная для инвестиций административная среда, в том числе посредством предотвращения (устранения) введения нормативными правовыми актами избыточных обязанностей, запретов и ограничений для субъектов предпринимательской деятельности, а также создани</w:t>
      </w:r>
      <w:r>
        <w:t>я</w:t>
      </w:r>
      <w:r w:rsidRPr="00AE3EA9">
        <w:t xml:space="preserve"> условий для развития конкуренции на приоритетных, социально значимых рынках товаров, работ, услуг и снятием административных барьеров при выдаче разрешений на строительство, подключение к </w:t>
      </w:r>
      <w:r>
        <w:t xml:space="preserve">инженерной </w:t>
      </w:r>
      <w:r w:rsidRPr="00AE3EA9">
        <w:t>инфраструктуре.</w:t>
      </w:r>
      <w:proofErr w:type="gramEnd"/>
    </w:p>
    <w:p w:rsidR="00B5115C" w:rsidRDefault="00B5115C" w:rsidP="00DD072E">
      <w:pPr>
        <w:pStyle w:val="21"/>
        <w:spacing w:after="0" w:line="240" w:lineRule="auto"/>
        <w:ind w:left="0" w:firstLine="709"/>
        <w:jc w:val="both"/>
      </w:pPr>
      <w:r>
        <w:t>Проводимые мероприятия по улучшению инвестиционного климата позволили сократить в период 2016-2017 годов:</w:t>
      </w:r>
    </w:p>
    <w:p w:rsidR="00B5115C" w:rsidRDefault="00B5115C" w:rsidP="00DD072E">
      <w:pPr>
        <w:pStyle w:val="21"/>
        <w:spacing w:after="0" w:line="240" w:lineRule="auto"/>
        <w:ind w:left="0" w:firstLine="709"/>
        <w:jc w:val="both"/>
      </w:pPr>
      <w:r>
        <w:t>- с</w:t>
      </w:r>
      <w:r w:rsidRPr="00ED3999">
        <w:t>овокупность времени прохождения всех стадий процедур получения разрешения на строительство</w:t>
      </w:r>
      <w:r>
        <w:t xml:space="preserve"> со 143 до 131 дня;</w:t>
      </w:r>
    </w:p>
    <w:p w:rsidR="00B5115C" w:rsidRPr="00AE3EA9" w:rsidRDefault="00B5115C" w:rsidP="00DD072E">
      <w:pPr>
        <w:pStyle w:val="21"/>
        <w:spacing w:after="0" w:line="240" w:lineRule="auto"/>
        <w:ind w:left="0" w:firstLine="709"/>
        <w:jc w:val="both"/>
      </w:pPr>
      <w:r>
        <w:t>- к</w:t>
      </w:r>
      <w:r w:rsidRPr="00ED3999">
        <w:t>оличество процедур, необходимых для получения разрешения на строительство</w:t>
      </w:r>
      <w:r>
        <w:t xml:space="preserve"> с 15 до 10 процедур.</w:t>
      </w:r>
    </w:p>
    <w:p w:rsidR="00B5115C" w:rsidRPr="00EE3A95" w:rsidRDefault="00B5115C" w:rsidP="00DD072E">
      <w:pPr>
        <w:pStyle w:val="21"/>
        <w:spacing w:after="0" w:line="240" w:lineRule="auto"/>
        <w:ind w:left="0" w:firstLine="709"/>
        <w:jc w:val="both"/>
        <w:rPr>
          <w:b/>
          <w:color w:val="FF0000"/>
        </w:rPr>
      </w:pPr>
      <w:r>
        <w:t xml:space="preserve">Использование различных рычагов привлечения инвестиций в экономику муниципалитета и мер стимулирования потенциальных инвесторов позволило увеличить </w:t>
      </w:r>
      <w:r w:rsidRPr="00FD1C65">
        <w:rPr>
          <w:b/>
        </w:rPr>
        <w:t xml:space="preserve">объем </w:t>
      </w:r>
      <w:r w:rsidRPr="00D55A72">
        <w:rPr>
          <w:b/>
        </w:rPr>
        <w:t xml:space="preserve">инвестиций в основной капитал (за исключением бюджетных средств) в расчете на 1 жителя в 2017 году до </w:t>
      </w:r>
      <w:r w:rsidR="0031521A" w:rsidRPr="00D55A72">
        <w:rPr>
          <w:b/>
        </w:rPr>
        <w:t>28 556,0</w:t>
      </w:r>
      <w:r w:rsidRPr="00D55A72">
        <w:rPr>
          <w:b/>
        </w:rPr>
        <w:t xml:space="preserve"> рублей, что на </w:t>
      </w:r>
      <w:r w:rsidR="00EE3A95" w:rsidRPr="00D55A72">
        <w:rPr>
          <w:b/>
        </w:rPr>
        <w:t>107</w:t>
      </w:r>
      <w:r w:rsidRPr="00D55A72">
        <w:rPr>
          <w:b/>
        </w:rPr>
        <w:t>,</w:t>
      </w:r>
      <w:r w:rsidR="00D55A72" w:rsidRPr="00D55A72">
        <w:rPr>
          <w:b/>
        </w:rPr>
        <w:t>6</w:t>
      </w:r>
      <w:r w:rsidRPr="00D55A72">
        <w:rPr>
          <w:b/>
        </w:rPr>
        <w:t>% больше, чем в 2016 году</w:t>
      </w:r>
      <w:r w:rsidRPr="00D55A72">
        <w:t xml:space="preserve"> </w:t>
      </w:r>
      <w:r w:rsidRPr="00D55A72">
        <w:rPr>
          <w:b/>
        </w:rPr>
        <w:t>(</w:t>
      </w:r>
      <w:r w:rsidR="0031521A" w:rsidRPr="00D55A72">
        <w:rPr>
          <w:b/>
        </w:rPr>
        <w:t>13 752,8</w:t>
      </w:r>
      <w:r w:rsidRPr="00D55A72">
        <w:rPr>
          <w:b/>
        </w:rPr>
        <w:t> рублей).</w:t>
      </w:r>
      <w:r w:rsidR="00EE3A95" w:rsidRPr="00D55A72">
        <w:rPr>
          <w:b/>
          <w:color w:val="FF0000"/>
        </w:rPr>
        <w:t xml:space="preserve"> </w:t>
      </w:r>
    </w:p>
    <w:p w:rsidR="00B5115C" w:rsidRPr="005E18E6" w:rsidRDefault="00B5115C" w:rsidP="00DD072E">
      <w:pPr>
        <w:ind w:firstLine="709"/>
        <w:jc w:val="both"/>
        <w:rPr>
          <w:color w:val="000000"/>
        </w:rPr>
      </w:pPr>
      <w:r w:rsidRPr="00C63BB1">
        <w:t xml:space="preserve">Объем работ и услуг, выполненных по виду деятельности </w:t>
      </w:r>
      <w:r w:rsidRPr="00D55A72">
        <w:t>«Строительство»</w:t>
      </w:r>
      <w:r w:rsidRPr="00C63BB1">
        <w:t xml:space="preserve"> собственными силами крупными и средними предприятиям</w:t>
      </w:r>
      <w:r w:rsidR="00EE3A95" w:rsidRPr="00C63BB1">
        <w:t>и и организациями за январь-декаб</w:t>
      </w:r>
      <w:r w:rsidRPr="00C63BB1">
        <w:t xml:space="preserve">рь 2017 года составил </w:t>
      </w:r>
      <w:r w:rsidR="00EE3A95" w:rsidRPr="00C63BB1">
        <w:t xml:space="preserve">491,474 </w:t>
      </w:r>
      <w:r w:rsidRPr="00C63BB1">
        <w:t>млн. рублей (темп роста в фактических ценах к уровню соответствующего периода 2016 года составил 1</w:t>
      </w:r>
      <w:r w:rsidR="00EE3A95" w:rsidRPr="00C63BB1">
        <w:t>32</w:t>
      </w:r>
      <w:r w:rsidRPr="00C63BB1">
        <w:t>,</w:t>
      </w:r>
      <w:r w:rsidR="00EE3A95" w:rsidRPr="00C63BB1">
        <w:t>4</w:t>
      </w:r>
      <w:r w:rsidRPr="00C63BB1">
        <w:t>%).</w:t>
      </w:r>
      <w:r w:rsidRPr="005E18E6">
        <w:rPr>
          <w:color w:val="000000"/>
        </w:rPr>
        <w:t xml:space="preserve"> </w:t>
      </w:r>
    </w:p>
    <w:p w:rsidR="00B5115C" w:rsidRPr="00AF7290" w:rsidRDefault="00B5115C" w:rsidP="00DD072E">
      <w:pPr>
        <w:ind w:firstLine="709"/>
        <w:jc w:val="both"/>
      </w:pPr>
      <w:r w:rsidRPr="005E18E6">
        <w:t>В рамках реализации государственных и муниципальных программ, включающих</w:t>
      </w:r>
      <w:r w:rsidRPr="00AF7290">
        <w:t xml:space="preserve"> мероприятия</w:t>
      </w:r>
      <w:r w:rsidRPr="00AF7290">
        <w:rPr>
          <w:b/>
        </w:rPr>
        <w:t xml:space="preserve"> </w:t>
      </w:r>
      <w:r w:rsidRPr="00AF7290">
        <w:t>по строительству и реконструкции объектов</w:t>
      </w:r>
      <w:r w:rsidRPr="00AF7290">
        <w:rPr>
          <w:b/>
        </w:rPr>
        <w:t xml:space="preserve"> </w:t>
      </w:r>
      <w:r w:rsidRPr="00AF7290">
        <w:t>инженерной и социальной инфраструктуры на территории города Урай за 201</w:t>
      </w:r>
      <w:r>
        <w:t>7</w:t>
      </w:r>
      <w:r w:rsidRPr="00AF7290">
        <w:t xml:space="preserve"> год:</w:t>
      </w:r>
    </w:p>
    <w:p w:rsidR="00B5115C" w:rsidRDefault="00B5115C" w:rsidP="00DD072E">
      <w:pPr>
        <w:pStyle w:val="a8"/>
        <w:ind w:left="0" w:firstLine="709"/>
        <w:jc w:val="both"/>
      </w:pPr>
      <w:r w:rsidRPr="00E53500">
        <w:t>- выполнена основная часть работ по строительству инженерных сетей в микрорайоне 1 «А» (протяженность 0,977 км);</w:t>
      </w:r>
    </w:p>
    <w:p w:rsidR="00B5115C" w:rsidRDefault="00B5115C" w:rsidP="00DD072E">
      <w:pPr>
        <w:pStyle w:val="a8"/>
        <w:ind w:left="0" w:firstLine="709"/>
        <w:jc w:val="both"/>
      </w:pPr>
      <w:r>
        <w:t xml:space="preserve">- выполнены работы по строительству проезда и сетей водоснабжения по улице </w:t>
      </w:r>
      <w:proofErr w:type="gramStart"/>
      <w:r>
        <w:t>Брусничная</w:t>
      </w:r>
      <w:proofErr w:type="gramEnd"/>
      <w:r>
        <w:t>;</w:t>
      </w:r>
    </w:p>
    <w:p w:rsidR="00B5115C" w:rsidRPr="00E73D6D" w:rsidRDefault="00B5115C" w:rsidP="00DD072E">
      <w:pPr>
        <w:pStyle w:val="a8"/>
        <w:ind w:left="0" w:firstLine="709"/>
        <w:jc w:val="both"/>
      </w:pPr>
      <w:r>
        <w:t>- выполнены работы по строительству инженерных сетей (сети водоснабжения – 0,834 км, сети газоснабжения – 0,55 км) и проездов (0,758 км) по улицам Спокойна и Южная;</w:t>
      </w:r>
    </w:p>
    <w:p w:rsidR="00B5115C" w:rsidRPr="00A35F31" w:rsidRDefault="00B5115C" w:rsidP="00DD072E">
      <w:pPr>
        <w:pStyle w:val="a8"/>
        <w:ind w:left="0" w:firstLine="709"/>
        <w:jc w:val="both"/>
      </w:pPr>
      <w:r w:rsidRPr="000A0B6D">
        <w:t xml:space="preserve">- выполнены работы по строительству </w:t>
      </w:r>
      <w:r>
        <w:t>объекта «Инженерные сети микрорайона 2 «А». Приемная камера КНС-3 (</w:t>
      </w:r>
      <w:r>
        <w:rPr>
          <w:lang w:val="en-US"/>
        </w:rPr>
        <w:t>V</w:t>
      </w:r>
      <w:r>
        <w:t xml:space="preserve"> = 120 м</w:t>
      </w:r>
      <w:r>
        <w:rPr>
          <w:vertAlign w:val="superscript"/>
        </w:rPr>
        <w:t>3</w:t>
      </w:r>
      <w:r>
        <w:t xml:space="preserve">)» </w:t>
      </w:r>
      <w:r w:rsidRPr="00A35F31">
        <w:t>производительностью 3,5 тыс. куб. м/</w:t>
      </w:r>
      <w:proofErr w:type="spellStart"/>
      <w:r w:rsidRPr="00A35F31">
        <w:t>сут</w:t>
      </w:r>
      <w:proofErr w:type="spellEnd"/>
      <w:r w:rsidRPr="00A35F31">
        <w:t>.;</w:t>
      </w:r>
    </w:p>
    <w:p w:rsidR="00B5115C" w:rsidRPr="00A35F31" w:rsidRDefault="00B5115C" w:rsidP="00DD072E">
      <w:pPr>
        <w:pStyle w:val="a8"/>
        <w:ind w:left="0" w:firstLine="709"/>
        <w:jc w:val="both"/>
      </w:pPr>
      <w:r w:rsidRPr="00A35F31">
        <w:t>- выполнены проектно-изыскательские работы (ПИР) по объектам:</w:t>
      </w:r>
    </w:p>
    <w:p w:rsidR="00B5115C" w:rsidRPr="00A35F31" w:rsidRDefault="00B5115C" w:rsidP="00DD072E">
      <w:pPr>
        <w:pStyle w:val="a8"/>
        <w:ind w:left="0" w:firstLine="709"/>
        <w:jc w:val="both"/>
      </w:pPr>
      <w:r w:rsidRPr="00A35F31">
        <w:t>«Инженерные сети микрорайона 1 «А», г.Урай. наружные сети канализации»;</w:t>
      </w:r>
    </w:p>
    <w:p w:rsidR="00B5115C" w:rsidRPr="00A35F31" w:rsidRDefault="00B5115C" w:rsidP="00DD072E">
      <w:pPr>
        <w:pStyle w:val="a8"/>
        <w:ind w:left="0" w:firstLine="709"/>
        <w:jc w:val="both"/>
      </w:pPr>
      <w:r w:rsidRPr="00A35F31">
        <w:lastRenderedPageBreak/>
        <w:t xml:space="preserve">«Инженерные сети микрорайона </w:t>
      </w:r>
      <w:proofErr w:type="gramStart"/>
      <w:r w:rsidRPr="00A35F31">
        <w:t>Солнечный</w:t>
      </w:r>
      <w:proofErr w:type="gramEnd"/>
      <w:r w:rsidRPr="00A35F31">
        <w:t>»;</w:t>
      </w:r>
    </w:p>
    <w:p w:rsidR="00B5115C" w:rsidRPr="005021F8" w:rsidRDefault="00B5115C" w:rsidP="00DD072E">
      <w:pPr>
        <w:pStyle w:val="a8"/>
        <w:ind w:left="0" w:firstLine="709"/>
        <w:jc w:val="both"/>
      </w:pPr>
      <w:proofErr w:type="gramStart"/>
      <w:r w:rsidRPr="007A00A2">
        <w:t xml:space="preserve">В рамках реализации муниципальной программы «Обеспечение градостроительной деятельности на территории города Урай» на 2015-2017 годы </w:t>
      </w:r>
      <w:r w:rsidRPr="00447833">
        <w:t xml:space="preserve">по сносу зданий МБДОУ «Детский сад №9 «Солнышко» и МБДОУ «Детский сад №10 «Снежинка», расположенных в микрорайоне 1А, по укреплению обочины и устройству дорожки </w:t>
      </w:r>
      <w:r w:rsidRPr="00447833">
        <w:rPr>
          <w:bCs/>
        </w:rPr>
        <w:t xml:space="preserve">для обслуживания Проезда 1 на участке от моста через реку Колосья до улицы Пионеров, </w:t>
      </w:r>
      <w:r w:rsidRPr="00447833">
        <w:t>по  водопонижению микрорайона Юго-Восточный</w:t>
      </w:r>
      <w:r>
        <w:t xml:space="preserve">, </w:t>
      </w:r>
      <w:r w:rsidRPr="00B33FB6">
        <w:t>выполнены работы по</w:t>
      </w:r>
      <w:proofErr w:type="gramEnd"/>
      <w:r w:rsidRPr="00B33FB6">
        <w:t xml:space="preserve"> капитальному ремонту здания МБОУ </w:t>
      </w:r>
      <w:r w:rsidR="00E54149">
        <w:t>«</w:t>
      </w:r>
      <w:r w:rsidRPr="00B33FB6">
        <w:t>Средняя общеобразовательная школа №5», благоустройство территории каре жилых домов №№ 68,69,70,71,87,88,89 микрорайона «1Д», выполнена часть работ по реконструкции нежилого здания детской поликлиники под жилой дом со встроенными помещениями и осуществляется корректировка проектно-сметной документации по объекту, по благоустройству территории в районе ж/</w:t>
      </w:r>
      <w:proofErr w:type="spellStart"/>
      <w:r w:rsidRPr="00B33FB6">
        <w:t>д</w:t>
      </w:r>
      <w:proofErr w:type="spellEnd"/>
      <w:r w:rsidRPr="00B33FB6">
        <w:t xml:space="preserve"> № </w:t>
      </w:r>
      <w:proofErr w:type="gramStart"/>
      <w:r w:rsidRPr="00B33FB6">
        <w:t>91,91</w:t>
      </w:r>
      <w:proofErr w:type="gramEnd"/>
      <w:r w:rsidRPr="00B33FB6">
        <w:t>а мкр.1Б.</w:t>
      </w:r>
      <w:r w:rsidR="00E54149">
        <w:t xml:space="preserve"> </w:t>
      </w:r>
      <w:r>
        <w:t>А также выполнено</w:t>
      </w:r>
      <w:r w:rsidRPr="005021F8">
        <w:t xml:space="preserve"> б</w:t>
      </w:r>
      <w:r w:rsidRPr="005021F8">
        <w:rPr>
          <w:spacing w:val="-8"/>
        </w:rPr>
        <w:t>лагоустройство территории жилого дома №16 по ул. Шевченко.</w:t>
      </w:r>
    </w:p>
    <w:p w:rsidR="00B5115C" w:rsidRDefault="00B5115C" w:rsidP="00DD072E">
      <w:pPr>
        <w:pStyle w:val="a8"/>
        <w:ind w:left="0" w:firstLine="709"/>
        <w:jc w:val="both"/>
      </w:pPr>
      <w:r>
        <w:t>Помимо строительства объектов осуществляемого за счет бюджетных сре</w:t>
      </w:r>
      <w:proofErr w:type="gramStart"/>
      <w:r>
        <w:t>дств в г</w:t>
      </w:r>
      <w:proofErr w:type="gramEnd"/>
      <w:r>
        <w:t xml:space="preserve">ороде в течение 2017 года были ведены в эксплуатацию объекты, возведение которых осуществлялось за счет частных инвестиций: </w:t>
      </w:r>
    </w:p>
    <w:p w:rsidR="00B5115C" w:rsidRDefault="00B5115C" w:rsidP="00DD072E">
      <w:pPr>
        <w:pStyle w:val="a8"/>
        <w:ind w:left="0" w:firstLine="709"/>
        <w:jc w:val="both"/>
      </w:pPr>
      <w:r>
        <w:t>- магазин смешанной торговли по улице Механиков (общая площадь здания 159,7 м</w:t>
      </w:r>
      <w:proofErr w:type="gramStart"/>
      <w:r>
        <w:rPr>
          <w:vertAlign w:val="superscript"/>
        </w:rPr>
        <w:t>2</w:t>
      </w:r>
      <w:proofErr w:type="gramEnd"/>
      <w:r>
        <w:t>);</w:t>
      </w:r>
    </w:p>
    <w:p w:rsidR="00B5115C" w:rsidRDefault="00B5115C" w:rsidP="00DD072E">
      <w:pPr>
        <w:pStyle w:val="a8"/>
        <w:ind w:left="0" w:firstLine="709"/>
        <w:jc w:val="both"/>
      </w:pPr>
      <w:r>
        <w:t xml:space="preserve">- каркасный </w:t>
      </w:r>
      <w:proofErr w:type="spellStart"/>
      <w:r>
        <w:t>автостояночный</w:t>
      </w:r>
      <w:proofErr w:type="spellEnd"/>
      <w:r>
        <w:t xml:space="preserve"> бокс в районе гаражного кооператива «Строитель» (общая площадь 246,6 м</w:t>
      </w:r>
      <w:proofErr w:type="gramStart"/>
      <w:r>
        <w:rPr>
          <w:vertAlign w:val="superscript"/>
        </w:rPr>
        <w:t>2</w:t>
      </w:r>
      <w:proofErr w:type="gramEnd"/>
      <w:r>
        <w:t>).</w:t>
      </w:r>
    </w:p>
    <w:p w:rsidR="00B5115C" w:rsidRPr="00AE09FE" w:rsidRDefault="00B5115C" w:rsidP="00DD072E">
      <w:pPr>
        <w:ind w:firstLine="709"/>
        <w:jc w:val="both"/>
        <w:rPr>
          <w:b/>
        </w:rPr>
      </w:pPr>
      <w:r w:rsidRPr="00545654">
        <w:rPr>
          <w:b/>
        </w:rPr>
        <w:t xml:space="preserve">Площадь земельных участков, предоставленных для строительства, за исключением объектов жилищного строительства, в отношении которых </w:t>
      </w:r>
      <w:proofErr w:type="gramStart"/>
      <w:r w:rsidRPr="00545654">
        <w:rPr>
          <w:b/>
        </w:rPr>
        <w:t>с даты принятия</w:t>
      </w:r>
      <w:proofErr w:type="gramEnd"/>
      <w:r w:rsidRPr="00545654">
        <w:rPr>
          <w:b/>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w:t>
      </w:r>
      <w:r w:rsidRPr="00AE09FE">
        <w:rPr>
          <w:b/>
        </w:rPr>
        <w:t>эксплуатацию в течение 5 лет, на конец 2017 года сократилась до нуля.</w:t>
      </w:r>
    </w:p>
    <w:p w:rsidR="00B5115C" w:rsidRPr="00FC5D0B" w:rsidRDefault="00B5115C" w:rsidP="00DD072E">
      <w:pPr>
        <w:ind w:firstLine="709"/>
        <w:jc w:val="both"/>
      </w:pPr>
      <w:r w:rsidRPr="00E54149">
        <w:rPr>
          <w:b/>
        </w:rPr>
        <w:t xml:space="preserve">В целом за отчетный год площадь земельных участков, предоставленных для строительства, в расчете на 10 тысяч человек населения составила </w:t>
      </w:r>
      <w:r w:rsidRPr="00A04924">
        <w:rPr>
          <w:b/>
        </w:rPr>
        <w:t>2,</w:t>
      </w:r>
      <w:r w:rsidR="00A04924" w:rsidRPr="00A04924">
        <w:rPr>
          <w:b/>
        </w:rPr>
        <w:t>1</w:t>
      </w:r>
      <w:r w:rsidRPr="00E54149">
        <w:rPr>
          <w:b/>
        </w:rPr>
        <w:t xml:space="preserve"> гектара (2016 год 0,6)</w:t>
      </w:r>
      <w:r w:rsidRPr="00E54149">
        <w:t>.</w:t>
      </w:r>
      <w:r w:rsidRPr="00FC5D0B">
        <w:t xml:space="preserve"> </w:t>
      </w:r>
    </w:p>
    <w:p w:rsidR="00B96BEC" w:rsidRPr="00154D57" w:rsidRDefault="00154D57" w:rsidP="00DD072E">
      <w:pPr>
        <w:pStyle w:val="3"/>
        <w:ind w:firstLine="709"/>
        <w:rPr>
          <w:rFonts w:ascii="Times New Roman" w:hAnsi="Times New Roman" w:cs="Times New Roman"/>
          <w:sz w:val="24"/>
          <w:szCs w:val="24"/>
          <w:lang w:val="ru-RU"/>
        </w:rPr>
      </w:pPr>
      <w:r w:rsidRPr="00154D57">
        <w:rPr>
          <w:rFonts w:ascii="Times New Roman" w:hAnsi="Times New Roman" w:cs="Times New Roman"/>
          <w:sz w:val="24"/>
          <w:szCs w:val="24"/>
          <w:lang w:val="ru-RU"/>
        </w:rPr>
        <w:t>1.4.</w:t>
      </w:r>
      <w:r w:rsidR="00B96BEC" w:rsidRPr="00154D57">
        <w:rPr>
          <w:rFonts w:ascii="Times New Roman" w:hAnsi="Times New Roman" w:cs="Times New Roman"/>
          <w:sz w:val="24"/>
          <w:szCs w:val="24"/>
          <w:lang w:val="ru-RU"/>
        </w:rPr>
        <w:t xml:space="preserve"> Занятость населения.</w:t>
      </w:r>
      <w:bookmarkEnd w:id="5"/>
    </w:p>
    <w:p w:rsidR="00FE5096" w:rsidRDefault="00D84D86" w:rsidP="003F4920">
      <w:pPr>
        <w:spacing w:before="120"/>
        <w:ind w:firstLine="709"/>
        <w:jc w:val="both"/>
      </w:pPr>
      <w:bookmarkStart w:id="6" w:name="_Toc418145376"/>
      <w:r w:rsidRPr="003572E4">
        <w:t>Численность экономически активного населения муниципального образования на 01.01.201</w:t>
      </w:r>
      <w:r w:rsidR="006C28E0" w:rsidRPr="003572E4">
        <w:t>8</w:t>
      </w:r>
      <w:r w:rsidRPr="003572E4">
        <w:t xml:space="preserve"> года составила 25,</w:t>
      </w:r>
      <w:r w:rsidR="003572E4">
        <w:t>2</w:t>
      </w:r>
      <w:r w:rsidRPr="003572E4">
        <w:t xml:space="preserve"> тыс. человек или </w:t>
      </w:r>
      <w:r w:rsidRPr="003572E4">
        <w:rPr>
          <w:color w:val="000000"/>
        </w:rPr>
        <w:t>62,</w:t>
      </w:r>
      <w:r w:rsidR="003572E4">
        <w:rPr>
          <w:color w:val="000000"/>
        </w:rPr>
        <w:t>0</w:t>
      </w:r>
      <w:r w:rsidRPr="003572E4">
        <w:rPr>
          <w:color w:val="000000"/>
        </w:rPr>
        <w:t>%</w:t>
      </w:r>
      <w:r w:rsidRPr="003572E4">
        <w:t xml:space="preserve"> от численности населения (40,</w:t>
      </w:r>
      <w:r w:rsidR="00DD072E" w:rsidRPr="003572E4">
        <w:t>47</w:t>
      </w:r>
      <w:r w:rsidR="003572E4">
        <w:t>7</w:t>
      </w:r>
      <w:r w:rsidRPr="003572E4">
        <w:t xml:space="preserve"> тыс. человек). </w:t>
      </w:r>
    </w:p>
    <w:p w:rsidR="00D84D86" w:rsidRPr="00FC6511" w:rsidRDefault="00D84D86" w:rsidP="00DD072E">
      <w:pPr>
        <w:ind w:firstLine="709"/>
        <w:jc w:val="both"/>
      </w:pPr>
      <w:r w:rsidRPr="00FC6511">
        <w:t>На 01.01.</w:t>
      </w:r>
      <w:r w:rsidRPr="00D55A72">
        <w:t>201</w:t>
      </w:r>
      <w:r w:rsidR="00DD072E" w:rsidRPr="00D55A72">
        <w:t>8</w:t>
      </w:r>
      <w:r w:rsidRPr="00D55A72">
        <w:t xml:space="preserve"> года из числа занятых в экономике среднесписочная численность работников в организациях, не являющихся субъектами малого предпринимательства, составила 1</w:t>
      </w:r>
      <w:r w:rsidR="00FC6511" w:rsidRPr="00D55A72">
        <w:t>1</w:t>
      </w:r>
      <w:r w:rsidR="00EB01F9" w:rsidRPr="00D55A72">
        <w:t xml:space="preserve"> 737 </w:t>
      </w:r>
      <w:r w:rsidR="00363170" w:rsidRPr="00D55A72">
        <w:t>человек (</w:t>
      </w:r>
      <w:r w:rsidR="00FC6511" w:rsidRPr="00D55A72">
        <w:t>9</w:t>
      </w:r>
      <w:r w:rsidR="00D55A72" w:rsidRPr="00D55A72">
        <w:t>3</w:t>
      </w:r>
      <w:r w:rsidR="00FC6511" w:rsidRPr="00D55A72">
        <w:t>,7</w:t>
      </w:r>
      <w:r w:rsidR="00363170" w:rsidRPr="00D55A72">
        <w:t>% к 201</w:t>
      </w:r>
      <w:r w:rsidR="00FC6511" w:rsidRPr="00D55A72">
        <w:t>6</w:t>
      </w:r>
      <w:r w:rsidRPr="00D55A72">
        <w:t xml:space="preserve"> году).</w:t>
      </w:r>
      <w:r w:rsidR="00EB01F9" w:rsidRPr="00D55A72">
        <w:t xml:space="preserve"> </w:t>
      </w:r>
    </w:p>
    <w:p w:rsidR="00D84D86" w:rsidRPr="00342F02" w:rsidRDefault="00D84D86" w:rsidP="00D84D86">
      <w:pPr>
        <w:pStyle w:val="21"/>
        <w:spacing w:after="0" w:line="240" w:lineRule="auto"/>
        <w:ind w:left="0" w:firstLine="709"/>
        <w:jc w:val="both"/>
      </w:pPr>
      <w:r w:rsidRPr="00FC6511">
        <w:t>В 201</w:t>
      </w:r>
      <w:r w:rsidR="00FC6511" w:rsidRPr="00FC6511">
        <w:t>7</w:t>
      </w:r>
      <w:r w:rsidRPr="00FC6511">
        <w:t xml:space="preserve"> году </w:t>
      </w:r>
      <w:r w:rsidR="00FC6511" w:rsidRPr="00FC6511">
        <w:t>36</w:t>
      </w:r>
      <w:r w:rsidRPr="00FC6511">
        <w:t xml:space="preserve"> предприяти</w:t>
      </w:r>
      <w:r w:rsidR="00FC6511" w:rsidRPr="00FC6511">
        <w:t>й</w:t>
      </w:r>
      <w:r w:rsidRPr="00FC6511">
        <w:t xml:space="preserve"> города представили информацию о сокращении численности работников на </w:t>
      </w:r>
      <w:r w:rsidR="00FC6511" w:rsidRPr="00FC6511">
        <w:t>154</w:t>
      </w:r>
      <w:r w:rsidRPr="00FC6511">
        <w:t xml:space="preserve"> человек</w:t>
      </w:r>
      <w:r w:rsidR="00FC6511" w:rsidRPr="00FC6511">
        <w:t>а (2016</w:t>
      </w:r>
      <w:r w:rsidRPr="00FC6511">
        <w:t xml:space="preserve"> год – </w:t>
      </w:r>
      <w:r w:rsidR="00FC6511" w:rsidRPr="00FC6511">
        <w:t>295</w:t>
      </w:r>
      <w:r w:rsidRPr="00FC6511">
        <w:t xml:space="preserve">), фактически сокращено </w:t>
      </w:r>
      <w:r w:rsidR="00FC6511" w:rsidRPr="00FC6511">
        <w:t>89</w:t>
      </w:r>
      <w:r w:rsidRPr="00FC6511">
        <w:t xml:space="preserve"> человек (201</w:t>
      </w:r>
      <w:r w:rsidR="00FC6511" w:rsidRPr="00FC6511">
        <w:t>6</w:t>
      </w:r>
      <w:r w:rsidRPr="00FC6511">
        <w:t xml:space="preserve"> год – </w:t>
      </w:r>
      <w:r w:rsidR="00FC6511" w:rsidRPr="00FC6511">
        <w:t>132</w:t>
      </w:r>
      <w:r w:rsidRPr="00342F02">
        <w:t>). Проводится еженедельный мониторинг увольнения работников в связи с ликвидацией организаций, либо сокращением численности или штата работников.</w:t>
      </w:r>
    </w:p>
    <w:p w:rsidR="00D84D86" w:rsidRPr="00FC6511" w:rsidRDefault="00D84D86" w:rsidP="00D84D86">
      <w:pPr>
        <w:ind w:firstLine="708"/>
        <w:jc w:val="both"/>
      </w:pPr>
      <w:r w:rsidRPr="00FC6511">
        <w:t>Численность граждан, обратившихся в центр занятости населения, уволенных в связи с ликвидацией организации, либо сокращением штата работников с 01.01.201</w:t>
      </w:r>
      <w:r w:rsidR="00FC6511" w:rsidRPr="00FC6511">
        <w:t>7</w:t>
      </w:r>
      <w:r w:rsidRPr="00FC6511">
        <w:t xml:space="preserve"> года составила </w:t>
      </w:r>
      <w:r w:rsidR="00FC6511" w:rsidRPr="00FC6511">
        <w:t>89</w:t>
      </w:r>
      <w:r w:rsidRPr="00FC6511">
        <w:t xml:space="preserve">  человек, из них признано безработными </w:t>
      </w:r>
      <w:r w:rsidR="00FC6511" w:rsidRPr="00FC6511">
        <w:t>29</w:t>
      </w:r>
      <w:r w:rsidRPr="00FC6511">
        <w:t xml:space="preserve"> человек.</w:t>
      </w:r>
    </w:p>
    <w:p w:rsidR="00D84D86" w:rsidRPr="00D84D86" w:rsidRDefault="00155E5D" w:rsidP="00D84D86">
      <w:pPr>
        <w:ind w:firstLine="709"/>
        <w:jc w:val="both"/>
      </w:pPr>
      <w:r w:rsidRPr="00155E5D">
        <w:t xml:space="preserve">Работниками </w:t>
      </w:r>
      <w:proofErr w:type="spellStart"/>
      <w:r w:rsidR="00D84D86" w:rsidRPr="00155E5D">
        <w:t>Урайск</w:t>
      </w:r>
      <w:r w:rsidRPr="00155E5D">
        <w:t>ого</w:t>
      </w:r>
      <w:proofErr w:type="spellEnd"/>
      <w:r w:rsidR="00D84D86" w:rsidRPr="00155E5D">
        <w:t xml:space="preserve"> центр</w:t>
      </w:r>
      <w:r w:rsidRPr="00155E5D">
        <w:t>а</w:t>
      </w:r>
      <w:r w:rsidR="00D84D86" w:rsidRPr="00155E5D">
        <w:t xml:space="preserve">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D84D86" w:rsidRPr="00D84D86" w:rsidRDefault="00D84D86" w:rsidP="00D84D86">
      <w:pPr>
        <w:jc w:val="center"/>
      </w:pPr>
      <w:r w:rsidRPr="00D84D86">
        <w:t>Ситуация на рынке труда</w:t>
      </w:r>
    </w:p>
    <w:p w:rsidR="00D84D86" w:rsidRPr="00D84D86" w:rsidRDefault="004B595F" w:rsidP="00D84D86">
      <w:pPr>
        <w:jc w:val="right"/>
        <w:rPr>
          <w:sz w:val="22"/>
          <w:szCs w:val="22"/>
        </w:rPr>
      </w:pPr>
      <w:r>
        <w:rPr>
          <w:sz w:val="22"/>
          <w:szCs w:val="22"/>
        </w:rPr>
        <w:t>Таблица 4</w:t>
      </w:r>
      <w:r w:rsidR="00D84D86" w:rsidRPr="00D84D86">
        <w:rPr>
          <w:sz w:val="22"/>
          <w:szCs w:val="22"/>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2"/>
        <w:gridCol w:w="708"/>
        <w:gridCol w:w="1276"/>
        <w:gridCol w:w="1276"/>
        <w:gridCol w:w="1278"/>
        <w:gridCol w:w="1416"/>
      </w:tblGrid>
      <w:tr w:rsidR="008C275A" w:rsidRPr="00D84D86" w:rsidTr="003F4920">
        <w:tc>
          <w:tcPr>
            <w:tcW w:w="567" w:type="dxa"/>
            <w:tcBorders>
              <w:top w:val="single" w:sz="4" w:space="0" w:color="auto"/>
              <w:left w:val="single" w:sz="4" w:space="0" w:color="auto"/>
              <w:bottom w:val="single" w:sz="4" w:space="0" w:color="auto"/>
              <w:right w:val="single" w:sz="4" w:space="0" w:color="auto"/>
            </w:tcBorders>
          </w:tcPr>
          <w:p w:rsidR="008C275A" w:rsidRPr="00D84D86" w:rsidRDefault="008C275A" w:rsidP="00D84D86">
            <w:pPr>
              <w:jc w:val="center"/>
            </w:pPr>
            <w:r w:rsidRPr="00D84D86">
              <w:rPr>
                <w:sz w:val="22"/>
                <w:szCs w:val="22"/>
              </w:rPr>
              <w:t xml:space="preserve">№ </w:t>
            </w:r>
            <w:proofErr w:type="spellStart"/>
            <w:proofErr w:type="gramStart"/>
            <w:r w:rsidRPr="00D84D86">
              <w:rPr>
                <w:sz w:val="22"/>
                <w:szCs w:val="22"/>
              </w:rPr>
              <w:t>п</w:t>
            </w:r>
            <w:proofErr w:type="spellEnd"/>
            <w:proofErr w:type="gramEnd"/>
            <w:r w:rsidRPr="00D84D86">
              <w:rPr>
                <w:sz w:val="22"/>
                <w:szCs w:val="22"/>
              </w:rPr>
              <w:t>/</w:t>
            </w:r>
            <w:proofErr w:type="spellStart"/>
            <w:r w:rsidRPr="00D84D86">
              <w:rPr>
                <w:sz w:val="22"/>
                <w:szCs w:val="22"/>
              </w:rPr>
              <w:t>п</w:t>
            </w:r>
            <w:proofErr w:type="spellEnd"/>
          </w:p>
        </w:tc>
        <w:tc>
          <w:tcPr>
            <w:tcW w:w="3402" w:type="dxa"/>
            <w:tcBorders>
              <w:top w:val="single" w:sz="4" w:space="0" w:color="auto"/>
              <w:left w:val="single" w:sz="4" w:space="0" w:color="auto"/>
              <w:bottom w:val="single" w:sz="4" w:space="0" w:color="auto"/>
              <w:right w:val="single" w:sz="4" w:space="0" w:color="auto"/>
            </w:tcBorders>
          </w:tcPr>
          <w:p w:rsidR="008C275A" w:rsidRPr="00D84D86" w:rsidRDefault="008C275A" w:rsidP="00D84D86">
            <w:pPr>
              <w:jc w:val="center"/>
            </w:pPr>
            <w:r w:rsidRPr="00D84D86">
              <w:rPr>
                <w:sz w:val="22"/>
                <w:szCs w:val="22"/>
              </w:rPr>
              <w:t>Наименование</w:t>
            </w:r>
          </w:p>
        </w:tc>
        <w:tc>
          <w:tcPr>
            <w:tcW w:w="708" w:type="dxa"/>
            <w:tcBorders>
              <w:top w:val="single" w:sz="4" w:space="0" w:color="auto"/>
              <w:left w:val="single" w:sz="4" w:space="0" w:color="auto"/>
              <w:bottom w:val="single" w:sz="4" w:space="0" w:color="auto"/>
              <w:right w:val="single" w:sz="4" w:space="0" w:color="auto"/>
            </w:tcBorders>
          </w:tcPr>
          <w:p w:rsidR="008C275A" w:rsidRPr="00D84D86" w:rsidRDefault="008C275A" w:rsidP="008C275A">
            <w:pPr>
              <w:jc w:val="center"/>
            </w:pPr>
            <w:r w:rsidRPr="00D84D86">
              <w:rPr>
                <w:sz w:val="22"/>
                <w:szCs w:val="22"/>
              </w:rPr>
              <w:t xml:space="preserve">Ед. </w:t>
            </w:r>
            <w:proofErr w:type="spellStart"/>
            <w:r w:rsidRPr="00D84D86">
              <w:rPr>
                <w:sz w:val="22"/>
                <w:szCs w:val="22"/>
              </w:rPr>
              <w:t>изм</w:t>
            </w:r>
            <w:proofErr w:type="spellEnd"/>
            <w:r w:rsidRPr="00D84D86">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C275A" w:rsidRPr="00D84D86" w:rsidRDefault="008C275A" w:rsidP="00D84D86">
            <w:pPr>
              <w:jc w:val="center"/>
            </w:pPr>
            <w:r w:rsidRPr="00D84D86">
              <w:rPr>
                <w:sz w:val="22"/>
                <w:szCs w:val="22"/>
              </w:rPr>
              <w:t>на 01.0</w:t>
            </w:r>
            <w:r w:rsidRPr="00D84D86">
              <w:rPr>
                <w:sz w:val="22"/>
                <w:szCs w:val="22"/>
                <w:lang w:val="en-US"/>
              </w:rPr>
              <w:t>1</w:t>
            </w:r>
            <w:r w:rsidRPr="00D84D86">
              <w:rPr>
                <w:sz w:val="22"/>
                <w:szCs w:val="22"/>
              </w:rPr>
              <w:t>.201</w:t>
            </w:r>
            <w:r>
              <w:rPr>
                <w:sz w:val="22"/>
                <w:szCs w:val="22"/>
                <w:lang w:val="en-US"/>
              </w:rPr>
              <w:t>7</w:t>
            </w:r>
          </w:p>
        </w:tc>
        <w:tc>
          <w:tcPr>
            <w:tcW w:w="1276" w:type="dxa"/>
            <w:tcBorders>
              <w:top w:val="single" w:sz="4" w:space="0" w:color="auto"/>
              <w:left w:val="single" w:sz="4" w:space="0" w:color="auto"/>
              <w:bottom w:val="single" w:sz="4" w:space="0" w:color="auto"/>
              <w:right w:val="single" w:sz="4" w:space="0" w:color="auto"/>
            </w:tcBorders>
          </w:tcPr>
          <w:p w:rsidR="008C275A" w:rsidRPr="00D84D86" w:rsidRDefault="008C275A" w:rsidP="008C275A">
            <w:pPr>
              <w:jc w:val="center"/>
            </w:pPr>
            <w:r w:rsidRPr="00D84D86">
              <w:rPr>
                <w:sz w:val="22"/>
                <w:szCs w:val="22"/>
              </w:rPr>
              <w:t>на 01.0</w:t>
            </w:r>
            <w:r w:rsidRPr="00D84D86">
              <w:rPr>
                <w:sz w:val="22"/>
                <w:szCs w:val="22"/>
                <w:lang w:val="en-US"/>
              </w:rPr>
              <w:t>1</w:t>
            </w:r>
            <w:r w:rsidRPr="00D84D86">
              <w:rPr>
                <w:sz w:val="22"/>
                <w:szCs w:val="22"/>
              </w:rPr>
              <w:t>.201</w:t>
            </w:r>
            <w:r>
              <w:rPr>
                <w:sz w:val="22"/>
                <w:szCs w:val="22"/>
              </w:rPr>
              <w:t>6</w:t>
            </w:r>
          </w:p>
        </w:tc>
        <w:tc>
          <w:tcPr>
            <w:tcW w:w="1278" w:type="dxa"/>
            <w:tcBorders>
              <w:top w:val="single" w:sz="4" w:space="0" w:color="auto"/>
              <w:left w:val="single" w:sz="4" w:space="0" w:color="auto"/>
              <w:bottom w:val="single" w:sz="4" w:space="0" w:color="auto"/>
              <w:right w:val="single" w:sz="4" w:space="0" w:color="auto"/>
            </w:tcBorders>
          </w:tcPr>
          <w:p w:rsidR="008C275A" w:rsidRPr="00DD072E" w:rsidRDefault="008C275A" w:rsidP="00DD072E">
            <w:pPr>
              <w:jc w:val="center"/>
              <w:rPr>
                <w:lang w:val="en-US"/>
              </w:rPr>
            </w:pPr>
            <w:r w:rsidRPr="00D84D86">
              <w:rPr>
                <w:sz w:val="22"/>
                <w:szCs w:val="22"/>
              </w:rPr>
              <w:t>на 01.0</w:t>
            </w:r>
            <w:r w:rsidRPr="00D84D86">
              <w:rPr>
                <w:sz w:val="22"/>
                <w:szCs w:val="22"/>
                <w:lang w:val="en-US"/>
              </w:rPr>
              <w:t>1</w:t>
            </w:r>
            <w:r w:rsidRPr="00D84D86">
              <w:rPr>
                <w:sz w:val="22"/>
                <w:szCs w:val="22"/>
              </w:rPr>
              <w:t>.201</w:t>
            </w:r>
            <w:r>
              <w:rPr>
                <w:sz w:val="22"/>
                <w:szCs w:val="22"/>
                <w:lang w:val="en-US"/>
              </w:rPr>
              <w:t>7</w:t>
            </w:r>
          </w:p>
        </w:tc>
        <w:tc>
          <w:tcPr>
            <w:tcW w:w="1416" w:type="dxa"/>
            <w:tcBorders>
              <w:top w:val="single" w:sz="4" w:space="0" w:color="auto"/>
              <w:left w:val="single" w:sz="4" w:space="0" w:color="auto"/>
              <w:bottom w:val="single" w:sz="4" w:space="0" w:color="auto"/>
              <w:right w:val="single" w:sz="4" w:space="0" w:color="auto"/>
            </w:tcBorders>
          </w:tcPr>
          <w:p w:rsidR="008C275A" w:rsidRDefault="008C275A" w:rsidP="00D84D86">
            <w:pPr>
              <w:jc w:val="center"/>
              <w:rPr>
                <w:lang w:val="en-US"/>
              </w:rPr>
            </w:pPr>
            <w:r w:rsidRPr="00D84D86">
              <w:rPr>
                <w:sz w:val="22"/>
                <w:szCs w:val="22"/>
              </w:rPr>
              <w:t xml:space="preserve">на </w:t>
            </w:r>
          </w:p>
          <w:p w:rsidR="008C275A" w:rsidRPr="00DD072E" w:rsidRDefault="008C275A" w:rsidP="00D84D86">
            <w:pPr>
              <w:jc w:val="center"/>
              <w:rPr>
                <w:lang w:val="en-US"/>
              </w:rPr>
            </w:pPr>
            <w:r w:rsidRPr="00D84D86">
              <w:rPr>
                <w:sz w:val="22"/>
                <w:szCs w:val="22"/>
              </w:rPr>
              <w:t>01.01.201</w:t>
            </w:r>
            <w:r>
              <w:rPr>
                <w:sz w:val="22"/>
                <w:szCs w:val="22"/>
                <w:lang w:val="en-US"/>
              </w:rPr>
              <w:t>8</w:t>
            </w:r>
          </w:p>
        </w:tc>
      </w:tr>
      <w:tr w:rsidR="008C275A" w:rsidRPr="00D84D86" w:rsidTr="003F4920">
        <w:tc>
          <w:tcPr>
            <w:tcW w:w="567" w:type="dxa"/>
            <w:tcBorders>
              <w:top w:val="single" w:sz="4" w:space="0" w:color="auto"/>
              <w:left w:val="single" w:sz="4" w:space="0" w:color="auto"/>
              <w:bottom w:val="single" w:sz="4" w:space="0" w:color="auto"/>
              <w:right w:val="single" w:sz="4" w:space="0" w:color="auto"/>
            </w:tcBorders>
          </w:tcPr>
          <w:p w:rsidR="008C275A" w:rsidRPr="00D84D86" w:rsidRDefault="008C275A" w:rsidP="00D84D86">
            <w:pPr>
              <w:jc w:val="center"/>
            </w:pPr>
            <w:r w:rsidRPr="00D84D86">
              <w:rPr>
                <w:sz w:val="22"/>
                <w:szCs w:val="22"/>
              </w:rPr>
              <w:t>1</w:t>
            </w:r>
          </w:p>
        </w:tc>
        <w:tc>
          <w:tcPr>
            <w:tcW w:w="3402" w:type="dxa"/>
            <w:tcBorders>
              <w:top w:val="single" w:sz="4" w:space="0" w:color="auto"/>
              <w:left w:val="single" w:sz="4" w:space="0" w:color="auto"/>
              <w:bottom w:val="single" w:sz="4" w:space="0" w:color="auto"/>
              <w:right w:val="single" w:sz="4" w:space="0" w:color="auto"/>
            </w:tcBorders>
          </w:tcPr>
          <w:p w:rsidR="008C275A" w:rsidRPr="00D84D86" w:rsidRDefault="008C275A" w:rsidP="00D84D86">
            <w:pPr>
              <w:jc w:val="both"/>
            </w:pPr>
            <w:r w:rsidRPr="00D84D86">
              <w:rPr>
                <w:sz w:val="22"/>
                <w:szCs w:val="22"/>
              </w:rPr>
              <w:t xml:space="preserve">Численность граждан, обратившихся за содействием в </w:t>
            </w:r>
            <w:r w:rsidRPr="00D84D86">
              <w:rPr>
                <w:sz w:val="22"/>
                <w:szCs w:val="22"/>
              </w:rPr>
              <w:lastRenderedPageBreak/>
              <w:t>поиске подходящей работы в органы службы занятости населения (на конец периода)</w:t>
            </w:r>
          </w:p>
        </w:tc>
        <w:tc>
          <w:tcPr>
            <w:tcW w:w="708" w:type="dxa"/>
            <w:tcBorders>
              <w:top w:val="single" w:sz="4" w:space="0" w:color="auto"/>
              <w:left w:val="single" w:sz="4" w:space="0" w:color="auto"/>
              <w:bottom w:val="single" w:sz="4" w:space="0" w:color="auto"/>
              <w:right w:val="single" w:sz="4" w:space="0" w:color="auto"/>
            </w:tcBorders>
          </w:tcPr>
          <w:p w:rsidR="008C275A" w:rsidRPr="00D84D86" w:rsidRDefault="008C275A" w:rsidP="008C275A">
            <w:pPr>
              <w:jc w:val="center"/>
            </w:pPr>
            <w:r w:rsidRPr="00D84D86">
              <w:rPr>
                <w:sz w:val="22"/>
                <w:szCs w:val="22"/>
              </w:rPr>
              <w:lastRenderedPageBreak/>
              <w:t>чел.</w:t>
            </w:r>
          </w:p>
        </w:tc>
        <w:tc>
          <w:tcPr>
            <w:tcW w:w="1276" w:type="dxa"/>
            <w:tcBorders>
              <w:top w:val="single" w:sz="4" w:space="0" w:color="auto"/>
              <w:left w:val="single" w:sz="4" w:space="0" w:color="auto"/>
              <w:bottom w:val="single" w:sz="4" w:space="0" w:color="auto"/>
              <w:right w:val="single" w:sz="4" w:space="0" w:color="auto"/>
            </w:tcBorders>
          </w:tcPr>
          <w:p w:rsidR="008C275A" w:rsidRPr="00D84D86" w:rsidRDefault="00E90F59" w:rsidP="00E90F59">
            <w:pPr>
              <w:jc w:val="center"/>
            </w:pPr>
            <w:r>
              <w:rPr>
                <w:sz w:val="22"/>
                <w:szCs w:val="22"/>
              </w:rPr>
              <w:t>228</w:t>
            </w:r>
          </w:p>
        </w:tc>
        <w:tc>
          <w:tcPr>
            <w:tcW w:w="1276" w:type="dxa"/>
            <w:tcBorders>
              <w:top w:val="single" w:sz="4" w:space="0" w:color="auto"/>
              <w:left w:val="single" w:sz="4" w:space="0" w:color="auto"/>
              <w:bottom w:val="single" w:sz="4" w:space="0" w:color="auto"/>
              <w:right w:val="single" w:sz="4" w:space="0" w:color="auto"/>
            </w:tcBorders>
          </w:tcPr>
          <w:p w:rsidR="008C275A" w:rsidRPr="00D84D86" w:rsidRDefault="008C275A" w:rsidP="00E90F59">
            <w:pPr>
              <w:jc w:val="center"/>
            </w:pPr>
            <w:r>
              <w:rPr>
                <w:sz w:val="22"/>
                <w:szCs w:val="22"/>
              </w:rPr>
              <w:t>306</w:t>
            </w:r>
          </w:p>
        </w:tc>
        <w:tc>
          <w:tcPr>
            <w:tcW w:w="1278" w:type="dxa"/>
            <w:tcBorders>
              <w:top w:val="single" w:sz="4" w:space="0" w:color="auto"/>
              <w:left w:val="single" w:sz="4" w:space="0" w:color="auto"/>
              <w:bottom w:val="single" w:sz="4" w:space="0" w:color="auto"/>
              <w:right w:val="single" w:sz="4" w:space="0" w:color="auto"/>
            </w:tcBorders>
          </w:tcPr>
          <w:p w:rsidR="008C275A" w:rsidRPr="00507B9C" w:rsidRDefault="008C275A" w:rsidP="00E90F59">
            <w:pPr>
              <w:jc w:val="center"/>
              <w:rPr>
                <w:lang w:val="en-US"/>
              </w:rPr>
            </w:pPr>
            <w:r>
              <w:rPr>
                <w:sz w:val="22"/>
                <w:szCs w:val="22"/>
                <w:lang w:val="en-US"/>
              </w:rPr>
              <w:t>291</w:t>
            </w:r>
          </w:p>
        </w:tc>
        <w:tc>
          <w:tcPr>
            <w:tcW w:w="1416" w:type="dxa"/>
            <w:tcBorders>
              <w:top w:val="single" w:sz="4" w:space="0" w:color="auto"/>
              <w:left w:val="single" w:sz="4" w:space="0" w:color="auto"/>
              <w:bottom w:val="single" w:sz="4" w:space="0" w:color="auto"/>
              <w:right w:val="single" w:sz="4" w:space="0" w:color="auto"/>
            </w:tcBorders>
          </w:tcPr>
          <w:p w:rsidR="008C275A" w:rsidRPr="00507B9C" w:rsidRDefault="008C275A" w:rsidP="00E90F59">
            <w:pPr>
              <w:jc w:val="center"/>
              <w:rPr>
                <w:lang w:val="en-US"/>
              </w:rPr>
            </w:pPr>
            <w:r w:rsidRPr="00507B9C">
              <w:rPr>
                <w:sz w:val="22"/>
                <w:szCs w:val="22"/>
                <w:lang w:val="en-US"/>
              </w:rPr>
              <w:t>193</w:t>
            </w:r>
          </w:p>
        </w:tc>
      </w:tr>
      <w:tr w:rsidR="008C275A" w:rsidRPr="00D84D86" w:rsidTr="003F4920">
        <w:tc>
          <w:tcPr>
            <w:tcW w:w="567" w:type="dxa"/>
            <w:tcBorders>
              <w:top w:val="single" w:sz="4" w:space="0" w:color="auto"/>
              <w:left w:val="single" w:sz="4" w:space="0" w:color="auto"/>
              <w:bottom w:val="single" w:sz="4" w:space="0" w:color="auto"/>
              <w:right w:val="single" w:sz="4" w:space="0" w:color="auto"/>
            </w:tcBorders>
          </w:tcPr>
          <w:p w:rsidR="008C275A" w:rsidRPr="00D84D86" w:rsidRDefault="008C275A" w:rsidP="00D84D86">
            <w:pPr>
              <w:jc w:val="center"/>
            </w:pPr>
            <w:r w:rsidRPr="00D84D86">
              <w:rPr>
                <w:sz w:val="22"/>
                <w:szCs w:val="22"/>
              </w:rPr>
              <w:lastRenderedPageBreak/>
              <w:t>2</w:t>
            </w:r>
          </w:p>
        </w:tc>
        <w:tc>
          <w:tcPr>
            <w:tcW w:w="3402" w:type="dxa"/>
            <w:tcBorders>
              <w:top w:val="single" w:sz="4" w:space="0" w:color="auto"/>
              <w:left w:val="single" w:sz="4" w:space="0" w:color="auto"/>
              <w:bottom w:val="single" w:sz="4" w:space="0" w:color="auto"/>
              <w:right w:val="single" w:sz="4" w:space="0" w:color="auto"/>
            </w:tcBorders>
          </w:tcPr>
          <w:p w:rsidR="008C275A" w:rsidRPr="00D84D86" w:rsidRDefault="008C275A" w:rsidP="00D84D86">
            <w:pPr>
              <w:jc w:val="both"/>
            </w:pPr>
            <w:r w:rsidRPr="00D84D86">
              <w:rPr>
                <w:sz w:val="22"/>
                <w:szCs w:val="22"/>
              </w:rPr>
              <w:t>Численность незанятых граждан, состоящих на учёте в службе занятости</w:t>
            </w:r>
          </w:p>
        </w:tc>
        <w:tc>
          <w:tcPr>
            <w:tcW w:w="708" w:type="dxa"/>
            <w:tcBorders>
              <w:top w:val="single" w:sz="4" w:space="0" w:color="auto"/>
              <w:left w:val="single" w:sz="4" w:space="0" w:color="auto"/>
              <w:bottom w:val="single" w:sz="4" w:space="0" w:color="auto"/>
              <w:right w:val="single" w:sz="4" w:space="0" w:color="auto"/>
            </w:tcBorders>
          </w:tcPr>
          <w:p w:rsidR="008C275A" w:rsidRPr="00D84D86" w:rsidRDefault="008C275A" w:rsidP="008C275A">
            <w:pPr>
              <w:jc w:val="center"/>
            </w:pPr>
            <w:r w:rsidRPr="00D84D86">
              <w:rPr>
                <w:sz w:val="22"/>
                <w:szCs w:val="22"/>
              </w:rPr>
              <w:t>чел.</w:t>
            </w:r>
          </w:p>
        </w:tc>
        <w:tc>
          <w:tcPr>
            <w:tcW w:w="1276" w:type="dxa"/>
            <w:tcBorders>
              <w:top w:val="single" w:sz="4" w:space="0" w:color="auto"/>
              <w:left w:val="single" w:sz="4" w:space="0" w:color="auto"/>
              <w:bottom w:val="single" w:sz="4" w:space="0" w:color="auto"/>
              <w:right w:val="single" w:sz="4" w:space="0" w:color="auto"/>
            </w:tcBorders>
          </w:tcPr>
          <w:p w:rsidR="008C275A" w:rsidRPr="00D84D86" w:rsidRDefault="00E90F59" w:rsidP="00E90F59">
            <w:pPr>
              <w:jc w:val="center"/>
            </w:pPr>
            <w:r>
              <w:rPr>
                <w:sz w:val="22"/>
                <w:szCs w:val="22"/>
              </w:rPr>
              <w:t>228</w:t>
            </w:r>
          </w:p>
        </w:tc>
        <w:tc>
          <w:tcPr>
            <w:tcW w:w="1276" w:type="dxa"/>
            <w:tcBorders>
              <w:top w:val="single" w:sz="4" w:space="0" w:color="auto"/>
              <w:left w:val="single" w:sz="4" w:space="0" w:color="auto"/>
              <w:bottom w:val="single" w:sz="4" w:space="0" w:color="auto"/>
              <w:right w:val="single" w:sz="4" w:space="0" w:color="auto"/>
            </w:tcBorders>
          </w:tcPr>
          <w:p w:rsidR="008C275A" w:rsidRPr="00D84D86" w:rsidRDefault="008C275A" w:rsidP="00E90F59">
            <w:pPr>
              <w:jc w:val="center"/>
            </w:pPr>
            <w:r>
              <w:rPr>
                <w:sz w:val="22"/>
                <w:szCs w:val="22"/>
              </w:rPr>
              <w:t>306</w:t>
            </w:r>
          </w:p>
        </w:tc>
        <w:tc>
          <w:tcPr>
            <w:tcW w:w="1278" w:type="dxa"/>
            <w:tcBorders>
              <w:top w:val="single" w:sz="4" w:space="0" w:color="auto"/>
              <w:left w:val="single" w:sz="4" w:space="0" w:color="auto"/>
              <w:bottom w:val="single" w:sz="4" w:space="0" w:color="auto"/>
              <w:right w:val="single" w:sz="4" w:space="0" w:color="auto"/>
            </w:tcBorders>
          </w:tcPr>
          <w:p w:rsidR="008C275A" w:rsidRPr="00507B9C" w:rsidRDefault="008C275A" w:rsidP="00E90F59">
            <w:pPr>
              <w:jc w:val="center"/>
              <w:rPr>
                <w:lang w:val="en-US"/>
              </w:rPr>
            </w:pPr>
            <w:r>
              <w:rPr>
                <w:sz w:val="22"/>
                <w:szCs w:val="22"/>
                <w:lang w:val="en-US"/>
              </w:rPr>
              <w:t>291</w:t>
            </w:r>
          </w:p>
        </w:tc>
        <w:tc>
          <w:tcPr>
            <w:tcW w:w="1416" w:type="dxa"/>
            <w:tcBorders>
              <w:top w:val="single" w:sz="4" w:space="0" w:color="auto"/>
              <w:left w:val="single" w:sz="4" w:space="0" w:color="auto"/>
              <w:bottom w:val="single" w:sz="4" w:space="0" w:color="auto"/>
              <w:right w:val="single" w:sz="4" w:space="0" w:color="auto"/>
            </w:tcBorders>
          </w:tcPr>
          <w:p w:rsidR="008C275A" w:rsidRPr="00507B9C" w:rsidRDefault="008C275A" w:rsidP="00E90F59">
            <w:pPr>
              <w:jc w:val="center"/>
              <w:rPr>
                <w:lang w:val="en-US"/>
              </w:rPr>
            </w:pPr>
            <w:r w:rsidRPr="00507B9C">
              <w:rPr>
                <w:sz w:val="22"/>
                <w:szCs w:val="22"/>
                <w:lang w:val="en-US"/>
              </w:rPr>
              <w:t>193</w:t>
            </w:r>
          </w:p>
        </w:tc>
      </w:tr>
      <w:tr w:rsidR="008C275A" w:rsidRPr="00D84D86" w:rsidTr="003F4920">
        <w:tc>
          <w:tcPr>
            <w:tcW w:w="567" w:type="dxa"/>
            <w:tcBorders>
              <w:top w:val="single" w:sz="4" w:space="0" w:color="auto"/>
              <w:left w:val="single" w:sz="4" w:space="0" w:color="auto"/>
              <w:bottom w:val="single" w:sz="4" w:space="0" w:color="auto"/>
              <w:right w:val="single" w:sz="4" w:space="0" w:color="auto"/>
            </w:tcBorders>
          </w:tcPr>
          <w:p w:rsidR="008C275A" w:rsidRPr="00D84D86" w:rsidRDefault="008C275A" w:rsidP="00D84D86">
            <w:pPr>
              <w:jc w:val="center"/>
            </w:pPr>
            <w:r w:rsidRPr="00D84D86">
              <w:rPr>
                <w:sz w:val="22"/>
                <w:szCs w:val="22"/>
              </w:rPr>
              <w:t>3</w:t>
            </w:r>
          </w:p>
        </w:tc>
        <w:tc>
          <w:tcPr>
            <w:tcW w:w="3402" w:type="dxa"/>
            <w:tcBorders>
              <w:top w:val="single" w:sz="4" w:space="0" w:color="auto"/>
              <w:left w:val="single" w:sz="4" w:space="0" w:color="auto"/>
              <w:bottom w:val="single" w:sz="4" w:space="0" w:color="auto"/>
              <w:right w:val="single" w:sz="4" w:space="0" w:color="auto"/>
            </w:tcBorders>
          </w:tcPr>
          <w:p w:rsidR="008C275A" w:rsidRPr="00D84D86" w:rsidRDefault="008C275A" w:rsidP="00D84D86">
            <w:pPr>
              <w:jc w:val="both"/>
            </w:pPr>
            <w:r w:rsidRPr="00D84D86">
              <w:rPr>
                <w:sz w:val="22"/>
                <w:szCs w:val="22"/>
              </w:rPr>
              <w:t>Из них численность официально зарегистрированных безработных, в том числе</w:t>
            </w:r>
          </w:p>
          <w:p w:rsidR="008C275A" w:rsidRPr="00D84D86" w:rsidRDefault="008C275A" w:rsidP="00D84D86">
            <w:pPr>
              <w:jc w:val="both"/>
            </w:pPr>
            <w:r w:rsidRPr="00D84D86">
              <w:rPr>
                <w:sz w:val="22"/>
                <w:szCs w:val="22"/>
              </w:rPr>
              <w:t>- женщины;</w:t>
            </w:r>
          </w:p>
          <w:p w:rsidR="008C275A" w:rsidRPr="00D84D86" w:rsidRDefault="008C275A" w:rsidP="00D84D86">
            <w:pPr>
              <w:jc w:val="both"/>
            </w:pPr>
            <w:r w:rsidRPr="00D84D86">
              <w:rPr>
                <w:sz w:val="22"/>
                <w:szCs w:val="22"/>
              </w:rPr>
              <w:t>- мужчины.</w:t>
            </w:r>
          </w:p>
        </w:tc>
        <w:tc>
          <w:tcPr>
            <w:tcW w:w="708" w:type="dxa"/>
            <w:tcBorders>
              <w:top w:val="single" w:sz="4" w:space="0" w:color="auto"/>
              <w:left w:val="single" w:sz="4" w:space="0" w:color="auto"/>
              <w:bottom w:val="single" w:sz="4" w:space="0" w:color="auto"/>
              <w:right w:val="single" w:sz="4" w:space="0" w:color="auto"/>
            </w:tcBorders>
          </w:tcPr>
          <w:p w:rsidR="008C275A" w:rsidRPr="00D84D86" w:rsidRDefault="008C275A" w:rsidP="008C275A">
            <w:pPr>
              <w:jc w:val="center"/>
            </w:pPr>
            <w:r w:rsidRPr="00D84D86">
              <w:rPr>
                <w:sz w:val="22"/>
                <w:szCs w:val="22"/>
              </w:rPr>
              <w:t>чел.</w:t>
            </w:r>
          </w:p>
        </w:tc>
        <w:tc>
          <w:tcPr>
            <w:tcW w:w="1276" w:type="dxa"/>
            <w:tcBorders>
              <w:top w:val="single" w:sz="4" w:space="0" w:color="auto"/>
              <w:left w:val="single" w:sz="4" w:space="0" w:color="auto"/>
              <w:bottom w:val="single" w:sz="4" w:space="0" w:color="auto"/>
              <w:right w:val="single" w:sz="4" w:space="0" w:color="auto"/>
            </w:tcBorders>
          </w:tcPr>
          <w:p w:rsidR="008C275A" w:rsidRDefault="00E90F59" w:rsidP="00E90F59">
            <w:pPr>
              <w:jc w:val="center"/>
            </w:pPr>
            <w:r>
              <w:rPr>
                <w:sz w:val="22"/>
                <w:szCs w:val="22"/>
              </w:rPr>
              <w:t>138</w:t>
            </w:r>
          </w:p>
          <w:p w:rsidR="00E90F59" w:rsidRDefault="00E90F59" w:rsidP="00E90F59">
            <w:pPr>
              <w:jc w:val="center"/>
            </w:pPr>
          </w:p>
          <w:p w:rsidR="00E90F59" w:rsidRDefault="00E90F59" w:rsidP="00E90F59">
            <w:pPr>
              <w:jc w:val="center"/>
            </w:pPr>
          </w:p>
          <w:p w:rsidR="00E90F59" w:rsidRDefault="00E90F59" w:rsidP="00E90F59">
            <w:pPr>
              <w:jc w:val="center"/>
            </w:pPr>
            <w:r>
              <w:rPr>
                <w:sz w:val="22"/>
                <w:szCs w:val="22"/>
              </w:rPr>
              <w:t>64</w:t>
            </w:r>
          </w:p>
          <w:p w:rsidR="00E90F59" w:rsidRPr="00D84D86" w:rsidRDefault="00E90F59" w:rsidP="00E90F59">
            <w:pPr>
              <w:jc w:val="center"/>
            </w:pPr>
            <w:r>
              <w:rPr>
                <w:sz w:val="22"/>
                <w:szCs w:val="22"/>
              </w:rPr>
              <w:t>74</w:t>
            </w:r>
          </w:p>
        </w:tc>
        <w:tc>
          <w:tcPr>
            <w:tcW w:w="1276" w:type="dxa"/>
            <w:tcBorders>
              <w:top w:val="single" w:sz="4" w:space="0" w:color="auto"/>
              <w:left w:val="single" w:sz="4" w:space="0" w:color="auto"/>
              <w:bottom w:val="single" w:sz="4" w:space="0" w:color="auto"/>
              <w:right w:val="single" w:sz="4" w:space="0" w:color="auto"/>
            </w:tcBorders>
          </w:tcPr>
          <w:p w:rsidR="008C275A" w:rsidRDefault="008C275A" w:rsidP="00E90F59">
            <w:pPr>
              <w:jc w:val="center"/>
            </w:pPr>
            <w:r>
              <w:rPr>
                <w:sz w:val="22"/>
                <w:szCs w:val="22"/>
              </w:rPr>
              <w:t>197</w:t>
            </w:r>
          </w:p>
          <w:p w:rsidR="008C275A" w:rsidRDefault="008C275A" w:rsidP="00E90F59">
            <w:pPr>
              <w:jc w:val="center"/>
            </w:pPr>
          </w:p>
          <w:p w:rsidR="008C275A" w:rsidRDefault="008C275A" w:rsidP="00E90F59">
            <w:pPr>
              <w:jc w:val="center"/>
            </w:pPr>
          </w:p>
          <w:p w:rsidR="008C275A" w:rsidRDefault="008C275A" w:rsidP="00E90F59">
            <w:pPr>
              <w:jc w:val="center"/>
            </w:pPr>
            <w:r>
              <w:rPr>
                <w:sz w:val="22"/>
                <w:szCs w:val="22"/>
              </w:rPr>
              <w:t>125</w:t>
            </w:r>
          </w:p>
          <w:p w:rsidR="008C275A" w:rsidRPr="00D84D86" w:rsidRDefault="008C275A" w:rsidP="00E90F59">
            <w:pPr>
              <w:jc w:val="center"/>
            </w:pPr>
            <w:r>
              <w:rPr>
                <w:sz w:val="22"/>
                <w:szCs w:val="22"/>
              </w:rPr>
              <w:t>72</w:t>
            </w:r>
          </w:p>
        </w:tc>
        <w:tc>
          <w:tcPr>
            <w:tcW w:w="1278" w:type="dxa"/>
            <w:tcBorders>
              <w:top w:val="single" w:sz="4" w:space="0" w:color="auto"/>
              <w:left w:val="single" w:sz="4" w:space="0" w:color="auto"/>
              <w:bottom w:val="single" w:sz="4" w:space="0" w:color="auto"/>
              <w:right w:val="single" w:sz="4" w:space="0" w:color="auto"/>
            </w:tcBorders>
          </w:tcPr>
          <w:p w:rsidR="008C275A" w:rsidRPr="00507B9C" w:rsidRDefault="008C275A" w:rsidP="00E90F59">
            <w:pPr>
              <w:jc w:val="center"/>
              <w:rPr>
                <w:lang w:val="en-US"/>
              </w:rPr>
            </w:pPr>
            <w:r>
              <w:rPr>
                <w:sz w:val="22"/>
                <w:szCs w:val="22"/>
                <w:lang w:val="en-US"/>
              </w:rPr>
              <w:t>179</w:t>
            </w:r>
          </w:p>
          <w:p w:rsidR="008C275A" w:rsidRPr="00D84D86" w:rsidRDefault="008C275A" w:rsidP="00E90F59">
            <w:pPr>
              <w:jc w:val="center"/>
            </w:pPr>
          </w:p>
          <w:p w:rsidR="00E90F59" w:rsidRDefault="00E90F59" w:rsidP="00E90F59">
            <w:pPr>
              <w:jc w:val="center"/>
            </w:pPr>
          </w:p>
          <w:p w:rsidR="008C275A" w:rsidRPr="00507B9C" w:rsidRDefault="008C275A" w:rsidP="00E90F59">
            <w:pPr>
              <w:jc w:val="center"/>
              <w:rPr>
                <w:lang w:val="en-US"/>
              </w:rPr>
            </w:pPr>
            <w:r w:rsidRPr="00D84D86">
              <w:rPr>
                <w:sz w:val="22"/>
                <w:szCs w:val="22"/>
              </w:rPr>
              <w:t>1</w:t>
            </w:r>
            <w:r>
              <w:rPr>
                <w:sz w:val="22"/>
                <w:szCs w:val="22"/>
                <w:lang w:val="en-US"/>
              </w:rPr>
              <w:t>06</w:t>
            </w:r>
          </w:p>
          <w:p w:rsidR="008C275A" w:rsidRPr="00507B9C" w:rsidRDefault="008C275A" w:rsidP="00E90F59">
            <w:pPr>
              <w:jc w:val="center"/>
              <w:rPr>
                <w:color w:val="FF0000"/>
                <w:lang w:val="en-US"/>
              </w:rPr>
            </w:pPr>
            <w:r w:rsidRPr="00D84D86">
              <w:rPr>
                <w:sz w:val="22"/>
                <w:szCs w:val="22"/>
              </w:rPr>
              <w:t>7</w:t>
            </w:r>
            <w:r>
              <w:rPr>
                <w:sz w:val="22"/>
                <w:szCs w:val="22"/>
                <w:lang w:val="en-US"/>
              </w:rPr>
              <w:t>3</w:t>
            </w:r>
          </w:p>
        </w:tc>
        <w:tc>
          <w:tcPr>
            <w:tcW w:w="1416" w:type="dxa"/>
            <w:tcBorders>
              <w:top w:val="single" w:sz="4" w:space="0" w:color="auto"/>
              <w:left w:val="single" w:sz="4" w:space="0" w:color="auto"/>
              <w:bottom w:val="single" w:sz="4" w:space="0" w:color="auto"/>
              <w:right w:val="single" w:sz="4" w:space="0" w:color="auto"/>
            </w:tcBorders>
          </w:tcPr>
          <w:p w:rsidR="008C275A" w:rsidRPr="00507B9C" w:rsidRDefault="008C275A" w:rsidP="00E90F59">
            <w:pPr>
              <w:jc w:val="center"/>
              <w:rPr>
                <w:lang w:val="en-US"/>
              </w:rPr>
            </w:pPr>
            <w:r w:rsidRPr="00507B9C">
              <w:rPr>
                <w:sz w:val="22"/>
                <w:szCs w:val="22"/>
                <w:lang w:val="en-US"/>
              </w:rPr>
              <w:t>105</w:t>
            </w:r>
          </w:p>
          <w:p w:rsidR="008C275A" w:rsidRPr="00507B9C" w:rsidRDefault="008C275A" w:rsidP="00E90F59">
            <w:pPr>
              <w:jc w:val="center"/>
              <w:rPr>
                <w:lang w:val="en-US"/>
              </w:rPr>
            </w:pPr>
          </w:p>
          <w:p w:rsidR="00E90F59" w:rsidRDefault="00E90F59" w:rsidP="00E90F59">
            <w:pPr>
              <w:jc w:val="center"/>
            </w:pPr>
          </w:p>
          <w:p w:rsidR="008C275A" w:rsidRPr="00507B9C" w:rsidRDefault="008C275A" w:rsidP="00E90F59">
            <w:pPr>
              <w:jc w:val="center"/>
              <w:rPr>
                <w:lang w:val="en-US"/>
              </w:rPr>
            </w:pPr>
            <w:r w:rsidRPr="00507B9C">
              <w:rPr>
                <w:sz w:val="22"/>
                <w:szCs w:val="22"/>
                <w:lang w:val="en-US"/>
              </w:rPr>
              <w:t>65</w:t>
            </w:r>
          </w:p>
          <w:p w:rsidR="008C275A" w:rsidRPr="00507B9C" w:rsidRDefault="008C275A" w:rsidP="00E90F59">
            <w:pPr>
              <w:jc w:val="center"/>
              <w:rPr>
                <w:lang w:val="en-US"/>
              </w:rPr>
            </w:pPr>
            <w:r w:rsidRPr="00507B9C">
              <w:rPr>
                <w:sz w:val="22"/>
                <w:szCs w:val="22"/>
                <w:lang w:val="en-US"/>
              </w:rPr>
              <w:t>40</w:t>
            </w:r>
          </w:p>
        </w:tc>
      </w:tr>
      <w:tr w:rsidR="008C275A" w:rsidRPr="00D84D86" w:rsidTr="003F4920">
        <w:tc>
          <w:tcPr>
            <w:tcW w:w="567" w:type="dxa"/>
            <w:tcBorders>
              <w:top w:val="single" w:sz="4" w:space="0" w:color="auto"/>
              <w:left w:val="single" w:sz="4" w:space="0" w:color="auto"/>
              <w:bottom w:val="single" w:sz="4" w:space="0" w:color="auto"/>
              <w:right w:val="single" w:sz="4" w:space="0" w:color="auto"/>
            </w:tcBorders>
          </w:tcPr>
          <w:p w:rsidR="008C275A" w:rsidRPr="00D84D86" w:rsidRDefault="008C275A" w:rsidP="00D84D86">
            <w:pPr>
              <w:jc w:val="center"/>
            </w:pPr>
            <w:r w:rsidRPr="00D84D86">
              <w:rPr>
                <w:sz w:val="22"/>
                <w:szCs w:val="22"/>
              </w:rPr>
              <w:t>4</w:t>
            </w:r>
          </w:p>
        </w:tc>
        <w:tc>
          <w:tcPr>
            <w:tcW w:w="3402" w:type="dxa"/>
            <w:tcBorders>
              <w:top w:val="single" w:sz="4" w:space="0" w:color="auto"/>
              <w:left w:val="single" w:sz="4" w:space="0" w:color="auto"/>
              <w:bottom w:val="single" w:sz="4" w:space="0" w:color="auto"/>
              <w:right w:val="single" w:sz="4" w:space="0" w:color="auto"/>
            </w:tcBorders>
          </w:tcPr>
          <w:p w:rsidR="008C275A" w:rsidRPr="00D84D86" w:rsidRDefault="008C275A" w:rsidP="00D84D86">
            <w:pPr>
              <w:jc w:val="both"/>
            </w:pPr>
            <w:r w:rsidRPr="00D84D86">
              <w:rPr>
                <w:sz w:val="22"/>
                <w:szCs w:val="22"/>
              </w:rPr>
              <w:t>Уровень регистрируемой безработицы</w:t>
            </w:r>
          </w:p>
        </w:tc>
        <w:tc>
          <w:tcPr>
            <w:tcW w:w="708" w:type="dxa"/>
            <w:tcBorders>
              <w:top w:val="single" w:sz="4" w:space="0" w:color="auto"/>
              <w:left w:val="single" w:sz="4" w:space="0" w:color="auto"/>
              <w:bottom w:val="single" w:sz="4" w:space="0" w:color="auto"/>
              <w:right w:val="single" w:sz="4" w:space="0" w:color="auto"/>
            </w:tcBorders>
          </w:tcPr>
          <w:p w:rsidR="008C275A" w:rsidRPr="00D84D86" w:rsidRDefault="008C275A" w:rsidP="008C275A">
            <w:pPr>
              <w:jc w:val="center"/>
            </w:pPr>
            <w:r w:rsidRPr="00D84D86">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C275A" w:rsidRPr="00D84D86" w:rsidRDefault="00E90F59" w:rsidP="00E90F59">
            <w:pPr>
              <w:jc w:val="center"/>
            </w:pPr>
            <w:r>
              <w:rPr>
                <w:sz w:val="22"/>
                <w:szCs w:val="22"/>
              </w:rPr>
              <w:t>0,54</w:t>
            </w:r>
          </w:p>
        </w:tc>
        <w:tc>
          <w:tcPr>
            <w:tcW w:w="1276" w:type="dxa"/>
            <w:tcBorders>
              <w:top w:val="single" w:sz="4" w:space="0" w:color="auto"/>
              <w:left w:val="single" w:sz="4" w:space="0" w:color="auto"/>
              <w:bottom w:val="single" w:sz="4" w:space="0" w:color="auto"/>
              <w:right w:val="single" w:sz="4" w:space="0" w:color="auto"/>
            </w:tcBorders>
          </w:tcPr>
          <w:p w:rsidR="008C275A" w:rsidRDefault="008C275A" w:rsidP="00E90F59">
            <w:pPr>
              <w:jc w:val="center"/>
            </w:pPr>
            <w:r>
              <w:rPr>
                <w:sz w:val="22"/>
                <w:szCs w:val="22"/>
              </w:rPr>
              <w:t>0,76</w:t>
            </w:r>
          </w:p>
          <w:p w:rsidR="008C275A" w:rsidRPr="00D84D86" w:rsidRDefault="008C275A" w:rsidP="00E90F59">
            <w:pPr>
              <w:jc w:val="center"/>
            </w:pPr>
          </w:p>
        </w:tc>
        <w:tc>
          <w:tcPr>
            <w:tcW w:w="1278" w:type="dxa"/>
            <w:tcBorders>
              <w:top w:val="single" w:sz="4" w:space="0" w:color="auto"/>
              <w:left w:val="single" w:sz="4" w:space="0" w:color="auto"/>
              <w:bottom w:val="single" w:sz="4" w:space="0" w:color="auto"/>
              <w:right w:val="single" w:sz="4" w:space="0" w:color="auto"/>
            </w:tcBorders>
          </w:tcPr>
          <w:p w:rsidR="008C275A" w:rsidRPr="00507B9C" w:rsidRDefault="008C275A" w:rsidP="00E90F59">
            <w:pPr>
              <w:jc w:val="center"/>
              <w:rPr>
                <w:lang w:val="en-US"/>
              </w:rPr>
            </w:pPr>
            <w:r w:rsidRPr="00D84D86">
              <w:rPr>
                <w:sz w:val="22"/>
                <w:szCs w:val="22"/>
              </w:rPr>
              <w:t>0,7</w:t>
            </w:r>
            <w:r>
              <w:rPr>
                <w:sz w:val="22"/>
                <w:szCs w:val="22"/>
                <w:lang w:val="en-US"/>
              </w:rPr>
              <w:t>0</w:t>
            </w:r>
          </w:p>
        </w:tc>
        <w:tc>
          <w:tcPr>
            <w:tcW w:w="1416" w:type="dxa"/>
            <w:tcBorders>
              <w:top w:val="single" w:sz="4" w:space="0" w:color="auto"/>
              <w:left w:val="single" w:sz="4" w:space="0" w:color="auto"/>
              <w:bottom w:val="single" w:sz="4" w:space="0" w:color="auto"/>
              <w:right w:val="single" w:sz="4" w:space="0" w:color="auto"/>
            </w:tcBorders>
          </w:tcPr>
          <w:p w:rsidR="008C275A" w:rsidRPr="00507B9C" w:rsidRDefault="00E90F59" w:rsidP="00E90F59">
            <w:pPr>
              <w:jc w:val="center"/>
              <w:rPr>
                <w:lang w:val="en-US"/>
              </w:rPr>
            </w:pPr>
            <w:r>
              <w:rPr>
                <w:sz w:val="22"/>
                <w:szCs w:val="22"/>
                <w:lang w:val="en-US"/>
              </w:rPr>
              <w:t>0</w:t>
            </w:r>
            <w:r>
              <w:rPr>
                <w:sz w:val="22"/>
                <w:szCs w:val="22"/>
              </w:rPr>
              <w:t>,</w:t>
            </w:r>
            <w:r w:rsidR="008C275A">
              <w:rPr>
                <w:sz w:val="22"/>
                <w:szCs w:val="22"/>
                <w:lang w:val="en-US"/>
              </w:rPr>
              <w:t>37</w:t>
            </w:r>
          </w:p>
        </w:tc>
      </w:tr>
      <w:tr w:rsidR="008C275A" w:rsidRPr="00D84D86" w:rsidTr="003F4920">
        <w:tc>
          <w:tcPr>
            <w:tcW w:w="567" w:type="dxa"/>
            <w:tcBorders>
              <w:top w:val="single" w:sz="4" w:space="0" w:color="auto"/>
              <w:left w:val="single" w:sz="4" w:space="0" w:color="auto"/>
              <w:bottom w:val="single" w:sz="4" w:space="0" w:color="auto"/>
              <w:right w:val="single" w:sz="4" w:space="0" w:color="auto"/>
            </w:tcBorders>
          </w:tcPr>
          <w:p w:rsidR="008C275A" w:rsidRPr="00D84D86" w:rsidRDefault="008C275A" w:rsidP="00D84D86">
            <w:pPr>
              <w:jc w:val="center"/>
            </w:pPr>
            <w:r w:rsidRPr="00D84D86">
              <w:rPr>
                <w:sz w:val="22"/>
                <w:szCs w:val="22"/>
              </w:rPr>
              <w:t>5</w:t>
            </w:r>
          </w:p>
        </w:tc>
        <w:tc>
          <w:tcPr>
            <w:tcW w:w="3402" w:type="dxa"/>
            <w:tcBorders>
              <w:top w:val="single" w:sz="4" w:space="0" w:color="auto"/>
              <w:left w:val="single" w:sz="4" w:space="0" w:color="auto"/>
              <w:bottom w:val="single" w:sz="4" w:space="0" w:color="auto"/>
              <w:right w:val="single" w:sz="4" w:space="0" w:color="auto"/>
            </w:tcBorders>
          </w:tcPr>
          <w:p w:rsidR="008C275A" w:rsidRPr="00D84D86" w:rsidRDefault="008C275A" w:rsidP="00D84D86">
            <w:pPr>
              <w:jc w:val="both"/>
            </w:pPr>
            <w:r w:rsidRPr="00D84D86">
              <w:rPr>
                <w:sz w:val="22"/>
                <w:szCs w:val="22"/>
              </w:rPr>
              <w:t>Количество заявленных вакансий</w:t>
            </w:r>
          </w:p>
        </w:tc>
        <w:tc>
          <w:tcPr>
            <w:tcW w:w="708" w:type="dxa"/>
            <w:tcBorders>
              <w:top w:val="single" w:sz="4" w:space="0" w:color="auto"/>
              <w:left w:val="single" w:sz="4" w:space="0" w:color="auto"/>
              <w:bottom w:val="single" w:sz="4" w:space="0" w:color="auto"/>
              <w:right w:val="single" w:sz="4" w:space="0" w:color="auto"/>
            </w:tcBorders>
          </w:tcPr>
          <w:p w:rsidR="008C275A" w:rsidRPr="00D84D86" w:rsidRDefault="008C275A" w:rsidP="008C275A">
            <w:pPr>
              <w:jc w:val="center"/>
            </w:pPr>
            <w:r w:rsidRPr="00D84D86">
              <w:rPr>
                <w:sz w:val="22"/>
                <w:szCs w:val="22"/>
              </w:rPr>
              <w:t>ед.</w:t>
            </w:r>
          </w:p>
        </w:tc>
        <w:tc>
          <w:tcPr>
            <w:tcW w:w="1276" w:type="dxa"/>
            <w:tcBorders>
              <w:top w:val="single" w:sz="4" w:space="0" w:color="auto"/>
              <w:left w:val="single" w:sz="4" w:space="0" w:color="auto"/>
              <w:bottom w:val="single" w:sz="4" w:space="0" w:color="auto"/>
              <w:right w:val="single" w:sz="4" w:space="0" w:color="auto"/>
            </w:tcBorders>
          </w:tcPr>
          <w:p w:rsidR="008C275A" w:rsidRPr="00D84D86" w:rsidRDefault="00E90F59" w:rsidP="00E90F59">
            <w:pPr>
              <w:jc w:val="center"/>
            </w:pPr>
            <w:r>
              <w:rPr>
                <w:sz w:val="22"/>
                <w:szCs w:val="22"/>
              </w:rPr>
              <w:t>371</w:t>
            </w:r>
          </w:p>
        </w:tc>
        <w:tc>
          <w:tcPr>
            <w:tcW w:w="1276" w:type="dxa"/>
            <w:tcBorders>
              <w:top w:val="single" w:sz="4" w:space="0" w:color="auto"/>
              <w:left w:val="single" w:sz="4" w:space="0" w:color="auto"/>
              <w:bottom w:val="single" w:sz="4" w:space="0" w:color="auto"/>
              <w:right w:val="single" w:sz="4" w:space="0" w:color="auto"/>
            </w:tcBorders>
          </w:tcPr>
          <w:p w:rsidR="008C275A" w:rsidRPr="00D84D86" w:rsidRDefault="00E90F59" w:rsidP="00E90F59">
            <w:pPr>
              <w:jc w:val="center"/>
            </w:pPr>
            <w:r>
              <w:rPr>
                <w:sz w:val="22"/>
                <w:szCs w:val="22"/>
              </w:rPr>
              <w:t>326</w:t>
            </w:r>
          </w:p>
        </w:tc>
        <w:tc>
          <w:tcPr>
            <w:tcW w:w="1278" w:type="dxa"/>
            <w:tcBorders>
              <w:top w:val="single" w:sz="4" w:space="0" w:color="auto"/>
              <w:left w:val="single" w:sz="4" w:space="0" w:color="auto"/>
              <w:bottom w:val="single" w:sz="4" w:space="0" w:color="auto"/>
              <w:right w:val="single" w:sz="4" w:space="0" w:color="auto"/>
            </w:tcBorders>
          </w:tcPr>
          <w:p w:rsidR="008C275A" w:rsidRPr="00507B9C" w:rsidRDefault="008C275A" w:rsidP="00E90F59">
            <w:pPr>
              <w:jc w:val="center"/>
              <w:rPr>
                <w:lang w:val="en-US"/>
              </w:rPr>
            </w:pPr>
            <w:r w:rsidRPr="00D84D86">
              <w:rPr>
                <w:sz w:val="22"/>
                <w:szCs w:val="22"/>
              </w:rPr>
              <w:t>3</w:t>
            </w:r>
            <w:r>
              <w:rPr>
                <w:sz w:val="22"/>
                <w:szCs w:val="22"/>
                <w:lang w:val="en-US"/>
              </w:rPr>
              <w:t>11</w:t>
            </w:r>
          </w:p>
        </w:tc>
        <w:tc>
          <w:tcPr>
            <w:tcW w:w="1416" w:type="dxa"/>
            <w:tcBorders>
              <w:top w:val="single" w:sz="4" w:space="0" w:color="auto"/>
              <w:left w:val="single" w:sz="4" w:space="0" w:color="auto"/>
              <w:bottom w:val="single" w:sz="4" w:space="0" w:color="auto"/>
              <w:right w:val="single" w:sz="4" w:space="0" w:color="auto"/>
            </w:tcBorders>
          </w:tcPr>
          <w:p w:rsidR="008C275A" w:rsidRPr="00507B9C" w:rsidRDefault="008C275A" w:rsidP="00E90F59">
            <w:pPr>
              <w:jc w:val="center"/>
              <w:rPr>
                <w:lang w:val="en-US"/>
              </w:rPr>
            </w:pPr>
            <w:r>
              <w:rPr>
                <w:sz w:val="22"/>
                <w:szCs w:val="22"/>
                <w:lang w:val="en-US"/>
              </w:rPr>
              <w:t>294</w:t>
            </w:r>
          </w:p>
        </w:tc>
      </w:tr>
      <w:tr w:rsidR="008C275A" w:rsidRPr="00D84D86" w:rsidTr="003F4920">
        <w:tc>
          <w:tcPr>
            <w:tcW w:w="567" w:type="dxa"/>
            <w:tcBorders>
              <w:top w:val="single" w:sz="4" w:space="0" w:color="auto"/>
              <w:left w:val="single" w:sz="4" w:space="0" w:color="auto"/>
              <w:bottom w:val="single" w:sz="4" w:space="0" w:color="auto"/>
              <w:right w:val="single" w:sz="4" w:space="0" w:color="auto"/>
            </w:tcBorders>
          </w:tcPr>
          <w:p w:rsidR="008C275A" w:rsidRPr="00D84D86" w:rsidRDefault="008C275A" w:rsidP="00D84D86">
            <w:pPr>
              <w:jc w:val="center"/>
            </w:pPr>
            <w:r w:rsidRPr="00D84D86">
              <w:rPr>
                <w:sz w:val="22"/>
                <w:szCs w:val="22"/>
              </w:rPr>
              <w:t>6</w:t>
            </w:r>
          </w:p>
        </w:tc>
        <w:tc>
          <w:tcPr>
            <w:tcW w:w="3402" w:type="dxa"/>
            <w:tcBorders>
              <w:top w:val="single" w:sz="4" w:space="0" w:color="auto"/>
              <w:left w:val="single" w:sz="4" w:space="0" w:color="auto"/>
              <w:bottom w:val="single" w:sz="4" w:space="0" w:color="auto"/>
              <w:right w:val="single" w:sz="4" w:space="0" w:color="auto"/>
            </w:tcBorders>
          </w:tcPr>
          <w:p w:rsidR="008C275A" w:rsidRPr="00D84D86" w:rsidRDefault="008C275A" w:rsidP="00D84D86">
            <w:pPr>
              <w:jc w:val="both"/>
            </w:pPr>
            <w:r w:rsidRPr="00D84D86">
              <w:rPr>
                <w:sz w:val="22"/>
                <w:szCs w:val="22"/>
              </w:rPr>
              <w:t>Напряженность на рынке труда (численность незанятых граждан/1 рабочее место)</w:t>
            </w:r>
          </w:p>
        </w:tc>
        <w:tc>
          <w:tcPr>
            <w:tcW w:w="708" w:type="dxa"/>
            <w:tcBorders>
              <w:top w:val="single" w:sz="4" w:space="0" w:color="auto"/>
              <w:left w:val="single" w:sz="4" w:space="0" w:color="auto"/>
              <w:bottom w:val="single" w:sz="4" w:space="0" w:color="auto"/>
              <w:right w:val="single" w:sz="4" w:space="0" w:color="auto"/>
            </w:tcBorders>
          </w:tcPr>
          <w:p w:rsidR="008C275A" w:rsidRPr="00D84D86" w:rsidRDefault="008C275A" w:rsidP="008C275A">
            <w:pPr>
              <w:jc w:val="center"/>
            </w:pPr>
            <w:r w:rsidRPr="00D84D86">
              <w:rPr>
                <w:sz w:val="22"/>
                <w:szCs w:val="22"/>
              </w:rPr>
              <w:t>чел.</w:t>
            </w:r>
          </w:p>
        </w:tc>
        <w:tc>
          <w:tcPr>
            <w:tcW w:w="1276" w:type="dxa"/>
            <w:tcBorders>
              <w:top w:val="single" w:sz="4" w:space="0" w:color="auto"/>
              <w:left w:val="single" w:sz="4" w:space="0" w:color="auto"/>
              <w:bottom w:val="single" w:sz="4" w:space="0" w:color="auto"/>
              <w:right w:val="single" w:sz="4" w:space="0" w:color="auto"/>
            </w:tcBorders>
          </w:tcPr>
          <w:p w:rsidR="008C275A" w:rsidRPr="00D84D86" w:rsidRDefault="00E90F59" w:rsidP="00E90F59">
            <w:pPr>
              <w:jc w:val="center"/>
            </w:pPr>
            <w:r>
              <w:rPr>
                <w:sz w:val="22"/>
                <w:szCs w:val="22"/>
              </w:rPr>
              <w:t>0,61</w:t>
            </w:r>
          </w:p>
        </w:tc>
        <w:tc>
          <w:tcPr>
            <w:tcW w:w="1276" w:type="dxa"/>
            <w:tcBorders>
              <w:top w:val="single" w:sz="4" w:space="0" w:color="auto"/>
              <w:left w:val="single" w:sz="4" w:space="0" w:color="auto"/>
              <w:bottom w:val="single" w:sz="4" w:space="0" w:color="auto"/>
              <w:right w:val="single" w:sz="4" w:space="0" w:color="auto"/>
            </w:tcBorders>
          </w:tcPr>
          <w:p w:rsidR="008C275A" w:rsidRPr="00D84D86" w:rsidRDefault="00E90F59" w:rsidP="00E90F59">
            <w:pPr>
              <w:jc w:val="center"/>
            </w:pPr>
            <w:r>
              <w:rPr>
                <w:sz w:val="22"/>
                <w:szCs w:val="22"/>
              </w:rPr>
              <w:t>0,94</w:t>
            </w:r>
          </w:p>
        </w:tc>
        <w:tc>
          <w:tcPr>
            <w:tcW w:w="1278" w:type="dxa"/>
            <w:tcBorders>
              <w:top w:val="single" w:sz="4" w:space="0" w:color="auto"/>
              <w:left w:val="single" w:sz="4" w:space="0" w:color="auto"/>
              <w:bottom w:val="single" w:sz="4" w:space="0" w:color="auto"/>
              <w:right w:val="single" w:sz="4" w:space="0" w:color="auto"/>
            </w:tcBorders>
          </w:tcPr>
          <w:p w:rsidR="008C275A" w:rsidRPr="00D84D86" w:rsidRDefault="008C275A" w:rsidP="00E90F59">
            <w:pPr>
              <w:jc w:val="center"/>
            </w:pPr>
            <w:r w:rsidRPr="00D84D86">
              <w:rPr>
                <w:sz w:val="22"/>
                <w:szCs w:val="22"/>
              </w:rPr>
              <w:t>0,94</w:t>
            </w:r>
          </w:p>
        </w:tc>
        <w:tc>
          <w:tcPr>
            <w:tcW w:w="1416" w:type="dxa"/>
            <w:tcBorders>
              <w:top w:val="single" w:sz="4" w:space="0" w:color="auto"/>
              <w:left w:val="single" w:sz="4" w:space="0" w:color="auto"/>
              <w:bottom w:val="single" w:sz="4" w:space="0" w:color="auto"/>
              <w:right w:val="single" w:sz="4" w:space="0" w:color="auto"/>
            </w:tcBorders>
          </w:tcPr>
          <w:p w:rsidR="008C275A" w:rsidRPr="00507B9C" w:rsidRDefault="00E90F59" w:rsidP="00E90F59">
            <w:pPr>
              <w:jc w:val="center"/>
              <w:rPr>
                <w:lang w:val="en-US"/>
              </w:rPr>
            </w:pPr>
            <w:r>
              <w:rPr>
                <w:sz w:val="22"/>
                <w:szCs w:val="22"/>
                <w:lang w:val="en-US"/>
              </w:rPr>
              <w:t>0</w:t>
            </w:r>
            <w:r>
              <w:rPr>
                <w:sz w:val="22"/>
                <w:szCs w:val="22"/>
              </w:rPr>
              <w:t>,</w:t>
            </w:r>
            <w:r w:rsidR="008C275A">
              <w:rPr>
                <w:sz w:val="22"/>
                <w:szCs w:val="22"/>
                <w:lang w:val="en-US"/>
              </w:rPr>
              <w:t>66</w:t>
            </w:r>
          </w:p>
        </w:tc>
      </w:tr>
    </w:tbl>
    <w:p w:rsidR="00D84D86" w:rsidRPr="00D84D86" w:rsidRDefault="00332380" w:rsidP="00D84D86">
      <w:pPr>
        <w:pStyle w:val="21"/>
        <w:spacing w:after="0" w:line="240" w:lineRule="auto"/>
        <w:ind w:left="0" w:firstLine="709"/>
        <w:jc w:val="both"/>
      </w:pPr>
      <w:r>
        <w:t xml:space="preserve">Анализ показателей отчетного периода, а также динамика показателей показывают улучшение ситуации на рынке труда ввиду активной реализации мероприятий занятости. </w:t>
      </w:r>
      <w:r w:rsidR="00D84D86" w:rsidRPr="00D84D86">
        <w:t>В 201</w:t>
      </w:r>
      <w:r w:rsidR="00507B9C" w:rsidRPr="00507B9C">
        <w:t>7</w:t>
      </w:r>
      <w:r w:rsidR="00D84D86" w:rsidRPr="00D84D86">
        <w:t xml:space="preserve"> году изменились основные показатели рынка труда по сравнению с 201</w:t>
      </w:r>
      <w:r w:rsidR="00507B9C" w:rsidRPr="00507B9C">
        <w:t>6</w:t>
      </w:r>
      <w:r w:rsidR="00D84D86" w:rsidRPr="00D84D86">
        <w:t xml:space="preserve"> годом: численнос</w:t>
      </w:r>
      <w:r w:rsidR="00507B9C">
        <w:t xml:space="preserve">ть безработных уменьшилась на </w:t>
      </w:r>
      <w:r w:rsidR="00507B9C" w:rsidRPr="00507B9C">
        <w:t>98</w:t>
      </w:r>
      <w:r w:rsidR="00D84D86" w:rsidRPr="00D84D86">
        <w:t xml:space="preserve"> человек или </w:t>
      </w:r>
      <w:r w:rsidR="00507B9C" w:rsidRPr="00507B9C">
        <w:t>33</w:t>
      </w:r>
      <w:r w:rsidR="00D84D86" w:rsidRPr="00D84D86">
        <w:t>,</w:t>
      </w:r>
      <w:r w:rsidR="00507B9C" w:rsidRPr="00507B9C">
        <w:t>7</w:t>
      </w:r>
      <w:r w:rsidR="00D84D86" w:rsidRPr="00D84D86">
        <w:t>%, количество заявл</w:t>
      </w:r>
      <w:r w:rsidR="00F72378">
        <w:t>енных вакансий уменьшилось на 1</w:t>
      </w:r>
      <w:r w:rsidR="00F72378" w:rsidRPr="00F72378">
        <w:t>7</w:t>
      </w:r>
      <w:r w:rsidR="00D84D86" w:rsidRPr="00D84D86">
        <w:t xml:space="preserve"> единиц или </w:t>
      </w:r>
      <w:r w:rsidR="00F72378" w:rsidRPr="00F72378">
        <w:t>5</w:t>
      </w:r>
      <w:r w:rsidR="00D84D86" w:rsidRPr="00D84D86">
        <w:t>,</w:t>
      </w:r>
      <w:r w:rsidR="00F72378" w:rsidRPr="00F72378">
        <w:t>5</w:t>
      </w:r>
      <w:r w:rsidR="00D84D86" w:rsidRPr="00D84D86">
        <w:t>%.</w:t>
      </w:r>
    </w:p>
    <w:p w:rsidR="004B595F" w:rsidRDefault="004B595F" w:rsidP="00D84D86">
      <w:pPr>
        <w:jc w:val="center"/>
        <w:rPr>
          <w:rFonts w:ascii="Times New Roman CYR" w:hAnsi="Times New Roman CYR" w:cs="Times New Roman CYR"/>
        </w:rPr>
      </w:pPr>
    </w:p>
    <w:p w:rsidR="00D84D86" w:rsidRPr="00D84D86" w:rsidRDefault="00D84D86" w:rsidP="00D84D86">
      <w:pPr>
        <w:jc w:val="center"/>
        <w:rPr>
          <w:rFonts w:ascii="Times New Roman CYR" w:hAnsi="Times New Roman CYR" w:cs="Times New Roman CYR"/>
        </w:rPr>
      </w:pPr>
      <w:r w:rsidRPr="00D84D86">
        <w:rPr>
          <w:rFonts w:ascii="Times New Roman CYR" w:hAnsi="Times New Roman CYR" w:cs="Times New Roman CYR"/>
        </w:rPr>
        <w:t>Информация о расходовании средств, направленных на реализацию мероприятий</w:t>
      </w:r>
    </w:p>
    <w:p w:rsidR="00D84D86" w:rsidRPr="00D84D86" w:rsidRDefault="00D84D86" w:rsidP="00D84D86">
      <w:pPr>
        <w:jc w:val="center"/>
        <w:rPr>
          <w:bCs/>
        </w:rPr>
      </w:pPr>
      <w:r w:rsidRPr="00D84D86">
        <w:rPr>
          <w:rFonts w:ascii="Times New Roman CYR" w:hAnsi="Times New Roman CYR" w:cs="Times New Roman CYR"/>
        </w:rPr>
        <w:t>по содействию занятости на 01.01.201</w:t>
      </w:r>
      <w:r w:rsidR="00F72378" w:rsidRPr="00F84B89">
        <w:rPr>
          <w:rFonts w:ascii="Times New Roman CYR" w:hAnsi="Times New Roman CYR" w:cs="Times New Roman CYR"/>
        </w:rPr>
        <w:t>8</w:t>
      </w:r>
      <w:r w:rsidRPr="00D84D86">
        <w:rPr>
          <w:rFonts w:ascii="Times New Roman CYR" w:hAnsi="Times New Roman CYR" w:cs="Times New Roman CYR"/>
        </w:rPr>
        <w:t xml:space="preserve"> года</w:t>
      </w:r>
    </w:p>
    <w:p w:rsidR="00D84D86" w:rsidRPr="00D84D86" w:rsidRDefault="00D84D86" w:rsidP="00D84D86">
      <w:pPr>
        <w:jc w:val="right"/>
        <w:rPr>
          <w:sz w:val="22"/>
          <w:szCs w:val="22"/>
        </w:rPr>
      </w:pPr>
      <w:r w:rsidRPr="00D84D86">
        <w:rPr>
          <w:bCs/>
          <w:sz w:val="22"/>
          <w:szCs w:val="22"/>
        </w:rPr>
        <w:t>Т</w:t>
      </w:r>
      <w:r w:rsidR="004B595F">
        <w:rPr>
          <w:sz w:val="22"/>
          <w:szCs w:val="22"/>
        </w:rPr>
        <w:t>аблица 5</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70"/>
        <w:gridCol w:w="1134"/>
        <w:gridCol w:w="1276"/>
        <w:gridCol w:w="1276"/>
      </w:tblGrid>
      <w:tr w:rsidR="00D84D86" w:rsidRPr="00D84D86" w:rsidTr="00CB0D83">
        <w:trPr>
          <w:trHeight w:val="180"/>
          <w:tblHeader/>
        </w:trPr>
        <w:tc>
          <w:tcPr>
            <w:tcW w:w="567" w:type="dxa"/>
            <w:vMerge w:val="restart"/>
            <w:tcBorders>
              <w:top w:val="single" w:sz="4" w:space="0" w:color="auto"/>
              <w:left w:val="single" w:sz="4" w:space="0" w:color="auto"/>
              <w:bottom w:val="single" w:sz="4" w:space="0" w:color="auto"/>
              <w:right w:val="single" w:sz="4" w:space="0" w:color="auto"/>
            </w:tcBorders>
          </w:tcPr>
          <w:p w:rsidR="00D84D86" w:rsidRPr="00D84D86" w:rsidRDefault="00D84D86" w:rsidP="00D84D86">
            <w:pPr>
              <w:jc w:val="center"/>
              <w:rPr>
                <w:rFonts w:ascii="Times New Roman CYR" w:hAnsi="Times New Roman CYR" w:cs="Times New Roman CYR"/>
              </w:rPr>
            </w:pPr>
            <w:r w:rsidRPr="00D84D86">
              <w:rPr>
                <w:rFonts w:ascii="Times New Roman CYR" w:hAnsi="Times New Roman CYR" w:cs="Times New Roman CYR"/>
                <w:sz w:val="22"/>
                <w:szCs w:val="22"/>
              </w:rPr>
              <w:t xml:space="preserve">№ </w:t>
            </w:r>
            <w:proofErr w:type="spellStart"/>
            <w:proofErr w:type="gramStart"/>
            <w:r w:rsidRPr="00D84D86">
              <w:rPr>
                <w:rFonts w:ascii="Times New Roman CYR" w:hAnsi="Times New Roman CYR" w:cs="Times New Roman CYR"/>
                <w:sz w:val="22"/>
                <w:szCs w:val="22"/>
              </w:rPr>
              <w:t>п</w:t>
            </w:r>
            <w:proofErr w:type="spellEnd"/>
            <w:proofErr w:type="gramEnd"/>
            <w:r w:rsidRPr="00D84D86">
              <w:rPr>
                <w:rFonts w:ascii="Times New Roman CYR" w:hAnsi="Times New Roman CYR" w:cs="Times New Roman CYR"/>
                <w:sz w:val="22"/>
                <w:szCs w:val="22"/>
              </w:rPr>
              <w:t>/</w:t>
            </w:r>
            <w:proofErr w:type="spellStart"/>
            <w:r w:rsidRPr="00D84D86">
              <w:rPr>
                <w:rFonts w:ascii="Times New Roman CYR" w:hAnsi="Times New Roman CYR" w:cs="Times New Roman CYR"/>
                <w:sz w:val="22"/>
                <w:szCs w:val="22"/>
              </w:rPr>
              <w:t>п</w:t>
            </w:r>
            <w:proofErr w:type="spellEnd"/>
          </w:p>
        </w:tc>
        <w:tc>
          <w:tcPr>
            <w:tcW w:w="5670" w:type="dxa"/>
            <w:vMerge w:val="restart"/>
            <w:tcBorders>
              <w:top w:val="single" w:sz="4" w:space="0" w:color="auto"/>
              <w:left w:val="single" w:sz="4" w:space="0" w:color="auto"/>
              <w:bottom w:val="single" w:sz="4" w:space="0" w:color="auto"/>
              <w:right w:val="single" w:sz="4" w:space="0" w:color="auto"/>
            </w:tcBorders>
          </w:tcPr>
          <w:p w:rsidR="00D84D86" w:rsidRPr="00D84D86" w:rsidRDefault="00D84D86" w:rsidP="00D84D86">
            <w:pPr>
              <w:jc w:val="center"/>
              <w:rPr>
                <w:rFonts w:ascii="Times New Roman CYR" w:hAnsi="Times New Roman CYR" w:cs="Times New Roman CYR"/>
              </w:rPr>
            </w:pPr>
            <w:r w:rsidRPr="00D84D86">
              <w:rPr>
                <w:rFonts w:ascii="Times New Roman CYR" w:hAnsi="Times New Roman CYR" w:cs="Times New Roman CYR"/>
                <w:sz w:val="22"/>
                <w:szCs w:val="22"/>
              </w:rPr>
              <w:t>Наименование программы</w:t>
            </w:r>
          </w:p>
        </w:tc>
        <w:tc>
          <w:tcPr>
            <w:tcW w:w="1134" w:type="dxa"/>
            <w:tcBorders>
              <w:top w:val="single" w:sz="4" w:space="0" w:color="auto"/>
              <w:left w:val="single" w:sz="4" w:space="0" w:color="auto"/>
              <w:bottom w:val="single" w:sz="4" w:space="0" w:color="auto"/>
              <w:right w:val="single" w:sz="4" w:space="0" w:color="auto"/>
            </w:tcBorders>
          </w:tcPr>
          <w:p w:rsidR="00D84D86" w:rsidRPr="00D84D86" w:rsidRDefault="009F6CA5" w:rsidP="00D84D86">
            <w:pPr>
              <w:jc w:val="center"/>
              <w:rPr>
                <w:rFonts w:ascii="Times New Roman CYR" w:hAnsi="Times New Roman CYR" w:cs="Times New Roman CYR"/>
              </w:rPr>
            </w:pPr>
            <w:r>
              <w:rPr>
                <w:rFonts w:ascii="Times New Roman CYR" w:hAnsi="Times New Roman CYR" w:cs="Times New Roman CYR"/>
                <w:sz w:val="22"/>
                <w:szCs w:val="22"/>
              </w:rPr>
              <w:t>План на 201</w:t>
            </w:r>
            <w:r>
              <w:rPr>
                <w:rFonts w:ascii="Times New Roman CYR" w:hAnsi="Times New Roman CYR" w:cs="Times New Roman CYR"/>
                <w:sz w:val="22"/>
                <w:szCs w:val="22"/>
                <w:lang w:val="en-US"/>
              </w:rPr>
              <w:t>7</w:t>
            </w:r>
            <w:r w:rsidR="00D84D86" w:rsidRPr="00D84D86">
              <w:rPr>
                <w:rFonts w:ascii="Times New Roman CYR" w:hAnsi="Times New Roman CYR" w:cs="Times New Roman CYR"/>
                <w:sz w:val="22"/>
                <w:szCs w:val="22"/>
              </w:rPr>
              <w:t xml:space="preserve"> год</w:t>
            </w:r>
          </w:p>
        </w:tc>
        <w:tc>
          <w:tcPr>
            <w:tcW w:w="2552" w:type="dxa"/>
            <w:gridSpan w:val="2"/>
          </w:tcPr>
          <w:p w:rsidR="00D84D86" w:rsidRPr="00D84D86" w:rsidRDefault="00D84D86" w:rsidP="00D84D86">
            <w:pPr>
              <w:jc w:val="center"/>
              <w:rPr>
                <w:rFonts w:ascii="Times New Roman CYR" w:hAnsi="Times New Roman CYR" w:cs="Times New Roman CYR"/>
              </w:rPr>
            </w:pPr>
            <w:r w:rsidRPr="00D84D86">
              <w:rPr>
                <w:rFonts w:ascii="Times New Roman CYR" w:hAnsi="Times New Roman CYR" w:cs="Times New Roman CYR"/>
                <w:sz w:val="22"/>
                <w:szCs w:val="22"/>
              </w:rPr>
              <w:t xml:space="preserve">Исполнение </w:t>
            </w:r>
            <w:proofErr w:type="gramStart"/>
            <w:r w:rsidRPr="00D84D86">
              <w:rPr>
                <w:rFonts w:ascii="Times New Roman CYR" w:hAnsi="Times New Roman CYR" w:cs="Times New Roman CYR"/>
                <w:sz w:val="22"/>
                <w:szCs w:val="22"/>
              </w:rPr>
              <w:t>за</w:t>
            </w:r>
            <w:proofErr w:type="gramEnd"/>
            <w:r w:rsidRPr="00D84D86">
              <w:rPr>
                <w:rFonts w:ascii="Times New Roman CYR" w:hAnsi="Times New Roman CYR" w:cs="Times New Roman CYR"/>
                <w:sz w:val="22"/>
                <w:szCs w:val="22"/>
              </w:rPr>
              <w:t xml:space="preserve"> </w:t>
            </w:r>
          </w:p>
          <w:p w:rsidR="00D84D86" w:rsidRPr="00D84D86" w:rsidRDefault="00D84D86" w:rsidP="009F6CA5">
            <w:pPr>
              <w:jc w:val="center"/>
              <w:rPr>
                <w:rFonts w:ascii="Times New Roman CYR" w:hAnsi="Times New Roman CYR" w:cs="Times New Roman CYR"/>
              </w:rPr>
            </w:pPr>
            <w:r w:rsidRPr="00D84D86">
              <w:rPr>
                <w:rFonts w:ascii="Times New Roman CYR" w:hAnsi="Times New Roman CYR" w:cs="Times New Roman CYR"/>
                <w:sz w:val="22"/>
                <w:szCs w:val="22"/>
              </w:rPr>
              <w:t>201</w:t>
            </w:r>
            <w:r w:rsidR="009F6CA5">
              <w:rPr>
                <w:rFonts w:ascii="Times New Roman CYR" w:hAnsi="Times New Roman CYR" w:cs="Times New Roman CYR"/>
                <w:sz w:val="22"/>
                <w:szCs w:val="22"/>
                <w:lang w:val="en-US"/>
              </w:rPr>
              <w:t>7</w:t>
            </w:r>
            <w:r w:rsidRPr="00D84D86">
              <w:rPr>
                <w:rFonts w:ascii="Times New Roman CYR" w:hAnsi="Times New Roman CYR" w:cs="Times New Roman CYR"/>
                <w:sz w:val="22"/>
                <w:szCs w:val="22"/>
              </w:rPr>
              <w:t xml:space="preserve"> год</w:t>
            </w:r>
          </w:p>
        </w:tc>
      </w:tr>
      <w:tr w:rsidR="00D84D86" w:rsidRPr="00D84D86" w:rsidTr="00CB0D83">
        <w:trPr>
          <w:trHeight w:val="36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D84D86" w:rsidRPr="00D84D86" w:rsidRDefault="00D84D86" w:rsidP="00D84D86">
            <w:pPr>
              <w:jc w:val="center"/>
              <w:rPr>
                <w:rFonts w:ascii="Times New Roman CYR" w:hAnsi="Times New Roman CYR" w:cs="Times New Roman CYR"/>
              </w:rPr>
            </w:pPr>
          </w:p>
        </w:tc>
        <w:tc>
          <w:tcPr>
            <w:tcW w:w="5670" w:type="dxa"/>
            <w:vMerge/>
            <w:tcBorders>
              <w:top w:val="single" w:sz="4" w:space="0" w:color="auto"/>
              <w:left w:val="single" w:sz="4" w:space="0" w:color="auto"/>
              <w:bottom w:val="single" w:sz="4" w:space="0" w:color="auto"/>
              <w:right w:val="single" w:sz="4" w:space="0" w:color="auto"/>
            </w:tcBorders>
            <w:vAlign w:val="center"/>
          </w:tcPr>
          <w:p w:rsidR="00D84D86" w:rsidRPr="00D84D86" w:rsidRDefault="00D84D86" w:rsidP="00D84D86">
            <w:pPr>
              <w:rPr>
                <w:rFonts w:ascii="Times New Roman CYR" w:hAnsi="Times New Roman CYR" w:cs="Times New Roman CYR"/>
              </w:rPr>
            </w:pPr>
          </w:p>
        </w:tc>
        <w:tc>
          <w:tcPr>
            <w:tcW w:w="1134" w:type="dxa"/>
            <w:tcBorders>
              <w:top w:val="single" w:sz="4" w:space="0" w:color="auto"/>
              <w:left w:val="single" w:sz="4" w:space="0" w:color="auto"/>
              <w:bottom w:val="single" w:sz="4" w:space="0" w:color="auto"/>
              <w:right w:val="single" w:sz="4" w:space="0" w:color="auto"/>
            </w:tcBorders>
          </w:tcPr>
          <w:p w:rsidR="00D84D86" w:rsidRPr="00D84D86" w:rsidRDefault="00D84D86" w:rsidP="00D84D86">
            <w:pPr>
              <w:jc w:val="center"/>
              <w:rPr>
                <w:rFonts w:ascii="Times New Roman CYR" w:hAnsi="Times New Roman CYR" w:cs="Times New Roman CYR"/>
              </w:rPr>
            </w:pPr>
            <w:r w:rsidRPr="00D84D86">
              <w:rPr>
                <w:rFonts w:ascii="Times New Roman CYR" w:hAnsi="Times New Roman CYR" w:cs="Times New Roman CYR"/>
                <w:sz w:val="22"/>
                <w:szCs w:val="22"/>
              </w:rPr>
              <w:t>Тыс. руб.</w:t>
            </w:r>
          </w:p>
        </w:tc>
        <w:tc>
          <w:tcPr>
            <w:tcW w:w="1276" w:type="dxa"/>
          </w:tcPr>
          <w:p w:rsidR="00D84D86" w:rsidRPr="00D84D86" w:rsidRDefault="00D84D86" w:rsidP="00D84D86">
            <w:pPr>
              <w:jc w:val="center"/>
              <w:rPr>
                <w:rFonts w:ascii="Times New Roman CYR" w:hAnsi="Times New Roman CYR" w:cs="Times New Roman CYR"/>
              </w:rPr>
            </w:pPr>
            <w:r w:rsidRPr="00D84D86">
              <w:rPr>
                <w:rFonts w:ascii="Times New Roman CYR" w:hAnsi="Times New Roman CYR" w:cs="Times New Roman CYR"/>
                <w:sz w:val="22"/>
                <w:szCs w:val="22"/>
              </w:rPr>
              <w:t>Тыс. рублей</w:t>
            </w:r>
          </w:p>
        </w:tc>
        <w:tc>
          <w:tcPr>
            <w:tcW w:w="1276" w:type="dxa"/>
          </w:tcPr>
          <w:p w:rsidR="00D84D86" w:rsidRPr="00D84D86" w:rsidRDefault="00D84D86" w:rsidP="00D84D86">
            <w:pPr>
              <w:jc w:val="center"/>
              <w:rPr>
                <w:rFonts w:ascii="Times New Roman CYR" w:hAnsi="Times New Roman CYR" w:cs="Times New Roman CYR"/>
              </w:rPr>
            </w:pPr>
            <w:r w:rsidRPr="00D84D86">
              <w:rPr>
                <w:rFonts w:ascii="Times New Roman CYR" w:hAnsi="Times New Roman CYR" w:cs="Times New Roman CYR"/>
                <w:sz w:val="22"/>
                <w:szCs w:val="22"/>
              </w:rPr>
              <w:t>%</w:t>
            </w:r>
          </w:p>
        </w:tc>
      </w:tr>
      <w:tr w:rsidR="00D84D86" w:rsidRPr="00D84D86" w:rsidTr="00CB0D83">
        <w:tc>
          <w:tcPr>
            <w:tcW w:w="567" w:type="dxa"/>
            <w:tcBorders>
              <w:top w:val="single" w:sz="4" w:space="0" w:color="auto"/>
              <w:left w:val="single" w:sz="4" w:space="0" w:color="auto"/>
              <w:bottom w:val="single" w:sz="4" w:space="0" w:color="auto"/>
              <w:right w:val="single" w:sz="4" w:space="0" w:color="auto"/>
            </w:tcBorders>
          </w:tcPr>
          <w:p w:rsidR="00D84D86" w:rsidRPr="00D84D86" w:rsidRDefault="00D84D86" w:rsidP="00D84D86">
            <w:pPr>
              <w:jc w:val="center"/>
              <w:rPr>
                <w:rFonts w:ascii="Times New Roman CYR" w:hAnsi="Times New Roman CYR" w:cs="Times New Roman CYR"/>
              </w:rPr>
            </w:pPr>
            <w:r w:rsidRPr="00D84D86">
              <w:rPr>
                <w:rFonts w:ascii="Times New Roman CYR" w:hAnsi="Times New Roman CYR" w:cs="Times New Roman CYR"/>
                <w:sz w:val="22"/>
                <w:szCs w:val="22"/>
              </w:rPr>
              <w:t>1</w:t>
            </w:r>
          </w:p>
        </w:tc>
        <w:tc>
          <w:tcPr>
            <w:tcW w:w="5670" w:type="dxa"/>
            <w:tcBorders>
              <w:top w:val="single" w:sz="4" w:space="0" w:color="auto"/>
              <w:left w:val="single" w:sz="4" w:space="0" w:color="auto"/>
              <w:bottom w:val="single" w:sz="4" w:space="0" w:color="auto"/>
              <w:right w:val="single" w:sz="4" w:space="0" w:color="auto"/>
            </w:tcBorders>
          </w:tcPr>
          <w:p w:rsidR="00D84D86" w:rsidRPr="00D84D86" w:rsidRDefault="00D84D86" w:rsidP="00D84D86">
            <w:pPr>
              <w:jc w:val="both"/>
            </w:pPr>
            <w:r w:rsidRPr="00D84D86">
              <w:rPr>
                <w:sz w:val="22"/>
                <w:szCs w:val="22"/>
              </w:rPr>
              <w:t xml:space="preserve">Программа «Содействие занятости населения в Ханты - Мансийском автономном округе - </w:t>
            </w:r>
            <w:proofErr w:type="spellStart"/>
            <w:r w:rsidRPr="00D84D86">
              <w:rPr>
                <w:sz w:val="22"/>
                <w:szCs w:val="22"/>
              </w:rPr>
              <w:t>Югре</w:t>
            </w:r>
            <w:proofErr w:type="spellEnd"/>
            <w:r w:rsidRPr="00D84D86">
              <w:rPr>
                <w:sz w:val="22"/>
                <w:szCs w:val="22"/>
              </w:rPr>
              <w:t xml:space="preserve"> на 2016-2020 годы»</w:t>
            </w:r>
          </w:p>
        </w:tc>
        <w:tc>
          <w:tcPr>
            <w:tcW w:w="1134" w:type="dxa"/>
            <w:tcBorders>
              <w:top w:val="single" w:sz="4" w:space="0" w:color="auto"/>
              <w:left w:val="single" w:sz="4" w:space="0" w:color="auto"/>
              <w:bottom w:val="single" w:sz="4" w:space="0" w:color="auto"/>
              <w:right w:val="single" w:sz="4" w:space="0" w:color="auto"/>
            </w:tcBorders>
          </w:tcPr>
          <w:p w:rsidR="00D84D86" w:rsidRPr="009F6CA5" w:rsidRDefault="00D84D86" w:rsidP="009F6CA5">
            <w:pPr>
              <w:jc w:val="center"/>
              <w:rPr>
                <w:lang w:val="en-US"/>
              </w:rPr>
            </w:pPr>
            <w:r w:rsidRPr="00D84D86">
              <w:rPr>
                <w:sz w:val="22"/>
                <w:szCs w:val="22"/>
              </w:rPr>
              <w:t>1</w:t>
            </w:r>
            <w:r w:rsidR="009F6CA5">
              <w:rPr>
                <w:sz w:val="22"/>
                <w:szCs w:val="22"/>
                <w:lang w:val="en-US"/>
              </w:rPr>
              <w:t>0 608</w:t>
            </w:r>
            <w:r w:rsidRPr="00D84D86">
              <w:rPr>
                <w:sz w:val="22"/>
                <w:szCs w:val="22"/>
              </w:rPr>
              <w:t>,</w:t>
            </w:r>
            <w:r w:rsidR="009F6CA5">
              <w:rPr>
                <w:sz w:val="22"/>
                <w:szCs w:val="22"/>
                <w:lang w:val="en-US"/>
              </w:rPr>
              <w:t>3</w:t>
            </w:r>
          </w:p>
        </w:tc>
        <w:tc>
          <w:tcPr>
            <w:tcW w:w="1276" w:type="dxa"/>
          </w:tcPr>
          <w:p w:rsidR="00D84D86" w:rsidRPr="00D84D86" w:rsidRDefault="00D84D86" w:rsidP="009F6CA5">
            <w:pPr>
              <w:jc w:val="center"/>
            </w:pPr>
            <w:r w:rsidRPr="00D84D86">
              <w:rPr>
                <w:sz w:val="22"/>
                <w:szCs w:val="22"/>
              </w:rPr>
              <w:t>1</w:t>
            </w:r>
            <w:r w:rsidR="009F6CA5">
              <w:rPr>
                <w:sz w:val="22"/>
                <w:szCs w:val="22"/>
              </w:rPr>
              <w:t>0 570</w:t>
            </w:r>
            <w:r w:rsidRPr="00D84D86">
              <w:rPr>
                <w:sz w:val="22"/>
                <w:szCs w:val="22"/>
              </w:rPr>
              <w:t>,</w:t>
            </w:r>
            <w:r w:rsidR="009F6CA5">
              <w:rPr>
                <w:sz w:val="22"/>
                <w:szCs w:val="22"/>
              </w:rPr>
              <w:t>3</w:t>
            </w:r>
          </w:p>
        </w:tc>
        <w:tc>
          <w:tcPr>
            <w:tcW w:w="1276" w:type="dxa"/>
          </w:tcPr>
          <w:p w:rsidR="00D84D86" w:rsidRPr="00D84D86" w:rsidRDefault="009F6CA5" w:rsidP="009F6CA5">
            <w:pPr>
              <w:jc w:val="center"/>
            </w:pPr>
            <w:r>
              <w:rPr>
                <w:sz w:val="22"/>
                <w:szCs w:val="22"/>
              </w:rPr>
              <w:t>99</w:t>
            </w:r>
            <w:r w:rsidR="00D84D86" w:rsidRPr="00D84D86">
              <w:rPr>
                <w:sz w:val="22"/>
                <w:szCs w:val="22"/>
              </w:rPr>
              <w:t>,</w:t>
            </w:r>
            <w:r>
              <w:rPr>
                <w:sz w:val="22"/>
                <w:szCs w:val="22"/>
              </w:rPr>
              <w:t>6</w:t>
            </w:r>
          </w:p>
        </w:tc>
      </w:tr>
      <w:tr w:rsidR="00D84D86" w:rsidRPr="00D84D86" w:rsidTr="00CB0D83">
        <w:tc>
          <w:tcPr>
            <w:tcW w:w="567" w:type="dxa"/>
            <w:tcBorders>
              <w:top w:val="single" w:sz="4" w:space="0" w:color="auto"/>
              <w:left w:val="single" w:sz="4" w:space="0" w:color="auto"/>
              <w:bottom w:val="single" w:sz="4" w:space="0" w:color="auto"/>
              <w:right w:val="single" w:sz="4" w:space="0" w:color="auto"/>
            </w:tcBorders>
          </w:tcPr>
          <w:p w:rsidR="00D84D86" w:rsidRPr="009F6CA5" w:rsidRDefault="009F6CA5" w:rsidP="00D84D86">
            <w:pPr>
              <w:jc w:val="center"/>
              <w:rPr>
                <w:rFonts w:ascii="Times New Roman CYR" w:hAnsi="Times New Roman CYR" w:cs="Times New Roman CYR"/>
              </w:rPr>
            </w:pPr>
            <w:r w:rsidRPr="009F6CA5">
              <w:rPr>
                <w:rFonts w:ascii="Times New Roman CYR" w:hAnsi="Times New Roman CYR" w:cs="Times New Roman CYR"/>
                <w:sz w:val="22"/>
                <w:szCs w:val="22"/>
                <w:lang w:val="en-US"/>
              </w:rPr>
              <w:t>1</w:t>
            </w:r>
            <w:r w:rsidRPr="009F6CA5">
              <w:rPr>
                <w:rFonts w:ascii="Times New Roman CYR" w:hAnsi="Times New Roman CYR" w:cs="Times New Roman CYR"/>
                <w:sz w:val="22"/>
                <w:szCs w:val="22"/>
              </w:rPr>
              <w:t>.1.</w:t>
            </w:r>
          </w:p>
        </w:tc>
        <w:tc>
          <w:tcPr>
            <w:tcW w:w="5670" w:type="dxa"/>
            <w:tcBorders>
              <w:top w:val="single" w:sz="4" w:space="0" w:color="auto"/>
              <w:left w:val="single" w:sz="4" w:space="0" w:color="auto"/>
              <w:bottom w:val="single" w:sz="4" w:space="0" w:color="auto"/>
              <w:right w:val="single" w:sz="4" w:space="0" w:color="auto"/>
            </w:tcBorders>
          </w:tcPr>
          <w:p w:rsidR="00D84D86" w:rsidRPr="00D84D86" w:rsidRDefault="00D84D86" w:rsidP="00D84D86">
            <w:pPr>
              <w:jc w:val="both"/>
            </w:pPr>
            <w:r w:rsidRPr="00D84D86">
              <w:rPr>
                <w:sz w:val="22"/>
                <w:szCs w:val="22"/>
              </w:rPr>
              <w:t>Подпрограмма «Содействие в трудоустройстве незанятых инвалидов на оборудованные (оснащенные) для них рабочие места»</w:t>
            </w:r>
          </w:p>
        </w:tc>
        <w:tc>
          <w:tcPr>
            <w:tcW w:w="1134" w:type="dxa"/>
            <w:tcBorders>
              <w:top w:val="single" w:sz="4" w:space="0" w:color="auto"/>
              <w:left w:val="single" w:sz="4" w:space="0" w:color="auto"/>
              <w:bottom w:val="single" w:sz="4" w:space="0" w:color="auto"/>
              <w:right w:val="single" w:sz="4" w:space="0" w:color="auto"/>
            </w:tcBorders>
          </w:tcPr>
          <w:p w:rsidR="00D84D86" w:rsidRPr="00D84D86" w:rsidRDefault="009F6CA5" w:rsidP="009F6CA5">
            <w:pPr>
              <w:jc w:val="center"/>
            </w:pPr>
            <w:r>
              <w:rPr>
                <w:sz w:val="22"/>
                <w:szCs w:val="22"/>
              </w:rPr>
              <w:t>218</w:t>
            </w:r>
            <w:r w:rsidR="00D84D86" w:rsidRPr="00D84D86">
              <w:rPr>
                <w:sz w:val="22"/>
                <w:szCs w:val="22"/>
              </w:rPr>
              <w:t>,</w:t>
            </w:r>
            <w:r>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84D86" w:rsidRPr="00D84D86" w:rsidRDefault="009F6CA5" w:rsidP="009F6CA5">
            <w:pPr>
              <w:jc w:val="center"/>
            </w:pPr>
            <w:r>
              <w:rPr>
                <w:sz w:val="22"/>
                <w:szCs w:val="22"/>
              </w:rPr>
              <w:t>218</w:t>
            </w:r>
            <w:r w:rsidR="00D84D86" w:rsidRPr="00D84D86">
              <w:rPr>
                <w:sz w:val="22"/>
                <w:szCs w:val="22"/>
              </w:rPr>
              <w:t>,</w:t>
            </w:r>
            <w:r>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84D86" w:rsidRPr="00D84D86" w:rsidRDefault="00D84D86" w:rsidP="00D84D86">
            <w:pPr>
              <w:jc w:val="center"/>
            </w:pPr>
            <w:r w:rsidRPr="00D84D86">
              <w:rPr>
                <w:sz w:val="22"/>
                <w:szCs w:val="22"/>
              </w:rPr>
              <w:t>100,0</w:t>
            </w:r>
          </w:p>
        </w:tc>
      </w:tr>
    </w:tbl>
    <w:p w:rsidR="003F4920" w:rsidRDefault="003F4920" w:rsidP="00D84D86">
      <w:pPr>
        <w:pStyle w:val="21"/>
        <w:spacing w:after="0" w:line="240" w:lineRule="auto"/>
        <w:ind w:left="0" w:firstLine="709"/>
        <w:jc w:val="both"/>
      </w:pPr>
    </w:p>
    <w:p w:rsidR="00D84D86" w:rsidRPr="00D84D86" w:rsidRDefault="00D84D86" w:rsidP="00D84D86">
      <w:pPr>
        <w:pStyle w:val="21"/>
        <w:spacing w:after="0" w:line="240" w:lineRule="auto"/>
        <w:ind w:left="0" w:firstLine="709"/>
        <w:jc w:val="both"/>
      </w:pPr>
      <w:r w:rsidRPr="00D84D86">
        <w:t xml:space="preserve">В рамках реализации программных мероприятий по содействию занятости населения и стабилизации ситуации на рынке труда </w:t>
      </w:r>
      <w:proofErr w:type="spellStart"/>
      <w:r w:rsidRPr="00D84D86">
        <w:t>Урайским</w:t>
      </w:r>
      <w:proofErr w:type="spellEnd"/>
      <w:r w:rsidRPr="00D84D86">
        <w:t xml:space="preserve"> центром занятости населения в постоянном режиме ведется взаимодействие с работодателями города Урай.</w:t>
      </w:r>
    </w:p>
    <w:p w:rsidR="00D84D86" w:rsidRPr="00D84D86" w:rsidRDefault="00D84D86" w:rsidP="00D84D86">
      <w:pPr>
        <w:pStyle w:val="21"/>
        <w:spacing w:after="0" w:line="240" w:lineRule="auto"/>
        <w:ind w:left="0" w:firstLine="709"/>
        <w:jc w:val="both"/>
      </w:pPr>
      <w:proofErr w:type="gramStart"/>
      <w:r w:rsidRPr="00D84D86">
        <w:t>В 201</w:t>
      </w:r>
      <w:r w:rsidR="009F6CA5">
        <w:t>7</w:t>
      </w:r>
      <w:r w:rsidRPr="00D84D86">
        <w:t xml:space="preserve"> году в рамках организации оплачиваемых общественных работ заключено 1</w:t>
      </w:r>
      <w:r w:rsidR="009F6CA5">
        <w:t>7</w:t>
      </w:r>
      <w:r w:rsidRPr="00D84D86">
        <w:t xml:space="preserve"> договоров «О совместной деятельности по организации общественных работ для временного трудоустройства незанятых трудовой деятельностью и безработных граждан» с 1</w:t>
      </w:r>
      <w:r w:rsidR="009F6CA5">
        <w:t>6</w:t>
      </w:r>
      <w:r w:rsidRPr="00D84D86">
        <w:t xml:space="preserve"> предприятиями города на </w:t>
      </w:r>
      <w:r w:rsidR="009F6CA5">
        <w:t>193</w:t>
      </w:r>
      <w:r w:rsidRPr="00D84D86">
        <w:t xml:space="preserve"> рабочих места (за 201</w:t>
      </w:r>
      <w:r w:rsidR="009F6CA5">
        <w:t>6</w:t>
      </w:r>
      <w:r w:rsidRPr="00D84D86">
        <w:t xml:space="preserve"> год было заключено </w:t>
      </w:r>
      <w:r w:rsidR="009F6CA5">
        <w:t>15</w:t>
      </w:r>
      <w:r w:rsidRPr="00D84D86">
        <w:t xml:space="preserve"> договор</w:t>
      </w:r>
      <w:r w:rsidR="009F6CA5">
        <w:t>ов</w:t>
      </w:r>
      <w:r w:rsidRPr="00D84D86">
        <w:t xml:space="preserve"> с 1</w:t>
      </w:r>
      <w:r w:rsidR="009F6CA5">
        <w:t>4 предприятиями города на 2</w:t>
      </w:r>
      <w:r w:rsidRPr="00D84D86">
        <w:t>0</w:t>
      </w:r>
      <w:r w:rsidR="009F6CA5">
        <w:t>2</w:t>
      </w:r>
      <w:r w:rsidRPr="00D84D86">
        <w:t xml:space="preserve"> рабочих мест</w:t>
      </w:r>
      <w:r w:rsidR="009F6CA5">
        <w:t>а</w:t>
      </w:r>
      <w:r w:rsidRPr="00D84D86">
        <w:t>).</w:t>
      </w:r>
      <w:proofErr w:type="gramEnd"/>
      <w:r w:rsidRPr="00D84D86">
        <w:t xml:space="preserve"> Всего в 201</w:t>
      </w:r>
      <w:r w:rsidR="009F6CA5">
        <w:t>7</w:t>
      </w:r>
      <w:r w:rsidRPr="00D84D86">
        <w:t xml:space="preserve"> году трудоустроено на общественные работы 2</w:t>
      </w:r>
      <w:r w:rsidR="009F6CA5">
        <w:t>16</w:t>
      </w:r>
      <w:r w:rsidRPr="00D84D86">
        <w:t xml:space="preserve"> безработных и ищущих работу граждан. </w:t>
      </w:r>
    </w:p>
    <w:p w:rsidR="00D84D86" w:rsidRPr="00D84D86" w:rsidRDefault="009F6CA5" w:rsidP="00D84D86">
      <w:pPr>
        <w:pStyle w:val="21"/>
        <w:spacing w:after="0" w:line="240" w:lineRule="auto"/>
        <w:ind w:left="0" w:firstLine="709"/>
        <w:jc w:val="both"/>
      </w:pPr>
      <w:r>
        <w:t>В 2017</w:t>
      </w:r>
      <w:r w:rsidR="00D84D86" w:rsidRPr="00D84D86">
        <w:t xml:space="preserve"> году заключено </w:t>
      </w:r>
      <w:r w:rsidR="007E33A3">
        <w:t>10</w:t>
      </w:r>
      <w:r w:rsidR="00D84D86" w:rsidRPr="00D84D86">
        <w:t xml:space="preserve"> договоров «О совместной деятельности по организации временного трудоустройства безработных граждан, испытывающих трудности в поиске работы» на </w:t>
      </w:r>
      <w:r w:rsidR="007E33A3">
        <w:t>19</w:t>
      </w:r>
      <w:r w:rsidR="00D84D86" w:rsidRPr="00D84D86">
        <w:t xml:space="preserve"> рабоч</w:t>
      </w:r>
      <w:r w:rsidR="007E33A3">
        <w:t>их</w:t>
      </w:r>
      <w:r w:rsidR="00D84D86" w:rsidRPr="00D84D86">
        <w:t xml:space="preserve"> мест с </w:t>
      </w:r>
      <w:r w:rsidR="007E33A3">
        <w:t>8</w:t>
      </w:r>
      <w:r w:rsidR="00D84D86" w:rsidRPr="00D84D86">
        <w:t xml:space="preserve"> работодателями города (за аналогичный период  201</w:t>
      </w:r>
      <w:r w:rsidR="007E33A3">
        <w:t>6</w:t>
      </w:r>
      <w:r w:rsidR="00D84D86" w:rsidRPr="00D84D86">
        <w:t xml:space="preserve"> года - 6 договоров на </w:t>
      </w:r>
      <w:r w:rsidR="007E33A3">
        <w:t>21</w:t>
      </w:r>
      <w:r w:rsidR="00D84D86" w:rsidRPr="00D84D86">
        <w:t xml:space="preserve"> рабоч</w:t>
      </w:r>
      <w:r w:rsidR="007E33A3">
        <w:t>ее</w:t>
      </w:r>
      <w:r w:rsidR="00D84D86" w:rsidRPr="00D84D86">
        <w:t xml:space="preserve"> мест</w:t>
      </w:r>
      <w:r w:rsidR="007E33A3">
        <w:t>о</w:t>
      </w:r>
      <w:r w:rsidR="00D84D86" w:rsidRPr="00D84D86">
        <w:t xml:space="preserve"> с </w:t>
      </w:r>
      <w:r w:rsidR="007E33A3">
        <w:t>6</w:t>
      </w:r>
      <w:r w:rsidR="00D84D86" w:rsidRPr="00D84D86">
        <w:t xml:space="preserve"> предприятиями города). Оказана помощь во временном трудоустройстве </w:t>
      </w:r>
      <w:r w:rsidR="007E33A3">
        <w:t>19</w:t>
      </w:r>
      <w:r w:rsidR="00D84D86" w:rsidRPr="00D84D86">
        <w:t xml:space="preserve"> безработным гражданам из числа граждан, испытывающих трудности в поиске работы (за аналогичный период 201</w:t>
      </w:r>
      <w:r w:rsidR="007E33A3">
        <w:t>6</w:t>
      </w:r>
      <w:r w:rsidR="00D84D86" w:rsidRPr="00D84D86">
        <w:t xml:space="preserve"> года трудоустроено 2</w:t>
      </w:r>
      <w:r w:rsidR="007E33A3">
        <w:t>8</w:t>
      </w:r>
      <w:r w:rsidR="00D84D86" w:rsidRPr="00D84D86">
        <w:t xml:space="preserve"> человек). </w:t>
      </w:r>
    </w:p>
    <w:p w:rsidR="00D84D86" w:rsidRPr="00D84D86" w:rsidRDefault="00D84D86" w:rsidP="002112D8">
      <w:pPr>
        <w:pStyle w:val="21"/>
        <w:spacing w:after="0" w:line="240" w:lineRule="auto"/>
        <w:ind w:left="0" w:firstLine="709"/>
        <w:jc w:val="both"/>
      </w:pPr>
      <w:r w:rsidRPr="00D84D86">
        <w:t xml:space="preserve">Трудоустройство несовершеннолетних граждан в возрасте от 14 до 18 лет на временную работу осуществляется в рамках совместной деятельности </w:t>
      </w:r>
      <w:proofErr w:type="spellStart"/>
      <w:r w:rsidRPr="00D84D86">
        <w:t>Урайского</w:t>
      </w:r>
      <w:proofErr w:type="spellEnd"/>
      <w:r w:rsidRPr="00D84D86">
        <w:t xml:space="preserve"> центра занятости </w:t>
      </w:r>
      <w:r w:rsidRPr="00D84D86">
        <w:lastRenderedPageBreak/>
        <w:t>населения и муниципального бюджетного учреж</w:t>
      </w:r>
      <w:r w:rsidR="007E33A3">
        <w:t>дения «Молодежный центр». В 2017</w:t>
      </w:r>
      <w:r w:rsidRPr="00D84D86">
        <w:t xml:space="preserve"> году трудоустроен</w:t>
      </w:r>
      <w:r w:rsidR="007E33A3">
        <w:t>о</w:t>
      </w:r>
      <w:r w:rsidRPr="00D84D86">
        <w:t xml:space="preserve"> </w:t>
      </w:r>
      <w:r w:rsidR="007E33A3">
        <w:t>512</w:t>
      </w:r>
      <w:r w:rsidRPr="00D84D86">
        <w:t xml:space="preserve"> несовершеннолетни</w:t>
      </w:r>
      <w:r w:rsidR="007E33A3">
        <w:t>х</w:t>
      </w:r>
      <w:r w:rsidRPr="00D84D86">
        <w:t xml:space="preserve"> граждан по профессиям: курьер, </w:t>
      </w:r>
      <w:r w:rsidR="007E33A3">
        <w:t>уборщик территорий</w:t>
      </w:r>
      <w:r w:rsidRPr="00D84D86">
        <w:t xml:space="preserve">. </w:t>
      </w:r>
    </w:p>
    <w:p w:rsidR="00D84D86" w:rsidRPr="00D84D86" w:rsidRDefault="00D84D86" w:rsidP="002112D8">
      <w:pPr>
        <w:pStyle w:val="21"/>
        <w:spacing w:after="0" w:line="240" w:lineRule="auto"/>
        <w:ind w:left="0" w:firstLine="709"/>
        <w:jc w:val="both"/>
      </w:pPr>
      <w:r w:rsidRPr="00D84D86">
        <w:t>В 201</w:t>
      </w:r>
      <w:r w:rsidR="007E33A3">
        <w:t>7</w:t>
      </w:r>
      <w:r w:rsidRPr="00D84D86">
        <w:t xml:space="preserve"> году </w:t>
      </w:r>
      <w:proofErr w:type="spellStart"/>
      <w:r w:rsidRPr="00D84D86">
        <w:t>Урайским</w:t>
      </w:r>
      <w:proofErr w:type="spellEnd"/>
      <w:r w:rsidRPr="00D84D86">
        <w:t xml:space="preserve"> центром занятости населения было организовано и проведено 9 мини-ярмарок ваканс</w:t>
      </w:r>
      <w:r w:rsidR="007E33A3">
        <w:t>ий, в которых приняли участие 51</w:t>
      </w:r>
      <w:r w:rsidRPr="00D84D86">
        <w:t xml:space="preserve"> человек, было заявлено </w:t>
      </w:r>
      <w:r w:rsidR="007E33A3">
        <w:t>46</w:t>
      </w:r>
      <w:r w:rsidRPr="00D84D86">
        <w:t xml:space="preserve"> ваканси</w:t>
      </w:r>
      <w:r w:rsidR="007E33A3">
        <w:t>й</w:t>
      </w:r>
      <w:r w:rsidRPr="00D84D86">
        <w:t xml:space="preserve">. В результате проведенных ярмарок трудоустроено </w:t>
      </w:r>
      <w:r w:rsidR="007E33A3">
        <w:t>42</w:t>
      </w:r>
      <w:r w:rsidRPr="00D84D86">
        <w:t xml:space="preserve"> человек</w:t>
      </w:r>
      <w:r w:rsidR="007E33A3">
        <w:t>а</w:t>
      </w:r>
      <w:r w:rsidRPr="00D84D86">
        <w:t>.</w:t>
      </w:r>
    </w:p>
    <w:p w:rsidR="002112D8" w:rsidRPr="00655594" w:rsidRDefault="002112D8" w:rsidP="00346F35">
      <w:pPr>
        <w:ind w:firstLine="709"/>
        <w:jc w:val="both"/>
      </w:pPr>
      <w:r w:rsidRPr="00655594">
        <w:t xml:space="preserve">Приступили к профессиональному обучению по направлению центра занятости населения 74 гражданина (из них 66 безработных граждан) по профессиям: секретарь руководителя, младший воспитатель, продавец, водитель автомобиля, охранник, лаборант химического анализа, контрактный управляющий, специалист по охране труда. Завершили </w:t>
      </w:r>
      <w:proofErr w:type="spellStart"/>
      <w:r w:rsidRPr="00655594">
        <w:t>профобучение</w:t>
      </w:r>
      <w:proofErr w:type="spellEnd"/>
      <w:r w:rsidRPr="00655594">
        <w:t xml:space="preserve"> 66 безработных граждан, из них трудоустроено 28 человек. Прошли </w:t>
      </w:r>
      <w:proofErr w:type="spellStart"/>
      <w:r w:rsidRPr="00655594">
        <w:t>профобучение</w:t>
      </w:r>
      <w:proofErr w:type="spellEnd"/>
      <w:r w:rsidRPr="00655594">
        <w:t xml:space="preserve"> по профессии «охранник» 3 пенсионера. 5 женщин в период отпуска по уходу за детьми до трех лет и 5 женщин, осуществляющих  уход за детьми в возрасте до трех лет, обучились по  профессиям - секретарь руководителя и младший воспитатель.</w:t>
      </w:r>
    </w:p>
    <w:p w:rsidR="00D84D86" w:rsidRPr="00D84D86" w:rsidRDefault="00D84D86" w:rsidP="00346F35">
      <w:pPr>
        <w:pStyle w:val="21"/>
        <w:spacing w:after="0" w:line="240" w:lineRule="auto"/>
        <w:ind w:left="0" w:firstLine="709"/>
        <w:jc w:val="both"/>
      </w:pPr>
      <w:r w:rsidRPr="00D84D86">
        <w:t>Получили государстве</w:t>
      </w:r>
      <w:r w:rsidR="002112D8">
        <w:t>нную услугу по профориентации 1298</w:t>
      </w:r>
      <w:r w:rsidRPr="00D84D86">
        <w:t xml:space="preserve"> человек, по психологической поддержке </w:t>
      </w:r>
      <w:r w:rsidR="002112D8">
        <w:t>и</w:t>
      </w:r>
      <w:r w:rsidRPr="00D84D86">
        <w:t xml:space="preserve"> социальной адаптации на рынке труда – </w:t>
      </w:r>
      <w:r w:rsidR="002112D8">
        <w:t>175</w:t>
      </w:r>
      <w:r w:rsidRPr="00D84D86">
        <w:t xml:space="preserve"> безработных граждан.</w:t>
      </w:r>
    </w:p>
    <w:p w:rsidR="00346F35" w:rsidRDefault="00346F35" w:rsidP="00346F35">
      <w:pPr>
        <w:pStyle w:val="aa"/>
        <w:spacing w:after="0"/>
        <w:ind w:left="0" w:firstLine="709"/>
        <w:jc w:val="both"/>
        <w:rPr>
          <w:color w:val="000000"/>
        </w:rPr>
      </w:pPr>
      <w:r w:rsidRPr="00655594">
        <w:t xml:space="preserve">По дополнительному мероприятию «Содействие трудоустройству незанятых инвалидов, одиноких родителей, родителей, воспитывающих детей-инвалидов, многодетных родителей, через создание дополнительных постоянных рабочих мест» в 2017 году </w:t>
      </w:r>
      <w:r w:rsidRPr="00655594">
        <w:rPr>
          <w:color w:val="000000"/>
        </w:rPr>
        <w:t xml:space="preserve">запланировано и трудоустроено 5 человек  из числа незанятых инвалидов и родителей, воспитывающих детей-инвалидов, многодетных и одиноких родителей. </w:t>
      </w:r>
    </w:p>
    <w:p w:rsidR="00346F35" w:rsidRPr="00655594" w:rsidRDefault="00346F35" w:rsidP="00346F35">
      <w:pPr>
        <w:pStyle w:val="aa"/>
        <w:spacing w:after="0"/>
        <w:ind w:left="0" w:firstLine="709"/>
        <w:jc w:val="both"/>
        <w:rPr>
          <w:color w:val="000000"/>
        </w:rPr>
      </w:pPr>
      <w:r w:rsidRPr="00655594">
        <w:rPr>
          <w:color w:val="000000"/>
        </w:rPr>
        <w:t>По состоянию на 01.01.2018 года заключено 2 договора на создание постоянных рабочих мест для трудоустройства многодетных и одиноких родителей с ООО «</w:t>
      </w:r>
      <w:proofErr w:type="spellStart"/>
      <w:r w:rsidRPr="00655594">
        <w:rPr>
          <w:color w:val="000000"/>
        </w:rPr>
        <w:t>Турсунт</w:t>
      </w:r>
      <w:proofErr w:type="spellEnd"/>
      <w:r w:rsidRPr="00655594">
        <w:rPr>
          <w:color w:val="000000"/>
        </w:rPr>
        <w:t xml:space="preserve"> Сервис</w:t>
      </w:r>
      <w:proofErr w:type="gramStart"/>
      <w:r w:rsidRPr="00655594">
        <w:rPr>
          <w:color w:val="000000"/>
        </w:rPr>
        <w:t xml:space="preserve"> К</w:t>
      </w:r>
      <w:proofErr w:type="gramEnd"/>
      <w:r w:rsidRPr="00655594">
        <w:rPr>
          <w:color w:val="000000"/>
        </w:rPr>
        <w:t xml:space="preserve">о», с ИП </w:t>
      </w:r>
      <w:proofErr w:type="spellStart"/>
      <w:r w:rsidRPr="00655594">
        <w:rPr>
          <w:color w:val="000000"/>
        </w:rPr>
        <w:t>Бурлакова</w:t>
      </w:r>
      <w:proofErr w:type="spellEnd"/>
      <w:r w:rsidRPr="00655594">
        <w:rPr>
          <w:color w:val="000000"/>
        </w:rPr>
        <w:t xml:space="preserve"> В.С., граждане трудоустроены по профессиям: горничная, швея. Заключено 3 договора на оснащение постоянных рабочих мест для инвалидов с МБДОУ «Детский сад №12», ООО «</w:t>
      </w:r>
      <w:proofErr w:type="spellStart"/>
      <w:r w:rsidRPr="00655594">
        <w:rPr>
          <w:color w:val="000000"/>
        </w:rPr>
        <w:t>Урайнефтегеофизика</w:t>
      </w:r>
      <w:proofErr w:type="spellEnd"/>
      <w:r w:rsidRPr="00655594">
        <w:rPr>
          <w:color w:val="000000"/>
        </w:rPr>
        <w:t xml:space="preserve">» и ИП </w:t>
      </w:r>
      <w:proofErr w:type="spellStart"/>
      <w:r w:rsidRPr="00655594">
        <w:rPr>
          <w:color w:val="000000"/>
        </w:rPr>
        <w:t>Ширинкин</w:t>
      </w:r>
      <w:proofErr w:type="spellEnd"/>
      <w:r w:rsidRPr="00655594">
        <w:rPr>
          <w:color w:val="000000"/>
        </w:rPr>
        <w:t xml:space="preserve"> В.Н., граждане трудоустроены по профессиям: «оператор ЭВМ», уборщик территорий, сторож (вахтер).</w:t>
      </w:r>
    </w:p>
    <w:p w:rsidR="00346F35" w:rsidRPr="00655594" w:rsidRDefault="00346F35" w:rsidP="00346F35">
      <w:pPr>
        <w:pStyle w:val="aa"/>
        <w:spacing w:after="0"/>
        <w:ind w:left="0" w:firstLine="709"/>
        <w:jc w:val="both"/>
      </w:pPr>
      <w:r w:rsidRPr="00655594">
        <w:t>Проводится еженедельный мониторинг увольнения работников в связи с ликвидацией организаций, либо сокращением численности или штата работников.</w:t>
      </w:r>
    </w:p>
    <w:p w:rsidR="00346F35" w:rsidRPr="00655594" w:rsidRDefault="00346F35" w:rsidP="00346F35">
      <w:pPr>
        <w:widowControl w:val="0"/>
        <w:ind w:firstLine="709"/>
        <w:jc w:val="both"/>
      </w:pPr>
      <w:r w:rsidRPr="00EB01F9">
        <w:t>В целях расширения возможностей при поиске работы и повышения мобильности соискателей на официальном сайте органов местного самоуправления города Урай в разделе «Труд и занятость» размещена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CB0D83" w:rsidRDefault="00CB0D83" w:rsidP="00CB0D83">
      <w:pPr>
        <w:pStyle w:val="3"/>
        <w:spacing w:before="0" w:after="0"/>
        <w:rPr>
          <w:rFonts w:ascii="Times New Roman" w:hAnsi="Times New Roman" w:cs="Times New Roman"/>
          <w:sz w:val="24"/>
          <w:szCs w:val="24"/>
          <w:lang w:val="ru-RU"/>
        </w:rPr>
      </w:pPr>
    </w:p>
    <w:p w:rsidR="00B96BEC" w:rsidRPr="00251CE0" w:rsidRDefault="00251CE0" w:rsidP="00753295">
      <w:pPr>
        <w:pStyle w:val="3"/>
        <w:spacing w:before="0" w:after="0"/>
        <w:ind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1.5. </w:t>
      </w:r>
      <w:r w:rsidR="00B96BEC" w:rsidRPr="00251CE0">
        <w:rPr>
          <w:rFonts w:ascii="Times New Roman" w:hAnsi="Times New Roman" w:cs="Times New Roman"/>
          <w:sz w:val="24"/>
          <w:szCs w:val="24"/>
          <w:lang w:val="ru-RU"/>
        </w:rPr>
        <w:t xml:space="preserve"> Денежные доходы и расходы населения.</w:t>
      </w:r>
      <w:bookmarkEnd w:id="6"/>
    </w:p>
    <w:p w:rsidR="0007191A" w:rsidRPr="005D7A12" w:rsidRDefault="0007191A" w:rsidP="00CB0D83">
      <w:pPr>
        <w:spacing w:before="120"/>
        <w:ind w:firstLine="709"/>
        <w:jc w:val="both"/>
        <w:rPr>
          <w:color w:val="FF0000"/>
        </w:rPr>
      </w:pPr>
      <w:r w:rsidRPr="00155899">
        <w:rPr>
          <w:color w:val="000000"/>
        </w:rPr>
        <w:t xml:space="preserve">Основным источником доходов населения является </w:t>
      </w:r>
      <w:r w:rsidRPr="00155899">
        <w:rPr>
          <w:b/>
          <w:color w:val="000000"/>
        </w:rPr>
        <w:t>заработная плата.</w:t>
      </w:r>
      <w:r w:rsidRPr="00155899">
        <w:rPr>
          <w:color w:val="000000"/>
        </w:rPr>
        <w:t xml:space="preserve"> </w:t>
      </w:r>
      <w:r w:rsidRPr="004F740A">
        <w:rPr>
          <w:color w:val="000000"/>
        </w:rPr>
        <w:t xml:space="preserve">Фонд оплаты </w:t>
      </w:r>
      <w:r w:rsidRPr="005D7A12">
        <w:rPr>
          <w:color w:val="000000"/>
        </w:rPr>
        <w:t>труда за 201</w:t>
      </w:r>
      <w:r w:rsidR="009F60E9" w:rsidRPr="005D7A12">
        <w:rPr>
          <w:color w:val="000000"/>
        </w:rPr>
        <w:t>7</w:t>
      </w:r>
      <w:r w:rsidRPr="005D7A12">
        <w:rPr>
          <w:color w:val="000000"/>
        </w:rPr>
        <w:t xml:space="preserve"> год по крупным и средним предприятиям города составил </w:t>
      </w:r>
      <w:r w:rsidR="005D7A12" w:rsidRPr="005D7A12">
        <w:rPr>
          <w:color w:val="000000"/>
        </w:rPr>
        <w:t>8 728,845</w:t>
      </w:r>
      <w:r w:rsidRPr="005D7A12">
        <w:t xml:space="preserve"> </w:t>
      </w:r>
      <w:r w:rsidRPr="005D7A12">
        <w:rPr>
          <w:color w:val="000000"/>
        </w:rPr>
        <w:t xml:space="preserve">млн. рублей </w:t>
      </w:r>
      <w:r w:rsidR="004F740A" w:rsidRPr="005D7A12">
        <w:rPr>
          <w:color w:val="000000"/>
        </w:rPr>
        <w:t>(</w:t>
      </w:r>
      <w:r w:rsidR="005D7A12" w:rsidRPr="005D7A12">
        <w:rPr>
          <w:color w:val="000000"/>
        </w:rPr>
        <w:t>98</w:t>
      </w:r>
      <w:r w:rsidRPr="005D7A12">
        <w:rPr>
          <w:color w:val="000000"/>
        </w:rPr>
        <w:t>,</w:t>
      </w:r>
      <w:r w:rsidR="005D7A12" w:rsidRPr="005D7A12">
        <w:rPr>
          <w:color w:val="000000"/>
        </w:rPr>
        <w:t>1</w:t>
      </w:r>
      <w:r w:rsidRPr="005D7A12">
        <w:rPr>
          <w:color w:val="000000"/>
        </w:rPr>
        <w:t xml:space="preserve"> % к 201</w:t>
      </w:r>
      <w:r w:rsidR="004F740A" w:rsidRPr="005D7A12">
        <w:rPr>
          <w:color w:val="000000"/>
        </w:rPr>
        <w:t>6</w:t>
      </w:r>
      <w:r w:rsidRPr="005D7A12">
        <w:rPr>
          <w:color w:val="000000"/>
        </w:rPr>
        <w:t xml:space="preserve"> году). </w:t>
      </w:r>
    </w:p>
    <w:p w:rsidR="0007191A" w:rsidRPr="00C5686D" w:rsidRDefault="0007191A" w:rsidP="0007191A">
      <w:pPr>
        <w:ind w:firstLine="709"/>
        <w:jc w:val="both"/>
        <w:rPr>
          <w:color w:val="000000"/>
        </w:rPr>
      </w:pPr>
      <w:r w:rsidRPr="005D7A12">
        <w:rPr>
          <w:color w:val="000000"/>
        </w:rPr>
        <w:t>Среднемесячная начисленная</w:t>
      </w:r>
      <w:r w:rsidRPr="00C5686D">
        <w:rPr>
          <w:color w:val="000000"/>
        </w:rPr>
        <w:t xml:space="preserve"> заработная плата в расчете на одного работника в организациях (без субъектов малого предпринимательства) </w:t>
      </w:r>
      <w:r w:rsidRPr="00C5686D">
        <w:t>за 201</w:t>
      </w:r>
      <w:r w:rsidR="00C5686D" w:rsidRPr="00C5686D">
        <w:t>7</w:t>
      </w:r>
      <w:r w:rsidRPr="00C5686D">
        <w:t xml:space="preserve"> год</w:t>
      </w:r>
      <w:r w:rsidRPr="00C5686D">
        <w:rPr>
          <w:color w:val="000000"/>
        </w:rPr>
        <w:t xml:space="preserve"> </w:t>
      </w:r>
      <w:r w:rsidRPr="001873A3">
        <w:rPr>
          <w:color w:val="000000"/>
        </w:rPr>
        <w:t xml:space="preserve">составила </w:t>
      </w:r>
      <w:r w:rsidR="00C5686D" w:rsidRPr="001873A3">
        <w:rPr>
          <w:color w:val="000000"/>
        </w:rPr>
        <w:t>61 9</w:t>
      </w:r>
      <w:r w:rsidR="001873A3" w:rsidRPr="001873A3">
        <w:rPr>
          <w:color w:val="000000"/>
        </w:rPr>
        <w:t>75</w:t>
      </w:r>
      <w:r w:rsidR="00C5686D" w:rsidRPr="001873A3">
        <w:rPr>
          <w:color w:val="000000"/>
        </w:rPr>
        <w:t>,</w:t>
      </w:r>
      <w:r w:rsidR="001873A3" w:rsidRPr="001873A3">
        <w:rPr>
          <w:color w:val="000000"/>
        </w:rPr>
        <w:t>3</w:t>
      </w:r>
      <w:r w:rsidRPr="00C5686D">
        <w:t xml:space="preserve"> </w:t>
      </w:r>
      <w:r w:rsidRPr="00C5686D">
        <w:rPr>
          <w:color w:val="000000"/>
        </w:rPr>
        <w:t>рублей и по отношению к 201</w:t>
      </w:r>
      <w:r w:rsidR="00C5686D" w:rsidRPr="00C5686D">
        <w:rPr>
          <w:color w:val="000000"/>
        </w:rPr>
        <w:t>6</w:t>
      </w:r>
      <w:r w:rsidRPr="00C5686D">
        <w:rPr>
          <w:color w:val="000000"/>
        </w:rPr>
        <w:t xml:space="preserve"> году номинально возросла на 4,</w:t>
      </w:r>
      <w:r w:rsidR="00C5686D" w:rsidRPr="00C5686D">
        <w:rPr>
          <w:color w:val="000000"/>
        </w:rPr>
        <w:t>6%</w:t>
      </w:r>
      <w:r w:rsidRPr="00C5686D">
        <w:rPr>
          <w:color w:val="000000"/>
        </w:rPr>
        <w:t>.</w:t>
      </w:r>
    </w:p>
    <w:p w:rsidR="002B120C" w:rsidRPr="00580AEF" w:rsidRDefault="0007191A" w:rsidP="002B120C">
      <w:pPr>
        <w:ind w:firstLine="709"/>
        <w:jc w:val="both"/>
      </w:pPr>
      <w:proofErr w:type="gramStart"/>
      <w:r w:rsidRPr="002B120C">
        <w:rPr>
          <w:color w:val="000000"/>
        </w:rPr>
        <w:t xml:space="preserve">Для достижения показателей средней заработной платы отдельных категорий работников, оказывающих муниципальные услуги и выполняющих работы в сферах образования и культуры, в  </w:t>
      </w:r>
      <w:r w:rsidRPr="002B120C">
        <w:t>рамках исполнения</w:t>
      </w:r>
      <w:r w:rsidRPr="002B120C">
        <w:rPr>
          <w:color w:val="000000"/>
        </w:rPr>
        <w:t xml:space="preserve">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осуществлялся контроль за выполнением целевых показателей, установленных на 201</w:t>
      </w:r>
      <w:r w:rsidR="002B120C">
        <w:rPr>
          <w:color w:val="000000"/>
        </w:rPr>
        <w:t>7</w:t>
      </w:r>
      <w:r w:rsidRPr="002B120C">
        <w:rPr>
          <w:color w:val="000000"/>
        </w:rPr>
        <w:t xml:space="preserve"> год</w:t>
      </w:r>
      <w:proofErr w:type="gramEnd"/>
      <w:r w:rsidRPr="002B120C">
        <w:rPr>
          <w:color w:val="000000"/>
        </w:rPr>
        <w:t xml:space="preserve"> «дорожными картами». </w:t>
      </w:r>
      <w:r w:rsidR="002B120C">
        <w:t>По итогам 2017 года установленные целевые показатели достигнуты в полном объеме.</w:t>
      </w:r>
    </w:p>
    <w:p w:rsidR="0007191A" w:rsidRDefault="0007191A" w:rsidP="0007191A">
      <w:pPr>
        <w:tabs>
          <w:tab w:val="left" w:pos="709"/>
        </w:tabs>
        <w:ind w:firstLine="709"/>
        <w:jc w:val="both"/>
        <w:rPr>
          <w:color w:val="000000"/>
        </w:rPr>
      </w:pPr>
    </w:p>
    <w:p w:rsidR="000E6C9A" w:rsidRPr="002B120C" w:rsidRDefault="000E6C9A" w:rsidP="0007191A">
      <w:pPr>
        <w:tabs>
          <w:tab w:val="left" w:pos="709"/>
        </w:tabs>
        <w:ind w:firstLine="709"/>
        <w:jc w:val="both"/>
        <w:rPr>
          <w:color w:val="000000"/>
        </w:rPr>
      </w:pPr>
    </w:p>
    <w:p w:rsidR="0007191A" w:rsidRPr="002B120C" w:rsidRDefault="0007191A" w:rsidP="0007191A">
      <w:pPr>
        <w:ind w:firstLine="284"/>
        <w:jc w:val="center"/>
        <w:rPr>
          <w:rFonts w:ascii="Times New Roman CYR" w:hAnsi="Times New Roman CYR" w:cs="Times New Roman CYR"/>
        </w:rPr>
      </w:pPr>
      <w:r w:rsidRPr="002B120C">
        <w:lastRenderedPageBreak/>
        <w:t>Данные о выполнении майских Указов Президента Российской Федерации</w:t>
      </w:r>
    </w:p>
    <w:p w:rsidR="0007191A" w:rsidRPr="0007191A" w:rsidRDefault="0007191A" w:rsidP="0007191A">
      <w:pPr>
        <w:ind w:firstLine="284"/>
        <w:jc w:val="right"/>
        <w:rPr>
          <w:sz w:val="22"/>
          <w:szCs w:val="22"/>
        </w:rPr>
      </w:pPr>
      <w:r w:rsidRPr="002B120C">
        <w:rPr>
          <w:sz w:val="22"/>
          <w:szCs w:val="22"/>
        </w:rPr>
        <w:t>Таблица</w:t>
      </w:r>
      <w:r>
        <w:rPr>
          <w:sz w:val="22"/>
          <w:szCs w:val="22"/>
        </w:rPr>
        <w:t xml:space="preserve"> 6</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559"/>
        <w:gridCol w:w="1560"/>
        <w:gridCol w:w="1417"/>
        <w:gridCol w:w="1843"/>
      </w:tblGrid>
      <w:tr w:rsidR="0007191A" w:rsidRPr="0007191A" w:rsidTr="00CB0D83">
        <w:tc>
          <w:tcPr>
            <w:tcW w:w="3544" w:type="dxa"/>
            <w:vMerge w:val="restart"/>
            <w:vAlign w:val="center"/>
          </w:tcPr>
          <w:p w:rsidR="0007191A" w:rsidRPr="0007191A" w:rsidRDefault="0007191A" w:rsidP="0007191A">
            <w:pPr>
              <w:tabs>
                <w:tab w:val="left" w:pos="851"/>
              </w:tabs>
              <w:jc w:val="center"/>
            </w:pPr>
            <w:r w:rsidRPr="0007191A">
              <w:rPr>
                <w:bCs/>
                <w:color w:val="000000"/>
                <w:sz w:val="22"/>
                <w:szCs w:val="22"/>
              </w:rPr>
              <w:t>Наименование категории</w:t>
            </w:r>
          </w:p>
        </w:tc>
        <w:tc>
          <w:tcPr>
            <w:tcW w:w="4536" w:type="dxa"/>
            <w:gridSpan w:val="3"/>
            <w:vAlign w:val="center"/>
          </w:tcPr>
          <w:p w:rsidR="0007191A" w:rsidRPr="0007191A" w:rsidRDefault="0007191A" w:rsidP="0007191A">
            <w:pPr>
              <w:tabs>
                <w:tab w:val="left" w:pos="851"/>
              </w:tabs>
              <w:jc w:val="center"/>
            </w:pPr>
            <w:r w:rsidRPr="0007191A">
              <w:rPr>
                <w:bCs/>
                <w:color w:val="000000"/>
                <w:sz w:val="22"/>
                <w:szCs w:val="22"/>
              </w:rPr>
              <w:t xml:space="preserve">Целевой показатель средней заработной платы отдельной категории, доведённый Департаментом образования и  молодежной политики </w:t>
            </w:r>
            <w:proofErr w:type="spellStart"/>
            <w:r w:rsidRPr="0007191A">
              <w:rPr>
                <w:bCs/>
                <w:color w:val="000000"/>
                <w:sz w:val="22"/>
                <w:szCs w:val="22"/>
              </w:rPr>
              <w:t>ХМАО-Югры</w:t>
            </w:r>
            <w:proofErr w:type="spellEnd"/>
            <w:r w:rsidRPr="0007191A">
              <w:rPr>
                <w:bCs/>
                <w:color w:val="000000"/>
                <w:sz w:val="22"/>
                <w:szCs w:val="22"/>
              </w:rPr>
              <w:t xml:space="preserve"> и Департаментом культуры </w:t>
            </w:r>
            <w:proofErr w:type="spellStart"/>
            <w:r w:rsidRPr="0007191A">
              <w:rPr>
                <w:bCs/>
                <w:color w:val="000000"/>
                <w:sz w:val="22"/>
                <w:szCs w:val="22"/>
              </w:rPr>
              <w:t>ХМАО-Югры</w:t>
            </w:r>
            <w:proofErr w:type="spellEnd"/>
            <w:r w:rsidRPr="0007191A">
              <w:rPr>
                <w:bCs/>
                <w:color w:val="000000"/>
                <w:sz w:val="22"/>
                <w:szCs w:val="22"/>
              </w:rPr>
              <w:t xml:space="preserve"> индивидуально до каждого ОМСУ, в целях реализации региональной "дорожной карты", </w:t>
            </w:r>
            <w:r w:rsidRPr="0007191A">
              <w:rPr>
                <w:bCs/>
                <w:i/>
                <w:color w:val="000000"/>
                <w:sz w:val="22"/>
                <w:szCs w:val="22"/>
              </w:rPr>
              <w:t>рублей</w:t>
            </w:r>
          </w:p>
        </w:tc>
        <w:tc>
          <w:tcPr>
            <w:tcW w:w="1843" w:type="dxa"/>
            <w:vMerge w:val="restart"/>
          </w:tcPr>
          <w:p w:rsidR="0007191A" w:rsidRPr="0007191A" w:rsidRDefault="0007191A" w:rsidP="0007191A">
            <w:pPr>
              <w:tabs>
                <w:tab w:val="left" w:pos="851"/>
              </w:tabs>
              <w:jc w:val="center"/>
            </w:pPr>
            <w:r w:rsidRPr="0007191A">
              <w:rPr>
                <w:bCs/>
                <w:color w:val="000000"/>
                <w:sz w:val="22"/>
                <w:szCs w:val="22"/>
              </w:rPr>
              <w:t>Показатель достижения целевого значения по средней заработной плате</w:t>
            </w:r>
            <w:r>
              <w:rPr>
                <w:bCs/>
                <w:color w:val="000000"/>
                <w:sz w:val="22"/>
                <w:szCs w:val="22"/>
              </w:rPr>
              <w:t xml:space="preserve"> отдельной категории работников,</w:t>
            </w:r>
            <w:r w:rsidRPr="0007191A">
              <w:rPr>
                <w:bCs/>
                <w:color w:val="000000"/>
                <w:sz w:val="22"/>
                <w:szCs w:val="22"/>
              </w:rPr>
              <w:t xml:space="preserve"> %</w:t>
            </w:r>
          </w:p>
        </w:tc>
      </w:tr>
      <w:tr w:rsidR="0007191A" w:rsidRPr="0007191A" w:rsidTr="00CB0D83">
        <w:tc>
          <w:tcPr>
            <w:tcW w:w="3544" w:type="dxa"/>
            <w:vMerge/>
            <w:vAlign w:val="center"/>
          </w:tcPr>
          <w:p w:rsidR="0007191A" w:rsidRPr="0007191A" w:rsidRDefault="0007191A" w:rsidP="0007191A">
            <w:pPr>
              <w:tabs>
                <w:tab w:val="left" w:pos="851"/>
              </w:tabs>
              <w:jc w:val="center"/>
            </w:pPr>
          </w:p>
        </w:tc>
        <w:tc>
          <w:tcPr>
            <w:tcW w:w="1559" w:type="dxa"/>
            <w:vAlign w:val="center"/>
          </w:tcPr>
          <w:p w:rsidR="0007191A" w:rsidRPr="0007191A" w:rsidRDefault="0007191A" w:rsidP="002B120C">
            <w:pPr>
              <w:tabs>
                <w:tab w:val="left" w:pos="851"/>
              </w:tabs>
              <w:jc w:val="center"/>
            </w:pPr>
            <w:r w:rsidRPr="0007191A">
              <w:rPr>
                <w:sz w:val="22"/>
                <w:szCs w:val="22"/>
              </w:rPr>
              <w:t>Факт за 201</w:t>
            </w:r>
            <w:r w:rsidR="002B120C">
              <w:rPr>
                <w:sz w:val="22"/>
                <w:szCs w:val="22"/>
              </w:rPr>
              <w:t>6</w:t>
            </w:r>
            <w:r w:rsidRPr="0007191A">
              <w:rPr>
                <w:sz w:val="22"/>
                <w:szCs w:val="22"/>
              </w:rPr>
              <w:t xml:space="preserve"> год</w:t>
            </w:r>
          </w:p>
        </w:tc>
        <w:tc>
          <w:tcPr>
            <w:tcW w:w="1560" w:type="dxa"/>
            <w:vAlign w:val="center"/>
          </w:tcPr>
          <w:p w:rsidR="0007191A" w:rsidRPr="00E37479" w:rsidRDefault="0007191A" w:rsidP="002B120C">
            <w:pPr>
              <w:jc w:val="center"/>
              <w:rPr>
                <w:bCs/>
                <w:color w:val="000000"/>
              </w:rPr>
            </w:pPr>
            <w:r w:rsidRPr="00E37479">
              <w:rPr>
                <w:bCs/>
                <w:color w:val="000000"/>
                <w:sz w:val="22"/>
                <w:szCs w:val="22"/>
              </w:rPr>
              <w:t>План на 201</w:t>
            </w:r>
            <w:r w:rsidR="002B120C" w:rsidRPr="00E37479">
              <w:rPr>
                <w:bCs/>
                <w:color w:val="000000"/>
                <w:sz w:val="22"/>
                <w:szCs w:val="22"/>
              </w:rPr>
              <w:t>7</w:t>
            </w:r>
            <w:r w:rsidRPr="00E37479">
              <w:rPr>
                <w:bCs/>
                <w:color w:val="000000"/>
                <w:sz w:val="22"/>
                <w:szCs w:val="22"/>
              </w:rPr>
              <w:t xml:space="preserve"> год (</w:t>
            </w:r>
            <w:proofErr w:type="spellStart"/>
            <w:proofErr w:type="gramStart"/>
            <w:r w:rsidRPr="00E37479">
              <w:rPr>
                <w:bCs/>
                <w:color w:val="000000"/>
                <w:sz w:val="22"/>
                <w:szCs w:val="22"/>
              </w:rPr>
              <w:t>уточнен-ный</w:t>
            </w:r>
            <w:proofErr w:type="spellEnd"/>
            <w:proofErr w:type="gramEnd"/>
            <w:r w:rsidRPr="00E37479">
              <w:rPr>
                <w:bCs/>
                <w:color w:val="000000"/>
                <w:sz w:val="22"/>
                <w:szCs w:val="22"/>
              </w:rPr>
              <w:t>)</w:t>
            </w:r>
          </w:p>
        </w:tc>
        <w:tc>
          <w:tcPr>
            <w:tcW w:w="1417" w:type="dxa"/>
            <w:vAlign w:val="center"/>
          </w:tcPr>
          <w:p w:rsidR="0007191A" w:rsidRPr="00E37479" w:rsidRDefault="002B120C" w:rsidP="0007191A">
            <w:pPr>
              <w:jc w:val="center"/>
              <w:rPr>
                <w:bCs/>
                <w:color w:val="000000"/>
              </w:rPr>
            </w:pPr>
            <w:r w:rsidRPr="00E37479">
              <w:rPr>
                <w:bCs/>
                <w:color w:val="000000"/>
                <w:sz w:val="22"/>
                <w:szCs w:val="22"/>
              </w:rPr>
              <w:t>Факт за 2017</w:t>
            </w:r>
            <w:r w:rsidR="0007191A" w:rsidRPr="00E37479">
              <w:rPr>
                <w:bCs/>
                <w:color w:val="000000"/>
                <w:sz w:val="22"/>
                <w:szCs w:val="22"/>
              </w:rPr>
              <w:t xml:space="preserve"> год</w:t>
            </w:r>
          </w:p>
        </w:tc>
        <w:tc>
          <w:tcPr>
            <w:tcW w:w="1843" w:type="dxa"/>
            <w:vMerge/>
          </w:tcPr>
          <w:p w:rsidR="0007191A" w:rsidRPr="0007191A" w:rsidRDefault="0007191A" w:rsidP="0007191A">
            <w:pPr>
              <w:tabs>
                <w:tab w:val="left" w:pos="851"/>
              </w:tabs>
              <w:jc w:val="both"/>
            </w:pPr>
          </w:p>
        </w:tc>
      </w:tr>
      <w:tr w:rsidR="00E37479" w:rsidRPr="0007191A" w:rsidTr="003C5FBF">
        <w:tc>
          <w:tcPr>
            <w:tcW w:w="3544" w:type="dxa"/>
            <w:vAlign w:val="bottom"/>
          </w:tcPr>
          <w:p w:rsidR="00E37479" w:rsidRPr="0007191A" w:rsidRDefault="00E37479" w:rsidP="002B120C">
            <w:pPr>
              <w:jc w:val="both"/>
              <w:rPr>
                <w:color w:val="000000"/>
              </w:rPr>
            </w:pPr>
            <w:r w:rsidRPr="0007191A">
              <w:rPr>
                <w:color w:val="000000"/>
                <w:sz w:val="22"/>
                <w:szCs w:val="22"/>
              </w:rPr>
              <w:t>Работники муниципальных учреждений культуры</w:t>
            </w:r>
          </w:p>
        </w:tc>
        <w:tc>
          <w:tcPr>
            <w:tcW w:w="1559" w:type="dxa"/>
          </w:tcPr>
          <w:p w:rsidR="00E37479" w:rsidRPr="0007191A" w:rsidRDefault="00E37479" w:rsidP="003C5FBF">
            <w:pPr>
              <w:jc w:val="center"/>
              <w:rPr>
                <w:bCs/>
                <w:color w:val="000000"/>
              </w:rPr>
            </w:pPr>
            <w:r w:rsidRPr="0007191A">
              <w:rPr>
                <w:bCs/>
                <w:color w:val="000000"/>
                <w:sz w:val="22"/>
                <w:szCs w:val="22"/>
              </w:rPr>
              <w:t>39 540,8</w:t>
            </w:r>
          </w:p>
        </w:tc>
        <w:tc>
          <w:tcPr>
            <w:tcW w:w="1560" w:type="dxa"/>
          </w:tcPr>
          <w:p w:rsidR="00E37479" w:rsidRPr="002E45D3" w:rsidRDefault="00E37479" w:rsidP="003C5FBF">
            <w:pPr>
              <w:jc w:val="center"/>
              <w:rPr>
                <w:bCs/>
                <w:color w:val="000000"/>
              </w:rPr>
            </w:pPr>
            <w:r w:rsidRPr="002E45D3">
              <w:rPr>
                <w:color w:val="000000"/>
                <w:sz w:val="22"/>
                <w:szCs w:val="22"/>
              </w:rPr>
              <w:t>52 000,2</w:t>
            </w:r>
          </w:p>
        </w:tc>
        <w:tc>
          <w:tcPr>
            <w:tcW w:w="1417" w:type="dxa"/>
          </w:tcPr>
          <w:p w:rsidR="00E37479" w:rsidRPr="00E76923" w:rsidRDefault="00E37479" w:rsidP="003C5FBF">
            <w:pPr>
              <w:jc w:val="center"/>
              <w:rPr>
                <w:bCs/>
                <w:color w:val="000000"/>
              </w:rPr>
            </w:pPr>
            <w:r w:rsidRPr="00E76923">
              <w:rPr>
                <w:color w:val="000000"/>
                <w:sz w:val="22"/>
                <w:szCs w:val="22"/>
              </w:rPr>
              <w:t>52 000,2</w:t>
            </w:r>
          </w:p>
        </w:tc>
        <w:tc>
          <w:tcPr>
            <w:tcW w:w="1843" w:type="dxa"/>
          </w:tcPr>
          <w:p w:rsidR="00E37479" w:rsidRPr="0007191A" w:rsidRDefault="00E37479" w:rsidP="003C5FBF">
            <w:pPr>
              <w:tabs>
                <w:tab w:val="left" w:pos="851"/>
              </w:tabs>
              <w:jc w:val="center"/>
            </w:pPr>
            <w:r w:rsidRPr="0007191A">
              <w:rPr>
                <w:sz w:val="22"/>
                <w:szCs w:val="22"/>
              </w:rPr>
              <w:t>100,0</w:t>
            </w:r>
          </w:p>
        </w:tc>
      </w:tr>
      <w:tr w:rsidR="00E37479" w:rsidRPr="0007191A" w:rsidTr="003C5FBF">
        <w:tc>
          <w:tcPr>
            <w:tcW w:w="3544" w:type="dxa"/>
            <w:vAlign w:val="bottom"/>
          </w:tcPr>
          <w:p w:rsidR="00E37479" w:rsidRPr="0007191A" w:rsidRDefault="00E37479" w:rsidP="002B120C">
            <w:pPr>
              <w:jc w:val="both"/>
              <w:rPr>
                <w:color w:val="000000"/>
              </w:rPr>
            </w:pPr>
            <w:r w:rsidRPr="0007191A">
              <w:rPr>
                <w:color w:val="000000"/>
                <w:sz w:val="22"/>
                <w:szCs w:val="22"/>
              </w:rPr>
              <w:t>Работники муниципальных образовательных организаций дополнительного образования детей</w:t>
            </w:r>
          </w:p>
        </w:tc>
        <w:tc>
          <w:tcPr>
            <w:tcW w:w="1559" w:type="dxa"/>
          </w:tcPr>
          <w:p w:rsidR="00E37479" w:rsidRPr="0007191A" w:rsidRDefault="00E37479" w:rsidP="003C5FBF">
            <w:pPr>
              <w:jc w:val="center"/>
              <w:rPr>
                <w:bCs/>
                <w:color w:val="000000"/>
              </w:rPr>
            </w:pPr>
            <w:r w:rsidRPr="0007191A">
              <w:rPr>
                <w:bCs/>
                <w:color w:val="000000"/>
                <w:sz w:val="22"/>
                <w:szCs w:val="22"/>
              </w:rPr>
              <w:t>47 556,1</w:t>
            </w:r>
          </w:p>
        </w:tc>
        <w:tc>
          <w:tcPr>
            <w:tcW w:w="1560" w:type="dxa"/>
          </w:tcPr>
          <w:p w:rsidR="00E37479" w:rsidRPr="002E45D3" w:rsidRDefault="00E37479" w:rsidP="003C5FBF">
            <w:pPr>
              <w:jc w:val="center"/>
              <w:rPr>
                <w:bCs/>
                <w:color w:val="000000"/>
              </w:rPr>
            </w:pPr>
            <w:r w:rsidRPr="002E45D3">
              <w:rPr>
                <w:color w:val="000000"/>
                <w:sz w:val="22"/>
                <w:szCs w:val="22"/>
              </w:rPr>
              <w:t>57 073,1</w:t>
            </w:r>
          </w:p>
        </w:tc>
        <w:tc>
          <w:tcPr>
            <w:tcW w:w="1417" w:type="dxa"/>
          </w:tcPr>
          <w:p w:rsidR="00E37479" w:rsidRPr="00E76923" w:rsidRDefault="00E37479" w:rsidP="003C5FBF">
            <w:pPr>
              <w:jc w:val="center"/>
              <w:rPr>
                <w:bCs/>
                <w:color w:val="000000"/>
              </w:rPr>
            </w:pPr>
            <w:r w:rsidRPr="00E76923">
              <w:rPr>
                <w:color w:val="000000"/>
                <w:sz w:val="22"/>
                <w:szCs w:val="22"/>
              </w:rPr>
              <w:t>57 073,1</w:t>
            </w:r>
          </w:p>
        </w:tc>
        <w:tc>
          <w:tcPr>
            <w:tcW w:w="1843" w:type="dxa"/>
          </w:tcPr>
          <w:p w:rsidR="00E37479" w:rsidRPr="0007191A" w:rsidRDefault="00E37479" w:rsidP="003C5FBF">
            <w:pPr>
              <w:tabs>
                <w:tab w:val="left" w:pos="851"/>
              </w:tabs>
              <w:jc w:val="center"/>
            </w:pPr>
            <w:r w:rsidRPr="0007191A">
              <w:rPr>
                <w:sz w:val="22"/>
                <w:szCs w:val="22"/>
              </w:rPr>
              <w:t>100,0</w:t>
            </w:r>
          </w:p>
        </w:tc>
      </w:tr>
      <w:tr w:rsidR="00E37479" w:rsidRPr="0007191A" w:rsidTr="003C5FBF">
        <w:tc>
          <w:tcPr>
            <w:tcW w:w="3544" w:type="dxa"/>
            <w:vAlign w:val="bottom"/>
          </w:tcPr>
          <w:p w:rsidR="00E37479" w:rsidRPr="0007191A" w:rsidRDefault="00E37479" w:rsidP="002B120C">
            <w:pPr>
              <w:jc w:val="both"/>
              <w:rPr>
                <w:color w:val="000000"/>
              </w:rPr>
            </w:pPr>
            <w:r w:rsidRPr="0007191A">
              <w:rPr>
                <w:color w:val="000000"/>
                <w:sz w:val="22"/>
                <w:szCs w:val="22"/>
              </w:rPr>
              <w:t>Педагогические работники муниципальных дошкольных образовательных организаций</w:t>
            </w:r>
          </w:p>
        </w:tc>
        <w:tc>
          <w:tcPr>
            <w:tcW w:w="1559" w:type="dxa"/>
          </w:tcPr>
          <w:p w:rsidR="00E37479" w:rsidRPr="0007191A" w:rsidRDefault="00E37479" w:rsidP="003C5FBF">
            <w:pPr>
              <w:jc w:val="center"/>
              <w:rPr>
                <w:bCs/>
                <w:color w:val="000000"/>
              </w:rPr>
            </w:pPr>
            <w:r w:rsidRPr="0007191A">
              <w:rPr>
                <w:bCs/>
                <w:color w:val="000000"/>
                <w:sz w:val="22"/>
                <w:szCs w:val="22"/>
              </w:rPr>
              <w:t>49 306,1</w:t>
            </w:r>
          </w:p>
        </w:tc>
        <w:tc>
          <w:tcPr>
            <w:tcW w:w="1560" w:type="dxa"/>
          </w:tcPr>
          <w:p w:rsidR="00E37479" w:rsidRPr="002E45D3" w:rsidRDefault="00E37479" w:rsidP="003C5FBF">
            <w:pPr>
              <w:jc w:val="center"/>
              <w:rPr>
                <w:bCs/>
                <w:color w:val="000000"/>
              </w:rPr>
            </w:pPr>
            <w:r w:rsidRPr="002E45D3">
              <w:rPr>
                <w:color w:val="000000"/>
                <w:sz w:val="22"/>
                <w:szCs w:val="22"/>
              </w:rPr>
              <w:t>49 454,0</w:t>
            </w:r>
          </w:p>
        </w:tc>
        <w:tc>
          <w:tcPr>
            <w:tcW w:w="1417" w:type="dxa"/>
          </w:tcPr>
          <w:p w:rsidR="00E37479" w:rsidRPr="00E76923" w:rsidRDefault="00E37479" w:rsidP="003C5FBF">
            <w:pPr>
              <w:jc w:val="center"/>
              <w:rPr>
                <w:bCs/>
                <w:color w:val="000000"/>
              </w:rPr>
            </w:pPr>
            <w:r w:rsidRPr="00E76923">
              <w:rPr>
                <w:color w:val="000000"/>
                <w:sz w:val="22"/>
                <w:szCs w:val="22"/>
              </w:rPr>
              <w:t>49 454,0</w:t>
            </w:r>
          </w:p>
        </w:tc>
        <w:tc>
          <w:tcPr>
            <w:tcW w:w="1843" w:type="dxa"/>
          </w:tcPr>
          <w:p w:rsidR="00E37479" w:rsidRPr="0007191A" w:rsidRDefault="00E37479" w:rsidP="003C5FBF">
            <w:pPr>
              <w:jc w:val="center"/>
            </w:pPr>
            <w:r w:rsidRPr="0007191A">
              <w:rPr>
                <w:sz w:val="22"/>
                <w:szCs w:val="22"/>
              </w:rPr>
              <w:t>10</w:t>
            </w:r>
            <w:r>
              <w:rPr>
                <w:sz w:val="22"/>
                <w:szCs w:val="22"/>
              </w:rPr>
              <w:t>0,0</w:t>
            </w:r>
          </w:p>
        </w:tc>
      </w:tr>
      <w:tr w:rsidR="00E37479" w:rsidRPr="0007191A" w:rsidTr="003C5FBF">
        <w:tc>
          <w:tcPr>
            <w:tcW w:w="3544" w:type="dxa"/>
            <w:vAlign w:val="bottom"/>
          </w:tcPr>
          <w:p w:rsidR="00E37479" w:rsidRPr="0007191A" w:rsidRDefault="00E37479" w:rsidP="002B120C">
            <w:pPr>
              <w:jc w:val="both"/>
              <w:rPr>
                <w:color w:val="000000"/>
              </w:rPr>
            </w:pPr>
            <w:r w:rsidRPr="0007191A">
              <w:rPr>
                <w:color w:val="000000"/>
                <w:sz w:val="22"/>
                <w:szCs w:val="22"/>
              </w:rPr>
              <w:t>Педагогические работники муниципальных общеобразовательных организаций</w:t>
            </w:r>
          </w:p>
        </w:tc>
        <w:tc>
          <w:tcPr>
            <w:tcW w:w="1559" w:type="dxa"/>
          </w:tcPr>
          <w:p w:rsidR="00E37479" w:rsidRPr="0007191A" w:rsidRDefault="00E37479" w:rsidP="003C5FBF">
            <w:pPr>
              <w:jc w:val="center"/>
              <w:rPr>
                <w:bCs/>
                <w:color w:val="000000"/>
              </w:rPr>
            </w:pPr>
            <w:r w:rsidRPr="0007191A">
              <w:rPr>
                <w:bCs/>
                <w:color w:val="000000"/>
                <w:sz w:val="22"/>
                <w:szCs w:val="22"/>
              </w:rPr>
              <w:t>58 341,0</w:t>
            </w:r>
          </w:p>
        </w:tc>
        <w:tc>
          <w:tcPr>
            <w:tcW w:w="1560" w:type="dxa"/>
          </w:tcPr>
          <w:p w:rsidR="00E37479" w:rsidRPr="002E45D3" w:rsidRDefault="00E37479" w:rsidP="003C5FBF">
            <w:pPr>
              <w:jc w:val="center"/>
              <w:rPr>
                <w:bCs/>
                <w:color w:val="000000"/>
              </w:rPr>
            </w:pPr>
            <w:r w:rsidRPr="002E45D3">
              <w:rPr>
                <w:color w:val="000000"/>
                <w:sz w:val="22"/>
                <w:szCs w:val="22"/>
              </w:rPr>
              <w:t>58 357,7</w:t>
            </w:r>
          </w:p>
        </w:tc>
        <w:tc>
          <w:tcPr>
            <w:tcW w:w="1417" w:type="dxa"/>
          </w:tcPr>
          <w:p w:rsidR="00E37479" w:rsidRPr="00E76923" w:rsidRDefault="00E37479" w:rsidP="003C5FBF">
            <w:pPr>
              <w:jc w:val="center"/>
              <w:rPr>
                <w:bCs/>
                <w:color w:val="000000"/>
              </w:rPr>
            </w:pPr>
            <w:r w:rsidRPr="00E76923">
              <w:rPr>
                <w:color w:val="000000"/>
                <w:sz w:val="22"/>
                <w:szCs w:val="22"/>
              </w:rPr>
              <w:t>58 357,7</w:t>
            </w:r>
          </w:p>
        </w:tc>
        <w:tc>
          <w:tcPr>
            <w:tcW w:w="1843" w:type="dxa"/>
          </w:tcPr>
          <w:p w:rsidR="00E37479" w:rsidRPr="0007191A" w:rsidRDefault="00E37479" w:rsidP="003C5FBF">
            <w:pPr>
              <w:jc w:val="center"/>
            </w:pPr>
            <w:r w:rsidRPr="0007191A">
              <w:rPr>
                <w:sz w:val="22"/>
                <w:szCs w:val="22"/>
              </w:rPr>
              <w:t>100,0</w:t>
            </w:r>
          </w:p>
        </w:tc>
      </w:tr>
    </w:tbl>
    <w:p w:rsidR="00B068DB" w:rsidRPr="00257D02" w:rsidRDefault="00B068DB" w:rsidP="00CC1F79">
      <w:pPr>
        <w:ind w:firstLine="709"/>
        <w:jc w:val="both"/>
        <w:rPr>
          <w:color w:val="000000" w:themeColor="text1"/>
        </w:rPr>
      </w:pPr>
    </w:p>
    <w:p w:rsidR="00155899" w:rsidRPr="00655594" w:rsidRDefault="00155899" w:rsidP="00155899">
      <w:pPr>
        <w:ind w:firstLine="708"/>
        <w:jc w:val="both"/>
      </w:pPr>
      <w:r w:rsidRPr="00655594">
        <w:t xml:space="preserve">В рамках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w:t>
      </w:r>
      <w:proofErr w:type="spellStart"/>
      <w:r w:rsidRPr="00655594">
        <w:t>округа-Югры</w:t>
      </w:r>
      <w:proofErr w:type="spellEnd"/>
      <w:r w:rsidRPr="00655594">
        <w:t xml:space="preserve"> проводится еженедельный мониторинг по своевременности выплаты заработной платы. </w:t>
      </w:r>
    </w:p>
    <w:p w:rsidR="00155899" w:rsidRPr="00655594" w:rsidRDefault="00155899" w:rsidP="00155899">
      <w:pPr>
        <w:ind w:firstLine="709"/>
        <w:jc w:val="both"/>
      </w:pPr>
      <w:r w:rsidRPr="00655594">
        <w:t xml:space="preserve">В городе Урай создана комиссия по вопросам социально-экономического развития и развития инвестиционной деятельности муниципального образования городской округ город </w:t>
      </w:r>
      <w:proofErr w:type="spellStart"/>
      <w:r w:rsidRPr="00655594">
        <w:t>Урай</w:t>
      </w:r>
      <w:proofErr w:type="spellEnd"/>
      <w:r w:rsidRPr="00655594">
        <w:t xml:space="preserve"> (далее</w:t>
      </w:r>
      <w:r w:rsidR="007B6997">
        <w:t xml:space="preserve"> -</w:t>
      </w:r>
      <w:r w:rsidRPr="00655594">
        <w:t xml:space="preserve"> Комиссия) (постановление администрации города Урай от 28.01.2015 года №190 «О комиссии по вопросам социально-экономического развития и развития инвестиционной деятельности муниципального образования городской округ город Урай»). </w:t>
      </w:r>
    </w:p>
    <w:p w:rsidR="00155899" w:rsidRPr="00655594" w:rsidRDefault="00155899" w:rsidP="00155899">
      <w:pPr>
        <w:ind w:firstLine="709"/>
        <w:jc w:val="both"/>
      </w:pPr>
      <w:r w:rsidRPr="00655594">
        <w:t>Сформирована постоянно действующая рабочая группа К</w:t>
      </w:r>
      <w:r w:rsidRPr="00655594">
        <w:rPr>
          <w:rFonts w:eastAsia="Calibri"/>
        </w:rPr>
        <w:t>омиссии (рабочая группа по легализации трудовых отношений) (далее</w:t>
      </w:r>
      <w:r w:rsidR="007B6997">
        <w:rPr>
          <w:rFonts w:eastAsia="Calibri"/>
        </w:rPr>
        <w:t xml:space="preserve"> -</w:t>
      </w:r>
      <w:r w:rsidRPr="00655594">
        <w:rPr>
          <w:rFonts w:eastAsia="Calibri"/>
        </w:rPr>
        <w:t xml:space="preserve"> Рабочая группа) для</w:t>
      </w:r>
      <w:r w:rsidRPr="00655594">
        <w:t xml:space="preserve"> организации работы по снижению неформальной занятости, легализации «серой» заработной платы, повышению собираемости страховых взносов во внебюджетные фонды в сфере легализации неформальных трудовых отношений. В 2017 году было запланировано и проведено 4 заседания Рабочей группы. </w:t>
      </w:r>
    </w:p>
    <w:p w:rsidR="00155899" w:rsidRPr="00655594" w:rsidRDefault="00155899" w:rsidP="00155899">
      <w:pPr>
        <w:tabs>
          <w:tab w:val="left" w:pos="284"/>
          <w:tab w:val="left" w:pos="851"/>
          <w:tab w:val="left" w:pos="1134"/>
        </w:tabs>
        <w:jc w:val="both"/>
      </w:pPr>
      <w:r w:rsidRPr="00655594">
        <w:t xml:space="preserve">         </w:t>
      </w:r>
      <w:r w:rsidR="00CE4E66">
        <w:t xml:space="preserve">   В течение 2017 года членами Р</w:t>
      </w:r>
      <w:r w:rsidRPr="00655594">
        <w:t xml:space="preserve">абочей группы проводились разъяснительно-информационные рейды на нестационарных объектах розничной торговли. </w:t>
      </w:r>
    </w:p>
    <w:p w:rsidR="00155899" w:rsidRPr="00655594" w:rsidRDefault="00155899" w:rsidP="00155899">
      <w:pPr>
        <w:jc w:val="both"/>
      </w:pPr>
      <w:r w:rsidRPr="00655594">
        <w:t xml:space="preserve">            За период с 09.01.2017 года по 31.12.2017 года в результате ведения индивидуального учета закрепляемости на рабочих местах общее количество работников, заключивших трудовые договоры в ходе реализации мер по снижению неформальной занятости, составило 829 человек, из них количество хозяйствующих субъектов (ИП, КФХ и др.) – 213 человек. При доведенном показателе на 2017 год - 823 человека, контрольный показатель по снижению неформальной занятости выполнен на 100,7%.</w:t>
      </w:r>
    </w:p>
    <w:p w:rsidR="00155899" w:rsidRPr="00655594" w:rsidRDefault="00155899" w:rsidP="00155899">
      <w:pPr>
        <w:tabs>
          <w:tab w:val="left" w:pos="360"/>
        </w:tabs>
        <w:ind w:firstLine="567"/>
        <w:jc w:val="both"/>
      </w:pPr>
      <w:r w:rsidRPr="00655594">
        <w:t xml:space="preserve">  В результате проводимой работы по состоянию на 01.01.2018 года была погашена:</w:t>
      </w:r>
    </w:p>
    <w:p w:rsidR="00155899" w:rsidRPr="00655594" w:rsidRDefault="00155899" w:rsidP="00155899">
      <w:pPr>
        <w:tabs>
          <w:tab w:val="left" w:pos="360"/>
        </w:tabs>
        <w:ind w:firstLine="567"/>
        <w:jc w:val="both"/>
      </w:pPr>
      <w:r w:rsidRPr="00655594">
        <w:t xml:space="preserve">  - просроченная задолженность по налогу на доходы физических лиц за 2015-2017гг. в размере 8</w:t>
      </w:r>
      <w:r w:rsidR="00BF16BC">
        <w:t xml:space="preserve"> </w:t>
      </w:r>
      <w:r w:rsidRPr="00655594">
        <w:t>333</w:t>
      </w:r>
      <w:r w:rsidR="00BF16BC">
        <w:t xml:space="preserve"> </w:t>
      </w:r>
      <w:r w:rsidRPr="00655594">
        <w:t>977,3 рублей;</w:t>
      </w:r>
    </w:p>
    <w:p w:rsidR="00155899" w:rsidRPr="00655594" w:rsidRDefault="00155899" w:rsidP="00155899">
      <w:pPr>
        <w:tabs>
          <w:tab w:val="left" w:pos="360"/>
        </w:tabs>
        <w:ind w:firstLine="567"/>
        <w:jc w:val="both"/>
      </w:pPr>
      <w:r w:rsidRPr="00655594">
        <w:t xml:space="preserve">  - просроченная задолженность по страховым взносам за 2015-2017гг. в размере 9</w:t>
      </w:r>
      <w:r w:rsidR="00BF16BC">
        <w:t xml:space="preserve"> </w:t>
      </w:r>
      <w:r w:rsidRPr="00655594">
        <w:t>948</w:t>
      </w:r>
      <w:r w:rsidR="00BF16BC">
        <w:t xml:space="preserve"> </w:t>
      </w:r>
      <w:r w:rsidRPr="00655594">
        <w:t>991,5 рублей.</w:t>
      </w:r>
    </w:p>
    <w:p w:rsidR="00CC1F79" w:rsidRPr="006E55C4" w:rsidRDefault="00B068DB" w:rsidP="00E3105A">
      <w:pPr>
        <w:ind w:firstLine="709"/>
        <w:jc w:val="both"/>
      </w:pPr>
      <w:r w:rsidRPr="00E3105A">
        <w:lastRenderedPageBreak/>
        <w:t>О</w:t>
      </w:r>
      <w:r w:rsidR="00CC1F79" w:rsidRPr="00E3105A">
        <w:t>сновной статьей доходов пенсионеров и нетрудоспособного населения</w:t>
      </w:r>
      <w:r w:rsidRPr="00E3105A">
        <w:t xml:space="preserve"> являются </w:t>
      </w:r>
      <w:r w:rsidRPr="00E3105A">
        <w:rPr>
          <w:b/>
        </w:rPr>
        <w:t>пенсии и пособия</w:t>
      </w:r>
      <w:r w:rsidRPr="00E3105A">
        <w:t>.</w:t>
      </w:r>
      <w:r w:rsidRPr="006E55C4">
        <w:t xml:space="preserve"> </w:t>
      </w:r>
    </w:p>
    <w:p w:rsidR="00CC1F79" w:rsidRPr="00CC1F79" w:rsidRDefault="00CC1F79" w:rsidP="00CC1F79">
      <w:pPr>
        <w:pStyle w:val="ac"/>
        <w:spacing w:after="0"/>
        <w:jc w:val="center"/>
      </w:pPr>
      <w:r w:rsidRPr="00CC1F79">
        <w:t xml:space="preserve">Доходы, полученные пенсионерами  </w:t>
      </w:r>
    </w:p>
    <w:p w:rsidR="00CC1F79" w:rsidRPr="00B068DB" w:rsidRDefault="00984495" w:rsidP="00CC1F79">
      <w:pPr>
        <w:pStyle w:val="ac"/>
        <w:spacing w:after="0"/>
        <w:jc w:val="right"/>
        <w:rPr>
          <w:sz w:val="22"/>
          <w:szCs w:val="22"/>
        </w:rPr>
      </w:pPr>
      <w:r w:rsidRPr="00984495">
        <w:rPr>
          <w:sz w:val="22"/>
          <w:szCs w:val="22"/>
        </w:rPr>
        <w:t xml:space="preserve">Таблица </w:t>
      </w:r>
      <w:r>
        <w:rPr>
          <w:sz w:val="22"/>
          <w:szCs w:val="22"/>
        </w:rPr>
        <w:t>7</w:t>
      </w:r>
    </w:p>
    <w:tbl>
      <w:tblPr>
        <w:tblW w:w="9832" w:type="dxa"/>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3"/>
        <w:gridCol w:w="1842"/>
        <w:gridCol w:w="1937"/>
      </w:tblGrid>
      <w:tr w:rsidR="00CF0F95" w:rsidRPr="00CF0F95" w:rsidTr="00CB0D83">
        <w:trPr>
          <w:tblHeader/>
          <w:jc w:val="center"/>
        </w:trPr>
        <w:tc>
          <w:tcPr>
            <w:tcW w:w="6053" w:type="dxa"/>
          </w:tcPr>
          <w:p w:rsidR="00CF0F95" w:rsidRPr="00CF0F95" w:rsidRDefault="00CF0F95" w:rsidP="009D5EF6">
            <w:pPr>
              <w:pStyle w:val="ac"/>
              <w:jc w:val="center"/>
            </w:pPr>
            <w:r w:rsidRPr="00CF0F95">
              <w:rPr>
                <w:sz w:val="22"/>
                <w:szCs w:val="22"/>
              </w:rPr>
              <w:t>Показатель</w:t>
            </w:r>
          </w:p>
        </w:tc>
        <w:tc>
          <w:tcPr>
            <w:tcW w:w="1842" w:type="dxa"/>
          </w:tcPr>
          <w:p w:rsidR="00CF0F95" w:rsidRPr="00CF0F95" w:rsidRDefault="00CF0F95" w:rsidP="009F60E9">
            <w:pPr>
              <w:pStyle w:val="ac"/>
              <w:jc w:val="center"/>
            </w:pPr>
            <w:r w:rsidRPr="00CF0F95">
              <w:rPr>
                <w:sz w:val="22"/>
                <w:szCs w:val="22"/>
              </w:rPr>
              <w:t>на 01.01.201</w:t>
            </w:r>
            <w:r w:rsidR="009F60E9">
              <w:rPr>
                <w:sz w:val="22"/>
                <w:szCs w:val="22"/>
              </w:rPr>
              <w:t>7</w:t>
            </w:r>
          </w:p>
        </w:tc>
        <w:tc>
          <w:tcPr>
            <w:tcW w:w="1937" w:type="dxa"/>
          </w:tcPr>
          <w:p w:rsidR="00CF0F95" w:rsidRPr="00CF0F95" w:rsidRDefault="00CF0F95" w:rsidP="009F60E9">
            <w:pPr>
              <w:pStyle w:val="ac"/>
              <w:jc w:val="center"/>
            </w:pPr>
            <w:r w:rsidRPr="00CF0F95">
              <w:rPr>
                <w:sz w:val="22"/>
                <w:szCs w:val="22"/>
              </w:rPr>
              <w:t>на 01.01.201</w:t>
            </w:r>
            <w:r w:rsidR="009F60E9">
              <w:rPr>
                <w:sz w:val="22"/>
                <w:szCs w:val="22"/>
              </w:rPr>
              <w:t>8</w:t>
            </w:r>
          </w:p>
        </w:tc>
      </w:tr>
      <w:tr w:rsidR="00CF0F95" w:rsidRPr="00CF0F95" w:rsidTr="00CB0D83">
        <w:trPr>
          <w:jc w:val="center"/>
        </w:trPr>
        <w:tc>
          <w:tcPr>
            <w:tcW w:w="6053" w:type="dxa"/>
          </w:tcPr>
          <w:p w:rsidR="00CF0F95" w:rsidRPr="00CF0F95" w:rsidRDefault="00CF0F95" w:rsidP="009D5EF6">
            <w:pPr>
              <w:pStyle w:val="212"/>
              <w:ind w:firstLine="0"/>
              <w:jc w:val="left"/>
              <w:rPr>
                <w:sz w:val="22"/>
                <w:szCs w:val="22"/>
              </w:rPr>
            </w:pPr>
            <w:r w:rsidRPr="00CF0F95">
              <w:rPr>
                <w:sz w:val="22"/>
                <w:szCs w:val="22"/>
              </w:rPr>
              <w:t>Сумма назначенных пенсий (государственные пенсии) – тыс. рублей</w:t>
            </w:r>
          </w:p>
        </w:tc>
        <w:tc>
          <w:tcPr>
            <w:tcW w:w="1842" w:type="dxa"/>
          </w:tcPr>
          <w:p w:rsidR="00CF0F95" w:rsidRPr="00CF0F95" w:rsidRDefault="009F60E9" w:rsidP="009D5EF6">
            <w:pPr>
              <w:pStyle w:val="ae"/>
              <w:rPr>
                <w:color w:val="000000" w:themeColor="text1"/>
                <w:sz w:val="22"/>
                <w:szCs w:val="22"/>
              </w:rPr>
            </w:pPr>
            <w:r w:rsidRPr="00CF0F95">
              <w:rPr>
                <w:color w:val="000000" w:themeColor="text1"/>
                <w:sz w:val="22"/>
                <w:szCs w:val="22"/>
              </w:rPr>
              <w:t>2 986 709,5</w:t>
            </w:r>
          </w:p>
        </w:tc>
        <w:tc>
          <w:tcPr>
            <w:tcW w:w="1937" w:type="dxa"/>
          </w:tcPr>
          <w:p w:rsidR="00CF0F95" w:rsidRPr="009F60E9" w:rsidRDefault="009F60E9" w:rsidP="009D5EF6">
            <w:pPr>
              <w:pStyle w:val="ae"/>
              <w:rPr>
                <w:color w:val="000000" w:themeColor="text1"/>
                <w:sz w:val="22"/>
                <w:szCs w:val="22"/>
              </w:rPr>
            </w:pPr>
            <w:r w:rsidRPr="009F60E9">
              <w:rPr>
                <w:sz w:val="22"/>
                <w:szCs w:val="22"/>
              </w:rPr>
              <w:t>3 163 750,97</w:t>
            </w:r>
          </w:p>
        </w:tc>
      </w:tr>
      <w:tr w:rsidR="00CF0F95" w:rsidRPr="00CF0F95" w:rsidTr="00CB0D83">
        <w:trPr>
          <w:jc w:val="center"/>
        </w:trPr>
        <w:tc>
          <w:tcPr>
            <w:tcW w:w="6053" w:type="dxa"/>
          </w:tcPr>
          <w:p w:rsidR="00CF0F95" w:rsidRPr="00CF0F95" w:rsidRDefault="00CF0F95" w:rsidP="009D5EF6">
            <w:pPr>
              <w:pStyle w:val="212"/>
              <w:ind w:firstLine="0"/>
              <w:jc w:val="left"/>
              <w:rPr>
                <w:sz w:val="22"/>
                <w:szCs w:val="22"/>
              </w:rPr>
            </w:pPr>
            <w:r w:rsidRPr="00CF0F95">
              <w:rPr>
                <w:sz w:val="22"/>
                <w:szCs w:val="22"/>
              </w:rPr>
              <w:t>Сумма начисленных дополнительных пенсий – тыс. рублей</w:t>
            </w:r>
          </w:p>
        </w:tc>
        <w:tc>
          <w:tcPr>
            <w:tcW w:w="1842" w:type="dxa"/>
          </w:tcPr>
          <w:p w:rsidR="00CF0F95" w:rsidRPr="00CF0F95" w:rsidRDefault="009F60E9" w:rsidP="009D5EF6">
            <w:pPr>
              <w:pStyle w:val="212"/>
              <w:ind w:firstLine="0"/>
              <w:jc w:val="center"/>
              <w:rPr>
                <w:sz w:val="22"/>
                <w:szCs w:val="22"/>
              </w:rPr>
            </w:pPr>
            <w:r w:rsidRPr="00CF0F95">
              <w:rPr>
                <w:sz w:val="22"/>
                <w:szCs w:val="22"/>
              </w:rPr>
              <w:t>72 094,07</w:t>
            </w:r>
          </w:p>
        </w:tc>
        <w:tc>
          <w:tcPr>
            <w:tcW w:w="1937" w:type="dxa"/>
          </w:tcPr>
          <w:p w:rsidR="00CF0F95" w:rsidRPr="009F60E9" w:rsidRDefault="009F60E9" w:rsidP="009D5EF6">
            <w:pPr>
              <w:pStyle w:val="212"/>
              <w:ind w:firstLine="0"/>
              <w:jc w:val="center"/>
              <w:rPr>
                <w:sz w:val="22"/>
                <w:szCs w:val="22"/>
              </w:rPr>
            </w:pPr>
            <w:r w:rsidRPr="009F60E9">
              <w:rPr>
                <w:sz w:val="22"/>
                <w:szCs w:val="22"/>
              </w:rPr>
              <w:t>79 071,99</w:t>
            </w:r>
          </w:p>
        </w:tc>
      </w:tr>
    </w:tbl>
    <w:p w:rsidR="00CB0D83" w:rsidRDefault="00CB0D83" w:rsidP="00CF0F95">
      <w:pPr>
        <w:pStyle w:val="ac"/>
        <w:spacing w:after="0"/>
        <w:ind w:firstLine="709"/>
        <w:jc w:val="both"/>
      </w:pPr>
    </w:p>
    <w:p w:rsidR="00CF0F95" w:rsidRPr="00CF0F95" w:rsidRDefault="00CF0F95" w:rsidP="00CF0F95">
      <w:pPr>
        <w:pStyle w:val="ac"/>
        <w:spacing w:after="0"/>
        <w:ind w:firstLine="709"/>
        <w:jc w:val="both"/>
      </w:pPr>
      <w:r w:rsidRPr="00CF0F95">
        <w:t>В 201</w:t>
      </w:r>
      <w:r w:rsidR="009F60E9">
        <w:t>7</w:t>
      </w:r>
      <w:r w:rsidRPr="00CF0F95">
        <w:t xml:space="preserve"> году в сравнении с 201</w:t>
      </w:r>
      <w:r w:rsidR="009F60E9">
        <w:t>6</w:t>
      </w:r>
      <w:r w:rsidRPr="00CF0F95">
        <w:t xml:space="preserve"> годом наблюдается увеличение суммы назначенн</w:t>
      </w:r>
      <w:r w:rsidR="006F6C1C">
        <w:t>ых государственных пенсий на 5,9</w:t>
      </w:r>
      <w:r w:rsidRPr="00CF0F95">
        <w:t xml:space="preserve">% и суммы начисленных дополнительных пенсий на </w:t>
      </w:r>
      <w:r w:rsidR="006F6C1C">
        <w:t>9</w:t>
      </w:r>
      <w:r w:rsidRPr="00CF0F95">
        <w:t>,</w:t>
      </w:r>
      <w:r w:rsidR="006F6C1C">
        <w:t>7</w:t>
      </w:r>
      <w:r w:rsidRPr="00CF0F95">
        <w:t>%.</w:t>
      </w:r>
    </w:p>
    <w:p w:rsidR="00CF0F95" w:rsidRPr="00CF0F95" w:rsidRDefault="00CF0F95" w:rsidP="00CF0F95">
      <w:pPr>
        <w:pStyle w:val="ac"/>
        <w:spacing w:after="0"/>
        <w:ind w:firstLine="709"/>
        <w:jc w:val="both"/>
      </w:pPr>
      <w:r w:rsidRPr="00CF0F95">
        <w:t>Средний размер назначенной пенсии за 201</w:t>
      </w:r>
      <w:r w:rsidR="006F6C1C">
        <w:t>7</w:t>
      </w:r>
      <w:r w:rsidRPr="00CF0F95">
        <w:t xml:space="preserve"> год составил </w:t>
      </w:r>
      <w:r w:rsidR="006F6C1C">
        <w:t>20 081</w:t>
      </w:r>
      <w:r w:rsidRPr="00CF0F95">
        <w:t>,</w:t>
      </w:r>
      <w:r w:rsidR="006F6C1C">
        <w:t>1</w:t>
      </w:r>
      <w:r w:rsidRPr="00CF0F95">
        <w:t xml:space="preserve"> рубл</w:t>
      </w:r>
      <w:r w:rsidR="006F6C1C">
        <w:t>ей</w:t>
      </w:r>
      <w:r w:rsidRPr="00CF0F95">
        <w:t xml:space="preserve"> (103,</w:t>
      </w:r>
      <w:r w:rsidR="006F6C1C">
        <w:t>9</w:t>
      </w:r>
      <w:r w:rsidRPr="00CF0F95">
        <w:t>% к аналогичному периоду 201</w:t>
      </w:r>
      <w:r w:rsidR="006F6C1C">
        <w:t>6</w:t>
      </w:r>
      <w:r w:rsidRPr="00CF0F95">
        <w:t xml:space="preserve"> года </w:t>
      </w:r>
      <w:r w:rsidR="006F6C1C">
        <w:t>–</w:t>
      </w:r>
      <w:r w:rsidRPr="00CF0F95">
        <w:t xml:space="preserve"> </w:t>
      </w:r>
      <w:r w:rsidR="006F6C1C">
        <w:t>19 325,4</w:t>
      </w:r>
      <w:r w:rsidRPr="00CF0F95">
        <w:t xml:space="preserve"> рублей). </w:t>
      </w:r>
    </w:p>
    <w:p w:rsidR="00CF0F95" w:rsidRPr="00CF0F95" w:rsidRDefault="00CF0F95" w:rsidP="00CF0F95">
      <w:pPr>
        <w:pStyle w:val="ac"/>
        <w:spacing w:after="0"/>
        <w:ind w:firstLine="709"/>
        <w:jc w:val="both"/>
      </w:pPr>
      <w:r w:rsidRPr="00CF0F95">
        <w:t xml:space="preserve">Средний доход пенсионера с учетом начисленных дополнительных пенсий (без учета государственной помощи и доплат) </w:t>
      </w:r>
      <w:r w:rsidRPr="00CF0F95">
        <w:rPr>
          <w:color w:val="000000" w:themeColor="text1"/>
        </w:rPr>
        <w:t>составил 2</w:t>
      </w:r>
      <w:r w:rsidR="006F6C1C">
        <w:rPr>
          <w:color w:val="000000" w:themeColor="text1"/>
        </w:rPr>
        <w:t>1 271,</w:t>
      </w:r>
      <w:r w:rsidR="00121AAF">
        <w:rPr>
          <w:color w:val="000000" w:themeColor="text1"/>
        </w:rPr>
        <w:t>0 рубль</w:t>
      </w:r>
      <w:r w:rsidRPr="00CF0F95">
        <w:rPr>
          <w:color w:val="000000" w:themeColor="text1"/>
        </w:rPr>
        <w:t xml:space="preserve"> (10</w:t>
      </w:r>
      <w:r w:rsidR="00121AAF">
        <w:rPr>
          <w:color w:val="000000" w:themeColor="text1"/>
        </w:rPr>
        <w:t>4</w:t>
      </w:r>
      <w:r w:rsidRPr="00CF0F95">
        <w:rPr>
          <w:color w:val="000000" w:themeColor="text1"/>
        </w:rPr>
        <w:t>,</w:t>
      </w:r>
      <w:r w:rsidR="00121AAF">
        <w:rPr>
          <w:color w:val="000000" w:themeColor="text1"/>
        </w:rPr>
        <w:t>4</w:t>
      </w:r>
      <w:r w:rsidRPr="00CF0F95">
        <w:rPr>
          <w:color w:val="000000" w:themeColor="text1"/>
        </w:rPr>
        <w:t xml:space="preserve">% </w:t>
      </w:r>
      <w:r w:rsidRPr="00CF0F95">
        <w:t xml:space="preserve">к </w:t>
      </w:r>
      <w:r w:rsidR="00121AAF">
        <w:t>2016</w:t>
      </w:r>
      <w:r w:rsidRPr="00CF0F95">
        <w:t xml:space="preserve"> году</w:t>
      </w:r>
      <w:r w:rsidR="00121AAF">
        <w:t xml:space="preserve"> – 20366,67 рублей</w:t>
      </w:r>
      <w:r w:rsidRPr="00CF0F95">
        <w:rPr>
          <w:color w:val="000000" w:themeColor="text1"/>
        </w:rPr>
        <w:t xml:space="preserve">). </w:t>
      </w:r>
      <w:r w:rsidRPr="00CF0F95">
        <w:t>Соотношение среднемесячного дохода и прожиточного минимума пенсионера в 201</w:t>
      </w:r>
      <w:r w:rsidR="00121AAF">
        <w:t>7</w:t>
      </w:r>
      <w:r w:rsidRPr="00CF0F95">
        <w:t xml:space="preserve"> году составил 17</w:t>
      </w:r>
      <w:r w:rsidR="00121AAF">
        <w:t>9</w:t>
      </w:r>
      <w:r w:rsidRPr="00CF0F95">
        <w:t>,</w:t>
      </w:r>
      <w:r w:rsidR="00121AAF">
        <w:t>4</w:t>
      </w:r>
      <w:r w:rsidRPr="00CF0F95">
        <w:rPr>
          <w:color w:val="000000" w:themeColor="text1"/>
        </w:rPr>
        <w:t>%.</w:t>
      </w:r>
      <w:r w:rsidRPr="00CF0F95">
        <w:t xml:space="preserve"> </w:t>
      </w:r>
    </w:p>
    <w:p w:rsidR="00CF0F95" w:rsidRPr="00CF0F95" w:rsidRDefault="00CF0F95" w:rsidP="00CF0F95">
      <w:pPr>
        <w:pStyle w:val="ae"/>
        <w:ind w:firstLine="720"/>
        <w:jc w:val="both"/>
        <w:rPr>
          <w:sz w:val="24"/>
          <w:szCs w:val="24"/>
        </w:rPr>
      </w:pPr>
      <w:r w:rsidRPr="00CF0F95">
        <w:rPr>
          <w:sz w:val="24"/>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 Размер пенсий корректир</w:t>
      </w:r>
      <w:r w:rsidR="00121AAF">
        <w:rPr>
          <w:sz w:val="24"/>
          <w:szCs w:val="24"/>
        </w:rPr>
        <w:t>уется</w:t>
      </w:r>
      <w:r w:rsidRPr="00CF0F95">
        <w:rPr>
          <w:sz w:val="24"/>
          <w:szCs w:val="24"/>
        </w:rPr>
        <w:t xml:space="preserve"> в соответствии с законодательством.</w:t>
      </w:r>
    </w:p>
    <w:p w:rsidR="00CF0F95" w:rsidRPr="00CF0F95" w:rsidRDefault="00CF0F95" w:rsidP="00CF0F95">
      <w:pPr>
        <w:ind w:firstLine="709"/>
        <w:jc w:val="both"/>
      </w:pPr>
      <w:proofErr w:type="gramStart"/>
      <w:r w:rsidRPr="00CF0F95">
        <w:t xml:space="preserve">В соответствии с законом  </w:t>
      </w:r>
      <w:proofErr w:type="spellStart"/>
      <w:r w:rsidRPr="00CF0F95">
        <w:t>ХМАО-Югры</w:t>
      </w:r>
      <w:proofErr w:type="spellEnd"/>
      <w:r w:rsidRPr="00CF0F95">
        <w:t xml:space="preserve"> от 07.07.2004 №45-оз «О поддержке семьи, материнства, отцовства и детства в Ханты-Мансийском автономном округе – </w:t>
      </w:r>
      <w:proofErr w:type="spellStart"/>
      <w:r w:rsidRPr="00CF0F95">
        <w:t>Югре</w:t>
      </w:r>
      <w:proofErr w:type="spellEnd"/>
      <w:r w:rsidRPr="00CF0F95">
        <w:t xml:space="preserve">», законом </w:t>
      </w:r>
      <w:proofErr w:type="spellStart"/>
      <w:r w:rsidRPr="00CF0F95">
        <w:t>ХМАО-Югры</w:t>
      </w:r>
      <w:proofErr w:type="spellEnd"/>
      <w:r w:rsidRPr="00CF0F95">
        <w:t xml:space="preserve"> от 02.12.2005 №115-оз «О мерах по обеспечению прав детей-инвалидов на воспитание, обучение и образование, прав инвалидов на образование и компенсацию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в Ханты-Мансийском</w:t>
      </w:r>
      <w:proofErr w:type="gramEnd"/>
      <w:r w:rsidRPr="00CF0F95">
        <w:t xml:space="preserve"> </w:t>
      </w:r>
      <w:proofErr w:type="gramStart"/>
      <w:r w:rsidRPr="00CF0F95">
        <w:t>автономном</w:t>
      </w:r>
      <w:proofErr w:type="gramEnd"/>
      <w:r w:rsidRPr="00CF0F95">
        <w:t xml:space="preserve"> </w:t>
      </w:r>
      <w:proofErr w:type="spellStart"/>
      <w:r w:rsidRPr="00CF0F95">
        <w:t>округе-Югре</w:t>
      </w:r>
      <w:proofErr w:type="spellEnd"/>
      <w:r w:rsidRPr="00CF0F95">
        <w:t>», федеральным законом от 19.05.1995 №81-ФЗ «О государственных пособиях гражданам, имеющим детей» предусмотрены детские пособия.</w:t>
      </w:r>
    </w:p>
    <w:p w:rsidR="00CF0F95" w:rsidRPr="00CF0F95" w:rsidRDefault="00121AAF" w:rsidP="00CF0F95">
      <w:pPr>
        <w:ind w:firstLine="709"/>
        <w:jc w:val="both"/>
      </w:pPr>
      <w:r>
        <w:t>В 2017</w:t>
      </w:r>
      <w:r w:rsidR="00CF0F95" w:rsidRPr="00CF0F95">
        <w:t xml:space="preserve"> году были выплачены детские пособия на общую сумму 12</w:t>
      </w:r>
      <w:r>
        <w:t>3 006,89</w:t>
      </w:r>
      <w:r w:rsidR="00CF0F95" w:rsidRPr="00CF0F95">
        <w:t xml:space="preserve"> тыс. рублей. Средний размер пособия на одного ребенка составил </w:t>
      </w:r>
      <w:r>
        <w:t>2 742</w:t>
      </w:r>
      <w:r w:rsidR="00CF0F95" w:rsidRPr="00CF0F95">
        <w:t>,0  рубля.</w:t>
      </w:r>
    </w:p>
    <w:p w:rsidR="00CF0F95" w:rsidRPr="00CF0F95" w:rsidRDefault="00CF0F95" w:rsidP="00CF0F95">
      <w:pPr>
        <w:ind w:firstLine="709"/>
        <w:jc w:val="both"/>
      </w:pPr>
      <w:r w:rsidRPr="00CF0F95">
        <w:t>Среди существующих социальных выплат можно выделить основные пособия, предусмотренные законодательством:</w:t>
      </w:r>
    </w:p>
    <w:p w:rsidR="00CB0D83" w:rsidRDefault="00CB0D83" w:rsidP="00CC1F79">
      <w:pPr>
        <w:tabs>
          <w:tab w:val="left" w:pos="1440"/>
        </w:tabs>
        <w:ind w:left="851"/>
        <w:jc w:val="right"/>
        <w:rPr>
          <w:sz w:val="22"/>
          <w:szCs w:val="22"/>
        </w:rPr>
      </w:pPr>
    </w:p>
    <w:p w:rsidR="00CC1F79" w:rsidRPr="00CC1F79" w:rsidRDefault="00984495" w:rsidP="00CC1F79">
      <w:pPr>
        <w:tabs>
          <w:tab w:val="left" w:pos="1440"/>
        </w:tabs>
        <w:ind w:left="851"/>
        <w:jc w:val="right"/>
        <w:rPr>
          <w:sz w:val="22"/>
          <w:szCs w:val="22"/>
        </w:rPr>
      </w:pPr>
      <w:r w:rsidRPr="00984495">
        <w:rPr>
          <w:sz w:val="22"/>
          <w:szCs w:val="22"/>
        </w:rPr>
        <w:t>Таблица 8</w:t>
      </w:r>
    </w:p>
    <w:tbl>
      <w:tblPr>
        <w:tblW w:w="9759"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41"/>
        <w:gridCol w:w="1493"/>
        <w:gridCol w:w="1625"/>
      </w:tblGrid>
      <w:tr w:rsidR="00CC1F79" w:rsidRPr="00BC3F1A" w:rsidTr="003C5FBF">
        <w:trPr>
          <w:tblHeader/>
          <w:jc w:val="center"/>
        </w:trPr>
        <w:tc>
          <w:tcPr>
            <w:tcW w:w="6641" w:type="dxa"/>
          </w:tcPr>
          <w:p w:rsidR="00CC1F79" w:rsidRPr="00BC3F1A" w:rsidRDefault="00CC1F79" w:rsidP="00F21CF9">
            <w:pPr>
              <w:pStyle w:val="ac"/>
              <w:ind w:left="851"/>
              <w:jc w:val="center"/>
            </w:pPr>
            <w:r w:rsidRPr="00BC3F1A">
              <w:rPr>
                <w:sz w:val="22"/>
                <w:szCs w:val="22"/>
              </w:rPr>
              <w:t>Наименование показателя</w:t>
            </w:r>
          </w:p>
        </w:tc>
        <w:tc>
          <w:tcPr>
            <w:tcW w:w="1493" w:type="dxa"/>
          </w:tcPr>
          <w:p w:rsidR="00CC1F79" w:rsidRPr="00B82B8B" w:rsidRDefault="00B82B8B" w:rsidP="003C5FBF">
            <w:pPr>
              <w:pStyle w:val="ac"/>
              <w:ind w:left="34"/>
              <w:jc w:val="center"/>
            </w:pPr>
            <w:r>
              <w:rPr>
                <w:sz w:val="22"/>
                <w:szCs w:val="22"/>
              </w:rPr>
              <w:t xml:space="preserve">Ед. </w:t>
            </w:r>
            <w:proofErr w:type="spellStart"/>
            <w:r>
              <w:rPr>
                <w:sz w:val="22"/>
                <w:szCs w:val="22"/>
              </w:rPr>
              <w:t>изм</w:t>
            </w:r>
            <w:proofErr w:type="spellEnd"/>
            <w:r>
              <w:rPr>
                <w:sz w:val="22"/>
                <w:szCs w:val="22"/>
              </w:rPr>
              <w:t>.</w:t>
            </w:r>
          </w:p>
        </w:tc>
        <w:tc>
          <w:tcPr>
            <w:tcW w:w="1625" w:type="dxa"/>
          </w:tcPr>
          <w:p w:rsidR="00CC1F79" w:rsidRPr="00BC3F1A" w:rsidRDefault="00CF0F95" w:rsidP="003C5FBF">
            <w:pPr>
              <w:pStyle w:val="ac"/>
              <w:ind w:left="34"/>
              <w:jc w:val="center"/>
            </w:pPr>
            <w:r>
              <w:rPr>
                <w:sz w:val="22"/>
                <w:szCs w:val="22"/>
              </w:rPr>
              <w:t>01.01.201</w:t>
            </w:r>
            <w:r w:rsidR="00121AAF">
              <w:rPr>
                <w:sz w:val="22"/>
                <w:szCs w:val="22"/>
              </w:rPr>
              <w:t>8</w:t>
            </w:r>
            <w:r w:rsidR="00B94496" w:rsidRPr="00BC3F1A">
              <w:rPr>
                <w:sz w:val="22"/>
                <w:szCs w:val="22"/>
              </w:rPr>
              <w:t xml:space="preserve"> </w:t>
            </w:r>
            <w:r w:rsidR="00CC1F79" w:rsidRPr="00BC3F1A">
              <w:rPr>
                <w:sz w:val="22"/>
                <w:szCs w:val="22"/>
              </w:rPr>
              <w:t>г.</w:t>
            </w:r>
          </w:p>
        </w:tc>
      </w:tr>
      <w:tr w:rsidR="00CF0F95" w:rsidRPr="00BC3F1A" w:rsidTr="003C5FBF">
        <w:trPr>
          <w:jc w:val="center"/>
        </w:trPr>
        <w:tc>
          <w:tcPr>
            <w:tcW w:w="6641" w:type="dxa"/>
          </w:tcPr>
          <w:p w:rsidR="00CF0F95" w:rsidRPr="00BC3F1A" w:rsidRDefault="00CF0F95" w:rsidP="00F21CF9">
            <w:pPr>
              <w:pStyle w:val="ac"/>
              <w:spacing w:after="0"/>
            </w:pPr>
            <w:r w:rsidRPr="00BC3F1A">
              <w:rPr>
                <w:sz w:val="22"/>
                <w:szCs w:val="22"/>
              </w:rPr>
              <w:t>Государственная социальная помощь.</w:t>
            </w:r>
          </w:p>
        </w:tc>
        <w:tc>
          <w:tcPr>
            <w:tcW w:w="1493" w:type="dxa"/>
          </w:tcPr>
          <w:p w:rsidR="00CF0F95" w:rsidRPr="00BC3F1A" w:rsidRDefault="00CF0F95" w:rsidP="003C5FBF">
            <w:pPr>
              <w:ind w:left="176" w:right="175"/>
              <w:jc w:val="center"/>
            </w:pPr>
            <w:r w:rsidRPr="00BC3F1A">
              <w:rPr>
                <w:sz w:val="22"/>
                <w:szCs w:val="22"/>
              </w:rPr>
              <w:t>тыс. руб.</w:t>
            </w:r>
          </w:p>
        </w:tc>
        <w:tc>
          <w:tcPr>
            <w:tcW w:w="1625" w:type="dxa"/>
            <w:shd w:val="clear" w:color="auto" w:fill="auto"/>
          </w:tcPr>
          <w:p w:rsidR="00CF0F95" w:rsidRPr="00CF0F95" w:rsidRDefault="00CF0F95" w:rsidP="003C5FBF">
            <w:pPr>
              <w:pStyle w:val="ac"/>
              <w:spacing w:after="0"/>
              <w:jc w:val="center"/>
            </w:pPr>
            <w:r w:rsidRPr="00CF0F95">
              <w:rPr>
                <w:sz w:val="22"/>
                <w:szCs w:val="22"/>
              </w:rPr>
              <w:t>1</w:t>
            </w:r>
            <w:r w:rsidR="00121AAF">
              <w:rPr>
                <w:sz w:val="22"/>
                <w:szCs w:val="22"/>
              </w:rPr>
              <w:t>4</w:t>
            </w:r>
            <w:r>
              <w:rPr>
                <w:sz w:val="22"/>
                <w:szCs w:val="22"/>
              </w:rPr>
              <w:t xml:space="preserve"> </w:t>
            </w:r>
            <w:r w:rsidR="00121AAF">
              <w:rPr>
                <w:sz w:val="22"/>
                <w:szCs w:val="22"/>
              </w:rPr>
              <w:t>396</w:t>
            </w:r>
            <w:r w:rsidRPr="00CF0F95">
              <w:rPr>
                <w:sz w:val="22"/>
                <w:szCs w:val="22"/>
              </w:rPr>
              <w:t>,</w:t>
            </w:r>
            <w:r w:rsidR="00121AAF">
              <w:rPr>
                <w:sz w:val="22"/>
                <w:szCs w:val="22"/>
              </w:rPr>
              <w:t>8</w:t>
            </w:r>
          </w:p>
        </w:tc>
      </w:tr>
      <w:tr w:rsidR="00CF0F95" w:rsidRPr="00BC3F1A" w:rsidTr="003C5FBF">
        <w:trPr>
          <w:jc w:val="center"/>
        </w:trPr>
        <w:tc>
          <w:tcPr>
            <w:tcW w:w="6641" w:type="dxa"/>
          </w:tcPr>
          <w:p w:rsidR="00CF0F95" w:rsidRPr="00BC3F1A" w:rsidRDefault="00CF0F95" w:rsidP="00121AAF">
            <w:pPr>
              <w:pStyle w:val="ac"/>
              <w:spacing w:after="0"/>
              <w:jc w:val="both"/>
            </w:pPr>
            <w:r w:rsidRPr="00BC3F1A">
              <w:rPr>
                <w:sz w:val="22"/>
                <w:szCs w:val="22"/>
              </w:rPr>
              <w:t xml:space="preserve">Число получателей ежемесячного социального пособия </w:t>
            </w:r>
          </w:p>
        </w:tc>
        <w:tc>
          <w:tcPr>
            <w:tcW w:w="1493" w:type="dxa"/>
          </w:tcPr>
          <w:p w:rsidR="00CF0F95" w:rsidRPr="00BC3F1A" w:rsidRDefault="00CF0F95" w:rsidP="003C5FBF">
            <w:pPr>
              <w:ind w:left="34" w:right="175"/>
              <w:jc w:val="center"/>
            </w:pPr>
            <w:r w:rsidRPr="00BC3F1A">
              <w:rPr>
                <w:sz w:val="22"/>
                <w:szCs w:val="22"/>
              </w:rPr>
              <w:t>чел.</w:t>
            </w:r>
          </w:p>
        </w:tc>
        <w:tc>
          <w:tcPr>
            <w:tcW w:w="1625" w:type="dxa"/>
          </w:tcPr>
          <w:p w:rsidR="00CF0F95" w:rsidRPr="00CF0F95" w:rsidRDefault="00CF0F95" w:rsidP="003C5FBF">
            <w:pPr>
              <w:pStyle w:val="ac"/>
              <w:spacing w:after="0"/>
              <w:jc w:val="center"/>
            </w:pPr>
            <w:r w:rsidRPr="00CF0F95">
              <w:rPr>
                <w:sz w:val="22"/>
                <w:szCs w:val="22"/>
              </w:rPr>
              <w:t>8</w:t>
            </w:r>
            <w:r w:rsidR="00121AAF">
              <w:rPr>
                <w:sz w:val="22"/>
                <w:szCs w:val="22"/>
              </w:rPr>
              <w:t>48</w:t>
            </w:r>
          </w:p>
        </w:tc>
      </w:tr>
      <w:tr w:rsidR="00CF0F95" w:rsidRPr="00BC3F1A" w:rsidTr="003C5FBF">
        <w:trPr>
          <w:jc w:val="center"/>
        </w:trPr>
        <w:tc>
          <w:tcPr>
            <w:tcW w:w="6641" w:type="dxa"/>
          </w:tcPr>
          <w:p w:rsidR="00CF0F95" w:rsidRPr="00BC3F1A" w:rsidRDefault="00CF0F95" w:rsidP="00BC3F1A">
            <w:pPr>
              <w:pStyle w:val="ac"/>
              <w:spacing w:after="0"/>
            </w:pPr>
            <w:r w:rsidRPr="00BC3F1A">
              <w:rPr>
                <w:sz w:val="22"/>
                <w:szCs w:val="22"/>
              </w:rPr>
              <w:t xml:space="preserve">Число получателей единовременной помощи. </w:t>
            </w:r>
          </w:p>
        </w:tc>
        <w:tc>
          <w:tcPr>
            <w:tcW w:w="1493" w:type="dxa"/>
          </w:tcPr>
          <w:p w:rsidR="00CF0F95" w:rsidRPr="00BC3F1A" w:rsidRDefault="00CF0F95" w:rsidP="003C5FBF">
            <w:pPr>
              <w:ind w:left="34" w:right="175"/>
              <w:jc w:val="center"/>
            </w:pPr>
            <w:r w:rsidRPr="00BC3F1A">
              <w:rPr>
                <w:sz w:val="22"/>
                <w:szCs w:val="22"/>
              </w:rPr>
              <w:t>чел.</w:t>
            </w:r>
          </w:p>
        </w:tc>
        <w:tc>
          <w:tcPr>
            <w:tcW w:w="1625" w:type="dxa"/>
          </w:tcPr>
          <w:p w:rsidR="00CF0F95" w:rsidRPr="00CF0F95" w:rsidRDefault="00121AAF" w:rsidP="003C5FBF">
            <w:pPr>
              <w:pStyle w:val="ac"/>
              <w:spacing w:after="0"/>
              <w:jc w:val="center"/>
            </w:pPr>
            <w:r>
              <w:rPr>
                <w:sz w:val="22"/>
                <w:szCs w:val="22"/>
              </w:rPr>
              <w:t>154</w:t>
            </w:r>
          </w:p>
        </w:tc>
      </w:tr>
      <w:tr w:rsidR="00CF0F95" w:rsidRPr="00BC3F1A" w:rsidTr="003C5FBF">
        <w:trPr>
          <w:jc w:val="center"/>
        </w:trPr>
        <w:tc>
          <w:tcPr>
            <w:tcW w:w="6641" w:type="dxa"/>
          </w:tcPr>
          <w:p w:rsidR="00CF0F95" w:rsidRPr="00BC3F1A" w:rsidRDefault="00CF0F95" w:rsidP="00121AAF">
            <w:pPr>
              <w:pStyle w:val="ac"/>
              <w:spacing w:after="0"/>
              <w:jc w:val="both"/>
            </w:pPr>
            <w:r w:rsidRPr="00BC3F1A">
              <w:rPr>
                <w:sz w:val="22"/>
                <w:szCs w:val="22"/>
              </w:rPr>
              <w:t>Социальная поддержка насел</w:t>
            </w:r>
            <w:r>
              <w:rPr>
                <w:sz w:val="22"/>
                <w:szCs w:val="22"/>
              </w:rPr>
              <w:t>ения (компенсация за ЖКУ, ежеме</w:t>
            </w:r>
            <w:r w:rsidRPr="00BC3F1A">
              <w:rPr>
                <w:sz w:val="22"/>
                <w:szCs w:val="22"/>
              </w:rPr>
              <w:t>сячная денежная выплата, компенсация за междугородний проезд).</w:t>
            </w:r>
          </w:p>
        </w:tc>
        <w:tc>
          <w:tcPr>
            <w:tcW w:w="1493" w:type="dxa"/>
          </w:tcPr>
          <w:p w:rsidR="00CF0F95" w:rsidRPr="00BC3F1A" w:rsidRDefault="00CF0F95" w:rsidP="003C5FBF">
            <w:pPr>
              <w:ind w:left="34" w:right="175"/>
              <w:jc w:val="center"/>
            </w:pPr>
            <w:r w:rsidRPr="00BC3F1A">
              <w:rPr>
                <w:sz w:val="22"/>
                <w:szCs w:val="22"/>
              </w:rPr>
              <w:t>тыс. руб.</w:t>
            </w:r>
          </w:p>
        </w:tc>
        <w:tc>
          <w:tcPr>
            <w:tcW w:w="1625" w:type="dxa"/>
          </w:tcPr>
          <w:p w:rsidR="00CF0F95" w:rsidRPr="00CF0F95" w:rsidRDefault="00CF0F95" w:rsidP="003C5FBF">
            <w:pPr>
              <w:pStyle w:val="ac"/>
              <w:spacing w:after="0"/>
              <w:jc w:val="center"/>
            </w:pPr>
            <w:r w:rsidRPr="00CF0F95">
              <w:rPr>
                <w:sz w:val="22"/>
                <w:szCs w:val="22"/>
              </w:rPr>
              <w:t>106</w:t>
            </w:r>
            <w:r>
              <w:rPr>
                <w:sz w:val="22"/>
                <w:szCs w:val="22"/>
              </w:rPr>
              <w:t xml:space="preserve"> </w:t>
            </w:r>
            <w:r w:rsidRPr="00CF0F95">
              <w:rPr>
                <w:sz w:val="22"/>
                <w:szCs w:val="22"/>
              </w:rPr>
              <w:t>940,6</w:t>
            </w:r>
          </w:p>
        </w:tc>
      </w:tr>
      <w:tr w:rsidR="00CF0F95" w:rsidRPr="00BC3F1A" w:rsidTr="003C5FBF">
        <w:trPr>
          <w:jc w:val="center"/>
        </w:trPr>
        <w:tc>
          <w:tcPr>
            <w:tcW w:w="6641" w:type="dxa"/>
          </w:tcPr>
          <w:p w:rsidR="00CF0F95" w:rsidRPr="00BC3F1A" w:rsidRDefault="00CF0F95" w:rsidP="00BC3F1A">
            <w:pPr>
              <w:pStyle w:val="ac"/>
              <w:spacing w:after="0"/>
            </w:pPr>
            <w:r w:rsidRPr="00BC3F1A">
              <w:rPr>
                <w:sz w:val="22"/>
                <w:szCs w:val="22"/>
              </w:rPr>
              <w:t xml:space="preserve">Число получателей </w:t>
            </w:r>
          </w:p>
        </w:tc>
        <w:tc>
          <w:tcPr>
            <w:tcW w:w="1493" w:type="dxa"/>
          </w:tcPr>
          <w:p w:rsidR="00CF0F95" w:rsidRPr="00BC3F1A" w:rsidRDefault="00CF0F95" w:rsidP="003C5FBF">
            <w:pPr>
              <w:ind w:left="34" w:right="175"/>
              <w:jc w:val="center"/>
            </w:pPr>
            <w:r w:rsidRPr="00BC3F1A">
              <w:rPr>
                <w:sz w:val="22"/>
                <w:szCs w:val="22"/>
              </w:rPr>
              <w:t>чел.</w:t>
            </w:r>
          </w:p>
        </w:tc>
        <w:tc>
          <w:tcPr>
            <w:tcW w:w="1625" w:type="dxa"/>
          </w:tcPr>
          <w:p w:rsidR="00CF0F95" w:rsidRPr="00CF0F95" w:rsidRDefault="00CF0F95" w:rsidP="003C5FBF">
            <w:pPr>
              <w:pStyle w:val="ac"/>
              <w:spacing w:after="0"/>
              <w:jc w:val="center"/>
            </w:pPr>
            <w:r w:rsidRPr="00CF0F95">
              <w:rPr>
                <w:sz w:val="22"/>
                <w:szCs w:val="22"/>
              </w:rPr>
              <w:t>5261</w:t>
            </w:r>
          </w:p>
        </w:tc>
      </w:tr>
      <w:tr w:rsidR="00CF0F95" w:rsidRPr="00BC3F1A" w:rsidTr="003C5FBF">
        <w:trPr>
          <w:jc w:val="center"/>
        </w:trPr>
        <w:tc>
          <w:tcPr>
            <w:tcW w:w="6641" w:type="dxa"/>
          </w:tcPr>
          <w:p w:rsidR="00CF0F95" w:rsidRPr="00BC3F1A" w:rsidRDefault="00CF0F95" w:rsidP="00121AAF">
            <w:pPr>
              <w:pStyle w:val="ac"/>
              <w:spacing w:after="0"/>
              <w:jc w:val="both"/>
            </w:pPr>
            <w:r w:rsidRPr="00BC3F1A">
              <w:rPr>
                <w:sz w:val="22"/>
                <w:szCs w:val="22"/>
              </w:rPr>
              <w:t xml:space="preserve">Социальные выплаты, предусмотренные постановлением Губернатора ХМАО – </w:t>
            </w:r>
            <w:proofErr w:type="spellStart"/>
            <w:r w:rsidRPr="00BC3F1A">
              <w:rPr>
                <w:sz w:val="22"/>
                <w:szCs w:val="22"/>
              </w:rPr>
              <w:t>Югры</w:t>
            </w:r>
            <w:proofErr w:type="spellEnd"/>
            <w:r w:rsidRPr="00BC3F1A">
              <w:rPr>
                <w:sz w:val="22"/>
                <w:szCs w:val="22"/>
              </w:rPr>
              <w:t xml:space="preserve"> «О ежемесячном обеспечении отдельных категорий граждан в связи с 65 –</w:t>
            </w:r>
            <w:proofErr w:type="spellStart"/>
            <w:r w:rsidRPr="00BC3F1A">
              <w:rPr>
                <w:sz w:val="22"/>
                <w:szCs w:val="22"/>
              </w:rPr>
              <w:t>летием</w:t>
            </w:r>
            <w:proofErr w:type="spellEnd"/>
            <w:r w:rsidRPr="00BC3F1A">
              <w:rPr>
                <w:sz w:val="22"/>
                <w:szCs w:val="22"/>
              </w:rPr>
              <w:t xml:space="preserve">  Победы ВОВ 1941-1945гг.» от 01.03.2010 №54</w:t>
            </w:r>
          </w:p>
        </w:tc>
        <w:tc>
          <w:tcPr>
            <w:tcW w:w="1493" w:type="dxa"/>
          </w:tcPr>
          <w:p w:rsidR="00CF0F95" w:rsidRPr="00BC3F1A" w:rsidRDefault="00CF0F95" w:rsidP="003C5FBF">
            <w:pPr>
              <w:ind w:left="34" w:right="175"/>
              <w:jc w:val="center"/>
            </w:pPr>
            <w:r w:rsidRPr="00BC3F1A">
              <w:rPr>
                <w:sz w:val="22"/>
                <w:szCs w:val="22"/>
              </w:rPr>
              <w:t>тыс. руб.</w:t>
            </w:r>
          </w:p>
        </w:tc>
        <w:tc>
          <w:tcPr>
            <w:tcW w:w="1625" w:type="dxa"/>
          </w:tcPr>
          <w:p w:rsidR="00CF0F95" w:rsidRPr="00CF0F95" w:rsidRDefault="00121AAF" w:rsidP="003C5FBF">
            <w:pPr>
              <w:pStyle w:val="ac"/>
              <w:spacing w:after="0"/>
              <w:jc w:val="center"/>
            </w:pPr>
            <w:r>
              <w:rPr>
                <w:sz w:val="22"/>
                <w:szCs w:val="22"/>
              </w:rPr>
              <w:t>848</w:t>
            </w:r>
            <w:r w:rsidR="00CF0F95" w:rsidRPr="00CF0F95">
              <w:rPr>
                <w:sz w:val="22"/>
                <w:szCs w:val="22"/>
              </w:rPr>
              <w:t>,5</w:t>
            </w:r>
          </w:p>
        </w:tc>
      </w:tr>
      <w:tr w:rsidR="00CF0F95" w:rsidRPr="00BC3F1A" w:rsidTr="003C5FBF">
        <w:trPr>
          <w:trHeight w:val="214"/>
          <w:jc w:val="center"/>
        </w:trPr>
        <w:tc>
          <w:tcPr>
            <w:tcW w:w="6641" w:type="dxa"/>
          </w:tcPr>
          <w:p w:rsidR="00CF0F95" w:rsidRPr="00BC3F1A" w:rsidRDefault="00CF0F95" w:rsidP="00BC3F1A">
            <w:pPr>
              <w:pStyle w:val="ac"/>
              <w:spacing w:after="0"/>
            </w:pPr>
            <w:r w:rsidRPr="00BC3F1A">
              <w:rPr>
                <w:sz w:val="22"/>
                <w:szCs w:val="22"/>
              </w:rPr>
              <w:t xml:space="preserve">Число получателей  </w:t>
            </w:r>
          </w:p>
        </w:tc>
        <w:tc>
          <w:tcPr>
            <w:tcW w:w="1493" w:type="dxa"/>
          </w:tcPr>
          <w:p w:rsidR="00CF0F95" w:rsidRPr="00BC3F1A" w:rsidRDefault="00CF0F95" w:rsidP="003C5FBF">
            <w:pPr>
              <w:ind w:left="34" w:right="175"/>
              <w:jc w:val="center"/>
            </w:pPr>
            <w:r w:rsidRPr="00BC3F1A">
              <w:rPr>
                <w:sz w:val="22"/>
                <w:szCs w:val="22"/>
              </w:rPr>
              <w:t>чел.</w:t>
            </w:r>
          </w:p>
        </w:tc>
        <w:tc>
          <w:tcPr>
            <w:tcW w:w="1625" w:type="dxa"/>
          </w:tcPr>
          <w:p w:rsidR="00CF0F95" w:rsidRDefault="0017089C" w:rsidP="003C5FBF">
            <w:pPr>
              <w:pStyle w:val="ac"/>
              <w:spacing w:after="0"/>
              <w:jc w:val="center"/>
            </w:pPr>
            <w:r>
              <w:rPr>
                <w:sz w:val="22"/>
                <w:szCs w:val="22"/>
              </w:rPr>
              <w:t>123</w:t>
            </w:r>
          </w:p>
          <w:p w:rsidR="0017089C" w:rsidRPr="00CF0F95" w:rsidRDefault="0017089C" w:rsidP="003C5FBF">
            <w:pPr>
              <w:pStyle w:val="ac"/>
              <w:spacing w:after="0"/>
              <w:jc w:val="center"/>
            </w:pPr>
            <w:r>
              <w:rPr>
                <w:sz w:val="22"/>
                <w:szCs w:val="22"/>
              </w:rPr>
              <w:t>(1638 за год)</w:t>
            </w:r>
          </w:p>
        </w:tc>
      </w:tr>
      <w:tr w:rsidR="00CF0F95" w:rsidRPr="00BC3F1A" w:rsidTr="003C5FBF">
        <w:trPr>
          <w:jc w:val="center"/>
        </w:trPr>
        <w:tc>
          <w:tcPr>
            <w:tcW w:w="6641" w:type="dxa"/>
          </w:tcPr>
          <w:p w:rsidR="00CF0F95" w:rsidRPr="00BC3F1A" w:rsidRDefault="00CF0F95" w:rsidP="003C5FBF">
            <w:pPr>
              <w:pStyle w:val="ac"/>
              <w:spacing w:after="0"/>
              <w:jc w:val="both"/>
            </w:pPr>
            <w:r w:rsidRPr="00BC3F1A">
              <w:rPr>
                <w:sz w:val="22"/>
                <w:szCs w:val="22"/>
              </w:rPr>
              <w:t>Социал</w:t>
            </w:r>
            <w:r>
              <w:rPr>
                <w:sz w:val="22"/>
                <w:szCs w:val="22"/>
              </w:rPr>
              <w:t>ьные выплаты, предусмотренные Федеральным законом от 20.07.2012</w:t>
            </w:r>
            <w:r w:rsidRPr="00BC3F1A">
              <w:rPr>
                <w:sz w:val="22"/>
                <w:szCs w:val="22"/>
              </w:rPr>
              <w:t xml:space="preserve"> №125-ФЗ «О донорстве крови и </w:t>
            </w:r>
            <w:r>
              <w:rPr>
                <w:sz w:val="22"/>
                <w:szCs w:val="22"/>
              </w:rPr>
              <w:t xml:space="preserve">ее компонентов» </w:t>
            </w:r>
          </w:p>
        </w:tc>
        <w:tc>
          <w:tcPr>
            <w:tcW w:w="1493" w:type="dxa"/>
          </w:tcPr>
          <w:p w:rsidR="00CF0F95" w:rsidRPr="00BC3F1A" w:rsidRDefault="00CF0F95" w:rsidP="003C5FBF">
            <w:pPr>
              <w:ind w:left="34" w:right="175"/>
              <w:jc w:val="center"/>
            </w:pPr>
            <w:r w:rsidRPr="00BC3F1A">
              <w:rPr>
                <w:sz w:val="22"/>
                <w:szCs w:val="22"/>
              </w:rPr>
              <w:t>тыс. руб.</w:t>
            </w:r>
          </w:p>
        </w:tc>
        <w:tc>
          <w:tcPr>
            <w:tcW w:w="1625" w:type="dxa"/>
          </w:tcPr>
          <w:p w:rsidR="00CF0F95" w:rsidRPr="00CF0F95" w:rsidRDefault="0017089C" w:rsidP="003C5FBF">
            <w:pPr>
              <w:pStyle w:val="ac"/>
              <w:spacing w:after="0"/>
              <w:jc w:val="center"/>
            </w:pPr>
            <w:r>
              <w:rPr>
                <w:sz w:val="22"/>
                <w:szCs w:val="22"/>
              </w:rPr>
              <w:t>6</w:t>
            </w:r>
            <w:r w:rsidR="00CF0F95">
              <w:rPr>
                <w:sz w:val="22"/>
                <w:szCs w:val="22"/>
              </w:rPr>
              <w:t xml:space="preserve"> </w:t>
            </w:r>
            <w:r>
              <w:rPr>
                <w:sz w:val="22"/>
                <w:szCs w:val="22"/>
              </w:rPr>
              <w:t>217</w:t>
            </w:r>
            <w:r w:rsidR="00CF0F95" w:rsidRPr="00CF0F95">
              <w:rPr>
                <w:sz w:val="22"/>
                <w:szCs w:val="22"/>
              </w:rPr>
              <w:t>,</w:t>
            </w:r>
            <w:r>
              <w:rPr>
                <w:sz w:val="22"/>
                <w:szCs w:val="22"/>
              </w:rPr>
              <w:t>9</w:t>
            </w:r>
          </w:p>
        </w:tc>
      </w:tr>
      <w:tr w:rsidR="00CF0F95" w:rsidRPr="00BC3F1A" w:rsidTr="003C5FBF">
        <w:trPr>
          <w:jc w:val="center"/>
        </w:trPr>
        <w:tc>
          <w:tcPr>
            <w:tcW w:w="6641" w:type="dxa"/>
          </w:tcPr>
          <w:p w:rsidR="00CF0F95" w:rsidRPr="00BC3F1A" w:rsidRDefault="00CF0F95" w:rsidP="00EA71B8">
            <w:pPr>
              <w:pStyle w:val="ac"/>
              <w:spacing w:after="0"/>
            </w:pPr>
            <w:r w:rsidRPr="00BC3F1A">
              <w:rPr>
                <w:sz w:val="22"/>
                <w:szCs w:val="22"/>
              </w:rPr>
              <w:t xml:space="preserve">Число получателей  </w:t>
            </w:r>
          </w:p>
        </w:tc>
        <w:tc>
          <w:tcPr>
            <w:tcW w:w="1493" w:type="dxa"/>
          </w:tcPr>
          <w:p w:rsidR="00CF0F95" w:rsidRPr="00BC3F1A" w:rsidRDefault="00CF0F95" w:rsidP="003C5FBF">
            <w:pPr>
              <w:ind w:left="34" w:right="175"/>
              <w:jc w:val="center"/>
            </w:pPr>
            <w:r w:rsidRPr="00BC3F1A">
              <w:rPr>
                <w:sz w:val="22"/>
                <w:szCs w:val="22"/>
              </w:rPr>
              <w:t>чел.</w:t>
            </w:r>
          </w:p>
        </w:tc>
        <w:tc>
          <w:tcPr>
            <w:tcW w:w="1625" w:type="dxa"/>
          </w:tcPr>
          <w:p w:rsidR="00CF0F95" w:rsidRPr="00CF0F95" w:rsidRDefault="00CF0F95" w:rsidP="003C5FBF">
            <w:pPr>
              <w:pStyle w:val="ac"/>
              <w:spacing w:after="0"/>
              <w:jc w:val="center"/>
            </w:pPr>
            <w:r w:rsidRPr="00CF0F95">
              <w:rPr>
                <w:sz w:val="22"/>
                <w:szCs w:val="22"/>
              </w:rPr>
              <w:t>47</w:t>
            </w:r>
            <w:r w:rsidR="0017089C">
              <w:rPr>
                <w:sz w:val="22"/>
                <w:szCs w:val="22"/>
              </w:rPr>
              <w:t>7</w:t>
            </w:r>
          </w:p>
        </w:tc>
      </w:tr>
      <w:tr w:rsidR="00CF0F95" w:rsidRPr="00BC3F1A" w:rsidTr="003C5FBF">
        <w:trPr>
          <w:jc w:val="center"/>
        </w:trPr>
        <w:tc>
          <w:tcPr>
            <w:tcW w:w="6641" w:type="dxa"/>
          </w:tcPr>
          <w:p w:rsidR="00CF0F95" w:rsidRPr="00BC3F1A" w:rsidRDefault="00CF0F95" w:rsidP="00BC3F1A">
            <w:pPr>
              <w:pStyle w:val="ac"/>
              <w:spacing w:after="0"/>
            </w:pPr>
            <w:r w:rsidRPr="00BC3F1A">
              <w:rPr>
                <w:sz w:val="22"/>
                <w:szCs w:val="22"/>
              </w:rPr>
              <w:t>Социальное пособие по погребению</w:t>
            </w:r>
          </w:p>
        </w:tc>
        <w:tc>
          <w:tcPr>
            <w:tcW w:w="1493" w:type="dxa"/>
          </w:tcPr>
          <w:p w:rsidR="00CF0F95" w:rsidRPr="00BC3F1A" w:rsidRDefault="00CF0F95" w:rsidP="003C5FBF">
            <w:pPr>
              <w:ind w:left="34" w:right="175"/>
              <w:jc w:val="center"/>
            </w:pPr>
            <w:r w:rsidRPr="00BC3F1A">
              <w:rPr>
                <w:sz w:val="22"/>
                <w:szCs w:val="22"/>
              </w:rPr>
              <w:t>тыс. руб.</w:t>
            </w:r>
          </w:p>
        </w:tc>
        <w:tc>
          <w:tcPr>
            <w:tcW w:w="1625" w:type="dxa"/>
          </w:tcPr>
          <w:p w:rsidR="00CF0F95" w:rsidRPr="00CF0F95" w:rsidRDefault="00CF0F95" w:rsidP="003C5FBF">
            <w:pPr>
              <w:pStyle w:val="ac"/>
              <w:spacing w:after="0"/>
              <w:jc w:val="center"/>
            </w:pPr>
            <w:r w:rsidRPr="00CF0F95">
              <w:rPr>
                <w:sz w:val="22"/>
                <w:szCs w:val="22"/>
              </w:rPr>
              <w:t>3</w:t>
            </w:r>
            <w:r w:rsidR="0017089C">
              <w:rPr>
                <w:sz w:val="22"/>
                <w:szCs w:val="22"/>
              </w:rPr>
              <w:t>38</w:t>
            </w:r>
            <w:r w:rsidRPr="00CF0F95">
              <w:rPr>
                <w:sz w:val="22"/>
                <w:szCs w:val="22"/>
              </w:rPr>
              <w:t>,</w:t>
            </w:r>
            <w:r w:rsidR="0017089C">
              <w:rPr>
                <w:sz w:val="22"/>
                <w:szCs w:val="22"/>
              </w:rPr>
              <w:t>2</w:t>
            </w:r>
          </w:p>
        </w:tc>
      </w:tr>
      <w:tr w:rsidR="00CF0F95" w:rsidRPr="00BC3F1A" w:rsidTr="003C5FBF">
        <w:trPr>
          <w:jc w:val="center"/>
        </w:trPr>
        <w:tc>
          <w:tcPr>
            <w:tcW w:w="6641" w:type="dxa"/>
          </w:tcPr>
          <w:p w:rsidR="00CF0F95" w:rsidRPr="00BC3F1A" w:rsidRDefault="00CF0F95" w:rsidP="00EA71B8">
            <w:pPr>
              <w:pStyle w:val="ac"/>
              <w:spacing w:after="0"/>
            </w:pPr>
            <w:r w:rsidRPr="00BC3F1A">
              <w:rPr>
                <w:sz w:val="22"/>
                <w:szCs w:val="22"/>
              </w:rPr>
              <w:t xml:space="preserve">Число получателей  </w:t>
            </w:r>
          </w:p>
        </w:tc>
        <w:tc>
          <w:tcPr>
            <w:tcW w:w="1493" w:type="dxa"/>
          </w:tcPr>
          <w:p w:rsidR="00CF0F95" w:rsidRPr="00BC3F1A" w:rsidRDefault="00CF0F95" w:rsidP="003C5FBF">
            <w:pPr>
              <w:ind w:left="34" w:right="175"/>
              <w:jc w:val="center"/>
            </w:pPr>
            <w:r w:rsidRPr="00BC3F1A">
              <w:rPr>
                <w:sz w:val="22"/>
                <w:szCs w:val="22"/>
              </w:rPr>
              <w:t>чел.</w:t>
            </w:r>
          </w:p>
        </w:tc>
        <w:tc>
          <w:tcPr>
            <w:tcW w:w="1625" w:type="dxa"/>
          </w:tcPr>
          <w:p w:rsidR="00CF0F95" w:rsidRPr="00CF0F95" w:rsidRDefault="00CF0F95" w:rsidP="003C5FBF">
            <w:pPr>
              <w:pStyle w:val="ac"/>
              <w:spacing w:after="0"/>
              <w:jc w:val="center"/>
            </w:pPr>
            <w:r w:rsidRPr="00CF0F95">
              <w:rPr>
                <w:sz w:val="22"/>
                <w:szCs w:val="22"/>
              </w:rPr>
              <w:t>4</w:t>
            </w:r>
            <w:r w:rsidR="0017089C">
              <w:rPr>
                <w:sz w:val="22"/>
                <w:szCs w:val="22"/>
              </w:rPr>
              <w:t>1</w:t>
            </w:r>
          </w:p>
        </w:tc>
      </w:tr>
      <w:tr w:rsidR="00CF0F95" w:rsidRPr="00BC3F1A" w:rsidTr="003C5FBF">
        <w:trPr>
          <w:jc w:val="center"/>
        </w:trPr>
        <w:tc>
          <w:tcPr>
            <w:tcW w:w="6641" w:type="dxa"/>
          </w:tcPr>
          <w:p w:rsidR="00CF0F95" w:rsidRPr="00BC3F1A" w:rsidRDefault="00CF0F95" w:rsidP="00BC3F1A">
            <w:pPr>
              <w:pStyle w:val="ac"/>
              <w:spacing w:after="0"/>
            </w:pPr>
            <w:r w:rsidRPr="00BC3F1A">
              <w:rPr>
                <w:sz w:val="22"/>
                <w:szCs w:val="22"/>
              </w:rPr>
              <w:lastRenderedPageBreak/>
              <w:t>Жилищные субсидии населению</w:t>
            </w:r>
          </w:p>
        </w:tc>
        <w:tc>
          <w:tcPr>
            <w:tcW w:w="1493" w:type="dxa"/>
          </w:tcPr>
          <w:p w:rsidR="00CF0F95" w:rsidRPr="00BC3F1A" w:rsidRDefault="00CF0F95" w:rsidP="003C5FBF">
            <w:pPr>
              <w:ind w:left="34" w:right="175"/>
              <w:jc w:val="center"/>
            </w:pPr>
            <w:r w:rsidRPr="00BC3F1A">
              <w:rPr>
                <w:sz w:val="22"/>
                <w:szCs w:val="22"/>
              </w:rPr>
              <w:t>тыс. руб.</w:t>
            </w:r>
          </w:p>
        </w:tc>
        <w:tc>
          <w:tcPr>
            <w:tcW w:w="1625" w:type="dxa"/>
          </w:tcPr>
          <w:p w:rsidR="00CF0F95" w:rsidRPr="00CF0F95" w:rsidRDefault="00CF0F95" w:rsidP="003C5FBF">
            <w:pPr>
              <w:pStyle w:val="ac"/>
              <w:spacing w:after="0"/>
              <w:jc w:val="center"/>
            </w:pPr>
            <w:r w:rsidRPr="00CF0F95">
              <w:rPr>
                <w:sz w:val="22"/>
                <w:szCs w:val="22"/>
              </w:rPr>
              <w:t>3</w:t>
            </w:r>
            <w:r w:rsidR="0017089C">
              <w:rPr>
                <w:sz w:val="22"/>
                <w:szCs w:val="22"/>
              </w:rPr>
              <w:t>2</w:t>
            </w:r>
            <w:r>
              <w:rPr>
                <w:sz w:val="22"/>
                <w:szCs w:val="22"/>
              </w:rPr>
              <w:t xml:space="preserve"> </w:t>
            </w:r>
            <w:r w:rsidR="0017089C">
              <w:rPr>
                <w:sz w:val="22"/>
                <w:szCs w:val="22"/>
              </w:rPr>
              <w:t>069</w:t>
            </w:r>
            <w:r w:rsidRPr="00CF0F95">
              <w:rPr>
                <w:sz w:val="22"/>
                <w:szCs w:val="22"/>
              </w:rPr>
              <w:t>,</w:t>
            </w:r>
            <w:r w:rsidR="0017089C">
              <w:rPr>
                <w:sz w:val="22"/>
                <w:szCs w:val="22"/>
              </w:rPr>
              <w:t>9</w:t>
            </w:r>
          </w:p>
        </w:tc>
      </w:tr>
      <w:tr w:rsidR="00CF0F95" w:rsidRPr="00BC3F1A" w:rsidTr="003C5FBF">
        <w:trPr>
          <w:jc w:val="center"/>
        </w:trPr>
        <w:tc>
          <w:tcPr>
            <w:tcW w:w="6641" w:type="dxa"/>
          </w:tcPr>
          <w:p w:rsidR="00CF0F95" w:rsidRPr="00BC3F1A" w:rsidRDefault="00CF0F95" w:rsidP="00EA71B8">
            <w:pPr>
              <w:pStyle w:val="ac"/>
              <w:spacing w:after="0"/>
            </w:pPr>
            <w:r w:rsidRPr="00BC3F1A">
              <w:rPr>
                <w:sz w:val="22"/>
                <w:szCs w:val="22"/>
              </w:rPr>
              <w:t xml:space="preserve">Число получателей  </w:t>
            </w:r>
          </w:p>
        </w:tc>
        <w:tc>
          <w:tcPr>
            <w:tcW w:w="1493" w:type="dxa"/>
          </w:tcPr>
          <w:p w:rsidR="00CF0F95" w:rsidRPr="00BC3F1A" w:rsidRDefault="00CF0F95" w:rsidP="003C5FBF">
            <w:pPr>
              <w:ind w:left="34" w:right="175"/>
              <w:jc w:val="center"/>
            </w:pPr>
            <w:r w:rsidRPr="00BC3F1A">
              <w:rPr>
                <w:sz w:val="22"/>
                <w:szCs w:val="22"/>
              </w:rPr>
              <w:t>чел.</w:t>
            </w:r>
          </w:p>
        </w:tc>
        <w:tc>
          <w:tcPr>
            <w:tcW w:w="1625" w:type="dxa"/>
          </w:tcPr>
          <w:p w:rsidR="00CF0F95" w:rsidRPr="00CF0F95" w:rsidRDefault="00CF0F95" w:rsidP="003C5FBF">
            <w:pPr>
              <w:pStyle w:val="ac"/>
              <w:spacing w:after="0"/>
              <w:jc w:val="center"/>
            </w:pPr>
            <w:r w:rsidRPr="00CF0F95">
              <w:rPr>
                <w:sz w:val="22"/>
                <w:szCs w:val="22"/>
              </w:rPr>
              <w:t>1</w:t>
            </w:r>
            <w:r w:rsidR="0017089C">
              <w:rPr>
                <w:sz w:val="22"/>
                <w:szCs w:val="22"/>
              </w:rPr>
              <w:t>4</w:t>
            </w:r>
            <w:r>
              <w:rPr>
                <w:sz w:val="22"/>
                <w:szCs w:val="22"/>
              </w:rPr>
              <w:t xml:space="preserve"> </w:t>
            </w:r>
            <w:r w:rsidR="0017089C">
              <w:rPr>
                <w:sz w:val="22"/>
                <w:szCs w:val="22"/>
              </w:rPr>
              <w:t>191</w:t>
            </w:r>
          </w:p>
        </w:tc>
      </w:tr>
    </w:tbl>
    <w:p w:rsidR="00CC1F79" w:rsidRDefault="00CC1F79" w:rsidP="006175A5">
      <w:pPr>
        <w:tabs>
          <w:tab w:val="left" w:pos="1440"/>
        </w:tabs>
        <w:ind w:firstLine="709"/>
        <w:jc w:val="both"/>
      </w:pPr>
      <w:r w:rsidRPr="006E55C4">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B96BEC" w:rsidRPr="00251CE0" w:rsidRDefault="00251CE0" w:rsidP="00BF16BC">
      <w:pPr>
        <w:pStyle w:val="3"/>
        <w:ind w:firstLine="709"/>
        <w:rPr>
          <w:rFonts w:ascii="Times New Roman" w:hAnsi="Times New Roman" w:cs="Times New Roman"/>
          <w:sz w:val="24"/>
          <w:szCs w:val="24"/>
          <w:lang w:val="ru-RU"/>
        </w:rPr>
      </w:pPr>
      <w:bookmarkStart w:id="7" w:name="_Toc418145377"/>
      <w:r>
        <w:rPr>
          <w:rFonts w:ascii="Times New Roman" w:hAnsi="Times New Roman" w:cs="Times New Roman"/>
          <w:sz w:val="24"/>
          <w:szCs w:val="24"/>
          <w:lang w:val="ru-RU"/>
        </w:rPr>
        <w:t xml:space="preserve">1.6. </w:t>
      </w:r>
      <w:r w:rsidR="00B96BEC" w:rsidRPr="00251CE0">
        <w:rPr>
          <w:rFonts w:ascii="Times New Roman" w:hAnsi="Times New Roman" w:cs="Times New Roman"/>
          <w:sz w:val="24"/>
          <w:szCs w:val="24"/>
          <w:lang w:val="ru-RU"/>
        </w:rPr>
        <w:t>Потребительский рынок.</w:t>
      </w:r>
      <w:bookmarkEnd w:id="7"/>
    </w:p>
    <w:p w:rsidR="00C24327" w:rsidRPr="0084385C" w:rsidRDefault="00C24327" w:rsidP="00BF16BC">
      <w:pPr>
        <w:pStyle w:val="ac"/>
        <w:spacing w:before="120" w:after="0"/>
        <w:ind w:firstLine="709"/>
        <w:jc w:val="both"/>
      </w:pPr>
      <w:bookmarkStart w:id="8" w:name="_Toc418145378"/>
      <w:r w:rsidRPr="0084385C">
        <w:t>По состоянию на 01.01.2018 года в городе Урай в сфере потребительского рынка функционирует 376</w:t>
      </w:r>
      <w:r w:rsidRPr="0084385C">
        <w:rPr>
          <w:i/>
        </w:rPr>
        <w:t xml:space="preserve"> </w:t>
      </w:r>
      <w:r w:rsidRPr="0084385C">
        <w:t>объектов потребительского рынка - предприятия торговли (230), общественного питания (48) и бытового обслуживания населения (98). По отношению к соответствующему периоду прошлого года произошло увеличение на 16 объектов (+4,4%).</w:t>
      </w:r>
    </w:p>
    <w:p w:rsidR="00C24327" w:rsidRPr="0084385C" w:rsidRDefault="00C24327" w:rsidP="00C24327">
      <w:pPr>
        <w:autoSpaceDE w:val="0"/>
        <w:autoSpaceDN w:val="0"/>
        <w:adjustRightInd w:val="0"/>
        <w:ind w:firstLine="709"/>
        <w:jc w:val="both"/>
      </w:pPr>
      <w:r w:rsidRPr="0084385C">
        <w:t>Многообразие магазинных форматов позволяет удовлетворить спрос самых разнообразных слоев населения. Торговые сети с количеством магазинов от двух и более, на территории г</w:t>
      </w:r>
      <w:r>
        <w:t>орода</w:t>
      </w:r>
      <w:r w:rsidRPr="0084385C">
        <w:t xml:space="preserve"> Урай осуществляют деятельность в 53 торговых объектах, в том числе:</w:t>
      </w:r>
    </w:p>
    <w:p w:rsidR="00C24327" w:rsidRPr="0084385C" w:rsidRDefault="00C24327" w:rsidP="00C24327">
      <w:pPr>
        <w:autoSpaceDE w:val="0"/>
        <w:autoSpaceDN w:val="0"/>
        <w:adjustRightInd w:val="0"/>
        <w:ind w:firstLine="567"/>
        <w:jc w:val="both"/>
        <w:rPr>
          <w:color w:val="000000"/>
        </w:rPr>
      </w:pPr>
      <w:r w:rsidRPr="0084385C">
        <w:t>- 6 торговых объектов федерального значения («Для Душа и Души», «</w:t>
      </w:r>
      <w:proofErr w:type="spellStart"/>
      <w:r w:rsidRPr="0084385C">
        <w:t>Westland</w:t>
      </w:r>
      <w:proofErr w:type="spellEnd"/>
      <w:r w:rsidRPr="0084385C">
        <w:t xml:space="preserve">», </w:t>
      </w:r>
      <w:r w:rsidRPr="0084385C">
        <w:rPr>
          <w:color w:val="000000"/>
        </w:rPr>
        <w:t>«</w:t>
      </w:r>
      <w:proofErr w:type="spellStart"/>
      <w:r w:rsidRPr="0084385C">
        <w:rPr>
          <w:color w:val="000000"/>
        </w:rPr>
        <w:t>Sela</w:t>
      </w:r>
      <w:proofErr w:type="spellEnd"/>
      <w:r w:rsidRPr="0084385C">
        <w:rPr>
          <w:color w:val="000000"/>
        </w:rPr>
        <w:t>», «Пятерочка»);</w:t>
      </w:r>
    </w:p>
    <w:p w:rsidR="00C24327" w:rsidRPr="0084385C" w:rsidRDefault="00C24327" w:rsidP="00C24327">
      <w:pPr>
        <w:autoSpaceDE w:val="0"/>
        <w:autoSpaceDN w:val="0"/>
        <w:adjustRightInd w:val="0"/>
        <w:ind w:firstLine="567"/>
        <w:jc w:val="both"/>
        <w:rPr>
          <w:color w:val="000000"/>
        </w:rPr>
      </w:pPr>
      <w:r w:rsidRPr="0084385C">
        <w:rPr>
          <w:color w:val="000000"/>
        </w:rPr>
        <w:t>- 24 торговых объекта регионального значения (</w:t>
      </w:r>
      <w:r w:rsidRPr="0084385C">
        <w:t>«Связной Логистика», «</w:t>
      </w:r>
      <w:proofErr w:type="spellStart"/>
      <w:r w:rsidRPr="0084385C">
        <w:t>Евросеть</w:t>
      </w:r>
      <w:proofErr w:type="spellEnd"/>
      <w:r w:rsidRPr="0084385C">
        <w:t xml:space="preserve">», </w:t>
      </w:r>
      <w:r w:rsidRPr="0084385C">
        <w:rPr>
          <w:color w:val="000000"/>
        </w:rPr>
        <w:t>«Монетка», «Магнит», «</w:t>
      </w:r>
      <w:proofErr w:type="spellStart"/>
      <w:r w:rsidRPr="0084385C">
        <w:rPr>
          <w:color w:val="000000"/>
        </w:rPr>
        <w:t>Оптима</w:t>
      </w:r>
      <w:proofErr w:type="spellEnd"/>
      <w:r w:rsidRPr="0084385C">
        <w:rPr>
          <w:color w:val="000000"/>
        </w:rPr>
        <w:t xml:space="preserve">», </w:t>
      </w:r>
      <w:r w:rsidRPr="0084385C">
        <w:t>«</w:t>
      </w:r>
      <w:proofErr w:type="spellStart"/>
      <w:r w:rsidRPr="0084385C">
        <w:rPr>
          <w:color w:val="000000"/>
        </w:rPr>
        <w:t>Парфюм</w:t>
      </w:r>
      <w:proofErr w:type="spellEnd"/>
      <w:r w:rsidRPr="0084385C">
        <w:rPr>
          <w:color w:val="000000"/>
        </w:rPr>
        <w:t xml:space="preserve"> Лидер», «Любимый», «</w:t>
      </w:r>
      <w:proofErr w:type="spellStart"/>
      <w:proofErr w:type="gramStart"/>
      <w:r w:rsidRPr="0084385C">
        <w:rPr>
          <w:color w:val="000000"/>
        </w:rPr>
        <w:t>Красное</w:t>
      </w:r>
      <w:proofErr w:type="gramEnd"/>
      <w:r w:rsidRPr="0084385C">
        <w:rPr>
          <w:color w:val="000000"/>
        </w:rPr>
        <w:t>&amp;белое</w:t>
      </w:r>
      <w:proofErr w:type="spellEnd"/>
      <w:r w:rsidRPr="0084385C">
        <w:rPr>
          <w:color w:val="000000"/>
        </w:rPr>
        <w:t>»);</w:t>
      </w:r>
    </w:p>
    <w:p w:rsidR="00C24327" w:rsidRPr="0084385C" w:rsidRDefault="00C24327" w:rsidP="00C24327">
      <w:pPr>
        <w:autoSpaceDE w:val="0"/>
        <w:autoSpaceDN w:val="0"/>
        <w:adjustRightInd w:val="0"/>
        <w:ind w:firstLine="567"/>
        <w:jc w:val="both"/>
        <w:rPr>
          <w:color w:val="000000"/>
        </w:rPr>
      </w:pPr>
      <w:r w:rsidRPr="0084385C">
        <w:rPr>
          <w:color w:val="000000"/>
        </w:rPr>
        <w:t xml:space="preserve">- 23 торговых объекта </w:t>
      </w:r>
      <w:r w:rsidRPr="0084385C">
        <w:t xml:space="preserve">местного значения (ИП </w:t>
      </w:r>
      <w:proofErr w:type="spellStart"/>
      <w:r w:rsidRPr="0084385C">
        <w:t>Печерин</w:t>
      </w:r>
      <w:proofErr w:type="spellEnd"/>
      <w:r w:rsidRPr="0084385C">
        <w:t xml:space="preserve"> С.В., ИП Кончакова О.З., ИП </w:t>
      </w:r>
      <w:proofErr w:type="spellStart"/>
      <w:r w:rsidRPr="0084385C">
        <w:t>Тульников</w:t>
      </w:r>
      <w:proofErr w:type="spellEnd"/>
      <w:r w:rsidRPr="0084385C">
        <w:t xml:space="preserve"> С.К., ООО «</w:t>
      </w:r>
      <w:proofErr w:type="spellStart"/>
      <w:r w:rsidRPr="0084385C">
        <w:t>Динес</w:t>
      </w:r>
      <w:proofErr w:type="spellEnd"/>
      <w:r w:rsidRPr="0084385C">
        <w:t>» (сеть магазинов «Альфа»), ООО «</w:t>
      </w:r>
      <w:proofErr w:type="spellStart"/>
      <w:r w:rsidRPr="0084385C">
        <w:t>Лилвалда-Югра</w:t>
      </w:r>
      <w:proofErr w:type="spellEnd"/>
      <w:r w:rsidRPr="0084385C">
        <w:t>», ООО ТК «</w:t>
      </w:r>
      <w:proofErr w:type="spellStart"/>
      <w:r w:rsidRPr="0084385C">
        <w:t>Пигмар</w:t>
      </w:r>
      <w:proofErr w:type="spellEnd"/>
      <w:r w:rsidRPr="0084385C">
        <w:t>», ООО «ОМСК – продукт», ИП Хусаинов В.Ж.).</w:t>
      </w:r>
    </w:p>
    <w:p w:rsidR="00C24327" w:rsidRPr="0084385C" w:rsidRDefault="00C24327" w:rsidP="00C24327">
      <w:pPr>
        <w:pStyle w:val="af5"/>
        <w:ind w:firstLine="709"/>
        <w:jc w:val="both"/>
        <w:rPr>
          <w:sz w:val="24"/>
          <w:szCs w:val="24"/>
        </w:rPr>
      </w:pPr>
      <w:r w:rsidRPr="0084385C">
        <w:rPr>
          <w:sz w:val="24"/>
          <w:szCs w:val="24"/>
        </w:rPr>
        <w:t>Стационарную торговую сеть эффективно дополняет мелкорозничная торговая сеть, являясь по своей сути активной формой предложения товаров ежедневного и частого спроса за пределами магазинов.</w:t>
      </w:r>
    </w:p>
    <w:p w:rsidR="00C24327" w:rsidRPr="0084385C" w:rsidRDefault="00C24327" w:rsidP="00C24327">
      <w:pPr>
        <w:ind w:firstLine="709"/>
        <w:jc w:val="both"/>
      </w:pPr>
      <w:r w:rsidRPr="0084385C">
        <w:t>С целью упорядочения размещения объектов мелкорозничной сети на территории города Урай ежегодно рассматриваются предложения от субъектов малого и среднего предпринимательства по размещению нестационарных объектов. В 2017 году было предусмотрено 107 земельных участков под размещение нестационарных объектов, заявления поступили на 80 земельных участков, имеется дополнительный резерв для субъектов предпринимательства - 27 земельных участков. На предоставленных участках размещен</w:t>
      </w:r>
      <w:r w:rsidRPr="0084385C">
        <w:rPr>
          <w:iCs/>
        </w:rPr>
        <w:t xml:space="preserve"> 81 нестационарный торговый объект (в 2016 году – 62). Количество нестационарных объектов по сравнению с аналогичным периодом прошлого года выросло на 19 единиц или 130,6%.</w:t>
      </w:r>
    </w:p>
    <w:p w:rsidR="00C24327" w:rsidRPr="0084385C" w:rsidRDefault="00C24327" w:rsidP="00C24327">
      <w:pPr>
        <w:ind w:firstLine="720"/>
        <w:jc w:val="both"/>
      </w:pPr>
      <w:r w:rsidRPr="0084385C">
        <w:t>Обеспеченность торговыми площадями по состоянию на 01.01.2018 года выше норматива на 11,3%  и составляет 567,3 кв. метра на 1000 жителей.</w:t>
      </w:r>
    </w:p>
    <w:p w:rsidR="00C24327" w:rsidRDefault="00C24327" w:rsidP="00C24327">
      <w:pPr>
        <w:jc w:val="center"/>
      </w:pPr>
    </w:p>
    <w:p w:rsidR="00C24327" w:rsidRPr="0084385C" w:rsidRDefault="00C24327" w:rsidP="00C24327">
      <w:pPr>
        <w:jc w:val="center"/>
      </w:pPr>
      <w:r w:rsidRPr="0084385C">
        <w:t xml:space="preserve">Обеспеченность населения  объектами торговли и общественного питания </w:t>
      </w:r>
    </w:p>
    <w:p w:rsidR="00C24327" w:rsidRPr="0084385C" w:rsidRDefault="00C24327" w:rsidP="00C24327">
      <w:pPr>
        <w:jc w:val="center"/>
      </w:pPr>
      <w:r w:rsidRPr="0084385C">
        <w:t xml:space="preserve">на территории города Урай </w:t>
      </w:r>
    </w:p>
    <w:p w:rsidR="00C24327" w:rsidRPr="00255BE1" w:rsidRDefault="00255BE1" w:rsidP="00C24327">
      <w:pPr>
        <w:jc w:val="right"/>
        <w:rPr>
          <w:sz w:val="22"/>
          <w:szCs w:val="22"/>
        </w:rPr>
      </w:pPr>
      <w:r>
        <w:rPr>
          <w:sz w:val="22"/>
          <w:szCs w:val="22"/>
        </w:rPr>
        <w:t>Т</w:t>
      </w:r>
      <w:r w:rsidR="00C24327" w:rsidRPr="00255BE1">
        <w:rPr>
          <w:sz w:val="22"/>
          <w:szCs w:val="22"/>
        </w:rPr>
        <w:t xml:space="preserve">аблица </w:t>
      </w:r>
      <w:r w:rsidRPr="00255BE1">
        <w:rPr>
          <w:sz w:val="22"/>
          <w:szCs w:val="22"/>
        </w:rPr>
        <w:t>9</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2"/>
        <w:gridCol w:w="1276"/>
        <w:gridCol w:w="1134"/>
        <w:gridCol w:w="1276"/>
        <w:gridCol w:w="2268"/>
      </w:tblGrid>
      <w:tr w:rsidR="00C24327" w:rsidRPr="0084385C" w:rsidTr="003F4920">
        <w:trPr>
          <w:trHeight w:val="209"/>
        </w:trPr>
        <w:tc>
          <w:tcPr>
            <w:tcW w:w="567" w:type="dxa"/>
            <w:vMerge w:val="restart"/>
          </w:tcPr>
          <w:p w:rsidR="00C24327" w:rsidRPr="00C24327" w:rsidRDefault="00C24327" w:rsidP="00C24327">
            <w:pPr>
              <w:jc w:val="center"/>
              <w:rPr>
                <w:color w:val="000000"/>
              </w:rPr>
            </w:pPr>
            <w:r w:rsidRPr="00C24327">
              <w:rPr>
                <w:color w:val="000000"/>
                <w:sz w:val="22"/>
                <w:szCs w:val="22"/>
              </w:rPr>
              <w:t xml:space="preserve">№ </w:t>
            </w:r>
            <w:proofErr w:type="spellStart"/>
            <w:proofErr w:type="gramStart"/>
            <w:r w:rsidRPr="00C24327">
              <w:rPr>
                <w:color w:val="000000"/>
                <w:sz w:val="22"/>
                <w:szCs w:val="22"/>
              </w:rPr>
              <w:t>п</w:t>
            </w:r>
            <w:proofErr w:type="spellEnd"/>
            <w:proofErr w:type="gramEnd"/>
            <w:r w:rsidRPr="00C24327">
              <w:rPr>
                <w:color w:val="000000"/>
                <w:sz w:val="22"/>
                <w:szCs w:val="22"/>
              </w:rPr>
              <w:t>/</w:t>
            </w:r>
            <w:proofErr w:type="spellStart"/>
            <w:r w:rsidRPr="00C24327">
              <w:rPr>
                <w:color w:val="000000"/>
                <w:sz w:val="22"/>
                <w:szCs w:val="22"/>
              </w:rPr>
              <w:t>п</w:t>
            </w:r>
            <w:proofErr w:type="spellEnd"/>
          </w:p>
        </w:tc>
        <w:tc>
          <w:tcPr>
            <w:tcW w:w="3402" w:type="dxa"/>
            <w:vMerge w:val="restart"/>
          </w:tcPr>
          <w:p w:rsidR="00C24327" w:rsidRPr="00C24327" w:rsidRDefault="00C24327" w:rsidP="00C24327">
            <w:pPr>
              <w:jc w:val="center"/>
              <w:rPr>
                <w:color w:val="000000"/>
              </w:rPr>
            </w:pPr>
            <w:r w:rsidRPr="00C24327">
              <w:rPr>
                <w:sz w:val="22"/>
                <w:szCs w:val="22"/>
              </w:rPr>
              <w:t>Обеспеченность населения, на 1000 жителей</w:t>
            </w:r>
          </w:p>
        </w:tc>
        <w:tc>
          <w:tcPr>
            <w:tcW w:w="1276" w:type="dxa"/>
            <w:vMerge w:val="restart"/>
          </w:tcPr>
          <w:p w:rsidR="00C24327" w:rsidRPr="00C24327" w:rsidRDefault="003F4920" w:rsidP="00C24327">
            <w:pPr>
              <w:jc w:val="center"/>
              <w:rPr>
                <w:color w:val="000000"/>
              </w:rPr>
            </w:pPr>
            <w:proofErr w:type="spellStart"/>
            <w:r>
              <w:rPr>
                <w:color w:val="000000"/>
                <w:sz w:val="22"/>
                <w:szCs w:val="22"/>
              </w:rPr>
              <w:t>Е</w:t>
            </w:r>
            <w:r w:rsidR="00C24327" w:rsidRPr="00C24327">
              <w:rPr>
                <w:color w:val="000000"/>
                <w:sz w:val="22"/>
                <w:szCs w:val="22"/>
              </w:rPr>
              <w:t>д</w:t>
            </w:r>
            <w:proofErr w:type="gramStart"/>
            <w:r w:rsidR="00C24327" w:rsidRPr="00C24327">
              <w:rPr>
                <w:color w:val="000000"/>
                <w:sz w:val="22"/>
                <w:szCs w:val="22"/>
              </w:rPr>
              <w:t>.и</w:t>
            </w:r>
            <w:proofErr w:type="gramEnd"/>
            <w:r w:rsidR="00C24327" w:rsidRPr="00C24327">
              <w:rPr>
                <w:color w:val="000000"/>
                <w:sz w:val="22"/>
                <w:szCs w:val="22"/>
              </w:rPr>
              <w:t>зм</w:t>
            </w:r>
            <w:proofErr w:type="spellEnd"/>
          </w:p>
        </w:tc>
        <w:tc>
          <w:tcPr>
            <w:tcW w:w="4678" w:type="dxa"/>
            <w:gridSpan w:val="3"/>
          </w:tcPr>
          <w:p w:rsidR="00C24327" w:rsidRPr="00C24327" w:rsidRDefault="00C24327" w:rsidP="00C24327">
            <w:pPr>
              <w:jc w:val="center"/>
              <w:rPr>
                <w:color w:val="000000"/>
              </w:rPr>
            </w:pPr>
            <w:r w:rsidRPr="00C24327">
              <w:rPr>
                <w:color w:val="000000"/>
                <w:sz w:val="22"/>
                <w:szCs w:val="22"/>
              </w:rPr>
              <w:t>Показатели</w:t>
            </w:r>
          </w:p>
        </w:tc>
      </w:tr>
      <w:tr w:rsidR="00C24327" w:rsidRPr="0084385C" w:rsidTr="003F4920">
        <w:trPr>
          <w:trHeight w:val="481"/>
        </w:trPr>
        <w:tc>
          <w:tcPr>
            <w:tcW w:w="567" w:type="dxa"/>
            <w:vMerge/>
          </w:tcPr>
          <w:p w:rsidR="00C24327" w:rsidRPr="00C24327" w:rsidRDefault="00C24327" w:rsidP="00C24327">
            <w:pPr>
              <w:jc w:val="center"/>
              <w:rPr>
                <w:color w:val="000000"/>
              </w:rPr>
            </w:pPr>
          </w:p>
        </w:tc>
        <w:tc>
          <w:tcPr>
            <w:tcW w:w="3402" w:type="dxa"/>
            <w:vMerge/>
          </w:tcPr>
          <w:p w:rsidR="00C24327" w:rsidRPr="00C24327" w:rsidRDefault="00C24327" w:rsidP="00C24327">
            <w:pPr>
              <w:jc w:val="center"/>
              <w:rPr>
                <w:color w:val="000000"/>
              </w:rPr>
            </w:pPr>
          </w:p>
        </w:tc>
        <w:tc>
          <w:tcPr>
            <w:tcW w:w="1276" w:type="dxa"/>
            <w:vMerge/>
          </w:tcPr>
          <w:p w:rsidR="00C24327" w:rsidRPr="00C24327" w:rsidRDefault="00C24327" w:rsidP="00C24327">
            <w:pPr>
              <w:jc w:val="center"/>
              <w:rPr>
                <w:color w:val="000000"/>
              </w:rPr>
            </w:pPr>
          </w:p>
        </w:tc>
        <w:tc>
          <w:tcPr>
            <w:tcW w:w="1134" w:type="dxa"/>
          </w:tcPr>
          <w:p w:rsidR="00C24327" w:rsidRPr="00C24327" w:rsidRDefault="00C24327" w:rsidP="00C24327">
            <w:pPr>
              <w:jc w:val="center"/>
              <w:rPr>
                <w:color w:val="000000"/>
              </w:rPr>
            </w:pPr>
            <w:r w:rsidRPr="00C24327">
              <w:rPr>
                <w:color w:val="000000"/>
                <w:sz w:val="22"/>
                <w:szCs w:val="22"/>
              </w:rPr>
              <w:t xml:space="preserve">2016 </w:t>
            </w:r>
          </w:p>
        </w:tc>
        <w:tc>
          <w:tcPr>
            <w:tcW w:w="1276" w:type="dxa"/>
          </w:tcPr>
          <w:p w:rsidR="00C24327" w:rsidRPr="00C24327" w:rsidRDefault="00C24327" w:rsidP="00C24327">
            <w:pPr>
              <w:jc w:val="center"/>
              <w:rPr>
                <w:color w:val="000000"/>
              </w:rPr>
            </w:pPr>
            <w:r w:rsidRPr="00C24327">
              <w:rPr>
                <w:color w:val="000000"/>
                <w:sz w:val="22"/>
                <w:szCs w:val="22"/>
              </w:rPr>
              <w:t>2017</w:t>
            </w:r>
          </w:p>
        </w:tc>
        <w:tc>
          <w:tcPr>
            <w:tcW w:w="2268" w:type="dxa"/>
          </w:tcPr>
          <w:p w:rsidR="00C24327" w:rsidRPr="00C24327" w:rsidRDefault="00C24327" w:rsidP="00C24327">
            <w:pPr>
              <w:jc w:val="center"/>
              <w:rPr>
                <w:color w:val="000000"/>
              </w:rPr>
            </w:pPr>
            <w:r w:rsidRPr="00C24327">
              <w:rPr>
                <w:color w:val="000000"/>
                <w:sz w:val="22"/>
                <w:szCs w:val="22"/>
              </w:rPr>
              <w:t>Темп изменения</w:t>
            </w:r>
            <w:proofErr w:type="gramStart"/>
            <w:r w:rsidRPr="00C24327">
              <w:rPr>
                <w:color w:val="000000"/>
                <w:sz w:val="22"/>
                <w:szCs w:val="22"/>
              </w:rPr>
              <w:t xml:space="preserve"> (%)</w:t>
            </w:r>
            <w:proofErr w:type="gramEnd"/>
          </w:p>
        </w:tc>
      </w:tr>
      <w:tr w:rsidR="00C24327" w:rsidRPr="0084385C" w:rsidTr="003F4920">
        <w:tc>
          <w:tcPr>
            <w:tcW w:w="567" w:type="dxa"/>
          </w:tcPr>
          <w:p w:rsidR="00C24327" w:rsidRPr="00C24327" w:rsidRDefault="00C24327" w:rsidP="00C24327">
            <w:r w:rsidRPr="00C24327">
              <w:rPr>
                <w:sz w:val="22"/>
                <w:szCs w:val="22"/>
              </w:rPr>
              <w:t>1.</w:t>
            </w:r>
          </w:p>
        </w:tc>
        <w:tc>
          <w:tcPr>
            <w:tcW w:w="3402" w:type="dxa"/>
          </w:tcPr>
          <w:p w:rsidR="00C24327" w:rsidRPr="00C24327" w:rsidRDefault="00C24327" w:rsidP="00C24327">
            <w:r w:rsidRPr="00C24327">
              <w:rPr>
                <w:sz w:val="22"/>
                <w:szCs w:val="22"/>
              </w:rPr>
              <w:t xml:space="preserve">Торговыми площадями </w:t>
            </w:r>
          </w:p>
        </w:tc>
        <w:tc>
          <w:tcPr>
            <w:tcW w:w="1276" w:type="dxa"/>
            <w:vAlign w:val="center"/>
          </w:tcPr>
          <w:p w:rsidR="00C24327" w:rsidRPr="00C24327" w:rsidRDefault="00C24327" w:rsidP="00C24327">
            <w:pPr>
              <w:jc w:val="center"/>
              <w:rPr>
                <w:color w:val="000000"/>
              </w:rPr>
            </w:pPr>
            <w:r w:rsidRPr="00C24327">
              <w:rPr>
                <w:color w:val="000000"/>
                <w:sz w:val="22"/>
                <w:szCs w:val="22"/>
              </w:rPr>
              <w:t>м</w:t>
            </w:r>
            <w:proofErr w:type="gramStart"/>
            <w:r w:rsidRPr="00C24327">
              <w:rPr>
                <w:color w:val="000000"/>
                <w:sz w:val="22"/>
                <w:szCs w:val="22"/>
              </w:rPr>
              <w:t>2</w:t>
            </w:r>
            <w:proofErr w:type="gramEnd"/>
          </w:p>
        </w:tc>
        <w:tc>
          <w:tcPr>
            <w:tcW w:w="1134" w:type="dxa"/>
            <w:vAlign w:val="center"/>
          </w:tcPr>
          <w:p w:rsidR="00C24327" w:rsidRPr="00C24327" w:rsidRDefault="00C24327" w:rsidP="00C24327">
            <w:pPr>
              <w:jc w:val="center"/>
            </w:pPr>
            <w:r w:rsidRPr="00C24327">
              <w:rPr>
                <w:sz w:val="22"/>
                <w:szCs w:val="22"/>
              </w:rPr>
              <w:t>527,3</w:t>
            </w:r>
          </w:p>
        </w:tc>
        <w:tc>
          <w:tcPr>
            <w:tcW w:w="1276" w:type="dxa"/>
            <w:vAlign w:val="center"/>
          </w:tcPr>
          <w:p w:rsidR="00C24327" w:rsidRPr="00C24327" w:rsidRDefault="00C24327" w:rsidP="00C24327">
            <w:pPr>
              <w:jc w:val="center"/>
            </w:pPr>
            <w:r w:rsidRPr="00C24327">
              <w:rPr>
                <w:sz w:val="22"/>
                <w:szCs w:val="22"/>
              </w:rPr>
              <w:t>567,3</w:t>
            </w:r>
          </w:p>
        </w:tc>
        <w:tc>
          <w:tcPr>
            <w:tcW w:w="2268" w:type="dxa"/>
            <w:vAlign w:val="center"/>
          </w:tcPr>
          <w:p w:rsidR="00C24327" w:rsidRPr="00C24327" w:rsidRDefault="00C24327" w:rsidP="00C24327">
            <w:pPr>
              <w:jc w:val="center"/>
            </w:pPr>
            <w:r w:rsidRPr="00C24327">
              <w:rPr>
                <w:sz w:val="22"/>
                <w:szCs w:val="22"/>
              </w:rPr>
              <w:t>107,6</w:t>
            </w:r>
          </w:p>
        </w:tc>
      </w:tr>
      <w:tr w:rsidR="00C24327" w:rsidRPr="0084385C" w:rsidTr="003F4920">
        <w:tc>
          <w:tcPr>
            <w:tcW w:w="567" w:type="dxa"/>
          </w:tcPr>
          <w:p w:rsidR="00C24327" w:rsidRPr="00C24327" w:rsidRDefault="00C24327" w:rsidP="00C24327">
            <w:r w:rsidRPr="00C24327">
              <w:rPr>
                <w:sz w:val="22"/>
                <w:szCs w:val="22"/>
              </w:rPr>
              <w:t>2.</w:t>
            </w:r>
          </w:p>
        </w:tc>
        <w:tc>
          <w:tcPr>
            <w:tcW w:w="3402" w:type="dxa"/>
          </w:tcPr>
          <w:p w:rsidR="00C24327" w:rsidRPr="00C24327" w:rsidRDefault="00C24327" w:rsidP="00C24327">
            <w:r w:rsidRPr="00C24327">
              <w:rPr>
                <w:sz w:val="22"/>
                <w:szCs w:val="22"/>
              </w:rPr>
              <w:t xml:space="preserve">Посадочными местами </w:t>
            </w:r>
          </w:p>
        </w:tc>
        <w:tc>
          <w:tcPr>
            <w:tcW w:w="1276" w:type="dxa"/>
            <w:vAlign w:val="center"/>
          </w:tcPr>
          <w:p w:rsidR="00C24327" w:rsidRPr="00C24327" w:rsidRDefault="00C24327" w:rsidP="00C24327">
            <w:pPr>
              <w:spacing w:after="240"/>
              <w:jc w:val="center"/>
            </w:pPr>
            <w:r w:rsidRPr="00C24327">
              <w:rPr>
                <w:sz w:val="22"/>
                <w:szCs w:val="22"/>
              </w:rPr>
              <w:t>пос. мест.</w:t>
            </w:r>
          </w:p>
        </w:tc>
        <w:tc>
          <w:tcPr>
            <w:tcW w:w="1134" w:type="dxa"/>
            <w:vAlign w:val="center"/>
          </w:tcPr>
          <w:p w:rsidR="00C24327" w:rsidRPr="00C24327" w:rsidRDefault="00C24327" w:rsidP="00C24327">
            <w:pPr>
              <w:jc w:val="center"/>
            </w:pPr>
            <w:r w:rsidRPr="00C24327">
              <w:rPr>
                <w:sz w:val="22"/>
                <w:szCs w:val="22"/>
              </w:rPr>
              <w:t>26</w:t>
            </w:r>
          </w:p>
        </w:tc>
        <w:tc>
          <w:tcPr>
            <w:tcW w:w="1276" w:type="dxa"/>
            <w:vAlign w:val="center"/>
          </w:tcPr>
          <w:p w:rsidR="00C24327" w:rsidRPr="00C24327" w:rsidRDefault="00C24327" w:rsidP="00C24327">
            <w:pPr>
              <w:jc w:val="center"/>
            </w:pPr>
            <w:r w:rsidRPr="00C24327">
              <w:rPr>
                <w:sz w:val="22"/>
                <w:szCs w:val="22"/>
              </w:rPr>
              <w:t>25</w:t>
            </w:r>
          </w:p>
        </w:tc>
        <w:tc>
          <w:tcPr>
            <w:tcW w:w="2268" w:type="dxa"/>
            <w:vAlign w:val="center"/>
          </w:tcPr>
          <w:p w:rsidR="00C24327" w:rsidRPr="00C24327" w:rsidRDefault="00C24327" w:rsidP="00C24327">
            <w:pPr>
              <w:jc w:val="center"/>
            </w:pPr>
            <w:r w:rsidRPr="00C24327">
              <w:rPr>
                <w:sz w:val="22"/>
                <w:szCs w:val="22"/>
              </w:rPr>
              <w:t>96,2</w:t>
            </w:r>
          </w:p>
        </w:tc>
      </w:tr>
    </w:tbl>
    <w:p w:rsidR="00C24327" w:rsidRDefault="00C24327" w:rsidP="00C24327">
      <w:pPr>
        <w:jc w:val="right"/>
        <w:rPr>
          <w:sz w:val="22"/>
          <w:szCs w:val="22"/>
        </w:rPr>
      </w:pPr>
    </w:p>
    <w:p w:rsidR="00C24327" w:rsidRPr="0084385C" w:rsidRDefault="00C24327" w:rsidP="00C24327">
      <w:pPr>
        <w:pStyle w:val="ac"/>
        <w:spacing w:after="0"/>
        <w:ind w:firstLine="709"/>
        <w:jc w:val="both"/>
      </w:pPr>
      <w:r w:rsidRPr="0084385C">
        <w:t>Обеспеченность населения торговыми площадями выше</w:t>
      </w:r>
      <w:r w:rsidRPr="0084385C">
        <w:rPr>
          <w:iCs/>
        </w:rPr>
        <w:t xml:space="preserve"> по сравнению с аналогичным периодом прошлого года на 7,6%, в связи с увеличением торговых площадей после реконструкции. </w:t>
      </w:r>
      <w:r w:rsidRPr="0084385C">
        <w:t>Обеспеченность населения посадочными местами снизилось по причине закрытия 1 объекта общественного питания.</w:t>
      </w:r>
    </w:p>
    <w:p w:rsidR="00C24327" w:rsidRPr="0084385C" w:rsidRDefault="00C24327" w:rsidP="00C24327">
      <w:pPr>
        <w:pStyle w:val="aa"/>
        <w:spacing w:after="0"/>
        <w:ind w:left="0" w:firstLine="709"/>
        <w:jc w:val="both"/>
      </w:pPr>
      <w:r w:rsidRPr="0084385C">
        <w:t>В целях обеспечения жителей города Урай качественной и экологически чистой сельскохозяйственной продукцией за отчетный период:</w:t>
      </w:r>
    </w:p>
    <w:p w:rsidR="00C24327" w:rsidRPr="0084385C" w:rsidRDefault="00C24327" w:rsidP="00C24327">
      <w:pPr>
        <w:pStyle w:val="aa"/>
        <w:spacing w:after="0"/>
        <w:ind w:left="0" w:firstLine="709"/>
        <w:jc w:val="both"/>
        <w:rPr>
          <w:bCs/>
        </w:rPr>
      </w:pPr>
      <w:r w:rsidRPr="0084385C">
        <w:lastRenderedPageBreak/>
        <w:t xml:space="preserve">- проведено 14 ярмарок (выставок): </w:t>
      </w:r>
      <w:r w:rsidRPr="0084385C">
        <w:rPr>
          <w:bCs/>
        </w:rPr>
        <w:t xml:space="preserve">«Малый бизнес </w:t>
      </w:r>
      <w:proofErr w:type="spellStart"/>
      <w:r w:rsidRPr="0084385C">
        <w:rPr>
          <w:bCs/>
        </w:rPr>
        <w:t>Урая</w:t>
      </w:r>
      <w:proofErr w:type="spellEnd"/>
      <w:r w:rsidRPr="0084385C">
        <w:rPr>
          <w:bCs/>
        </w:rPr>
        <w:t xml:space="preserve">», «Сад и дача», «Ежегодный день Урожая Ханты-Мансийского автономного </w:t>
      </w:r>
      <w:proofErr w:type="spellStart"/>
      <w:r w:rsidRPr="0084385C">
        <w:rPr>
          <w:bCs/>
        </w:rPr>
        <w:t>округа-Югры</w:t>
      </w:r>
      <w:proofErr w:type="spellEnd"/>
      <w:r w:rsidRPr="0084385C">
        <w:rPr>
          <w:bCs/>
        </w:rPr>
        <w:t>», «Межмуниципальная сельскохозяйственная ярмарка».</w:t>
      </w:r>
      <w:r w:rsidRPr="0084385C">
        <w:t xml:space="preserve"> В ярмарках (выставках) участие приняли 124 участника (субъекты предпринимательства, граждане, ведущие личные подсобные хозяйства);</w:t>
      </w:r>
    </w:p>
    <w:p w:rsidR="00C24327" w:rsidRDefault="00C24327" w:rsidP="00855DCC">
      <w:pPr>
        <w:tabs>
          <w:tab w:val="left" w:pos="993"/>
        </w:tabs>
        <w:ind w:firstLine="709"/>
        <w:jc w:val="both"/>
      </w:pPr>
      <w:r w:rsidRPr="0084385C">
        <w:t>- определены 7 открытых торговых площадок, на которых реализуется сельскохозяйственная продукция, рассада, саженцы и дикоросы.</w:t>
      </w:r>
    </w:p>
    <w:p w:rsidR="00C24327" w:rsidRPr="0084385C" w:rsidRDefault="00C24327" w:rsidP="00C24327">
      <w:pPr>
        <w:ind w:firstLine="709"/>
        <w:jc w:val="both"/>
      </w:pPr>
      <w:r w:rsidRPr="0084385C">
        <w:t xml:space="preserve">В целях реализации государственной политики по недопущению резкого повышения цен на отдельные виды социально значимых продовольственных товаров первой необходимости проводится еженедельный мониторинг розничных цен в 5 торговых точках по 26 наименованиям для определения уровня изменения цен. Все данные направляются для формирования Регионального информационного мониторинга в Управление информационного мониторинга </w:t>
      </w:r>
      <w:r>
        <w:t>БУ «Региональный центр инвестиций»</w:t>
      </w:r>
      <w:r w:rsidRPr="0084385C">
        <w:t xml:space="preserve"> Ханты-Мансийского автономного округа – </w:t>
      </w:r>
      <w:proofErr w:type="spellStart"/>
      <w:r w:rsidRPr="0084385C">
        <w:t>Югры</w:t>
      </w:r>
      <w:proofErr w:type="spellEnd"/>
      <w:r w:rsidRPr="0084385C">
        <w:t xml:space="preserve">.      </w:t>
      </w:r>
    </w:p>
    <w:p w:rsidR="00C24327" w:rsidRPr="0084385C" w:rsidRDefault="00C24327" w:rsidP="00C24327">
      <w:pPr>
        <w:ind w:firstLine="709"/>
        <w:jc w:val="both"/>
      </w:pPr>
      <w:proofErr w:type="gramStart"/>
      <w:r w:rsidRPr="0084385C">
        <w:t xml:space="preserve">Розничные цены на социально значимые продукты питания, зафиксированные на 31.12.2017 по </w:t>
      </w:r>
      <w:r w:rsidR="00BF16BC">
        <w:t>отношению к ценам на 31.12.2016</w:t>
      </w:r>
      <w:r w:rsidRPr="0084385C">
        <w:t>, под влиянием сезонности, насыщенностью рынка одноименными товарами и ограничением срока реализации, с учетом сложности доставки продуктов питания в город (соблюдение всех требований товарного соседства и сохранности продуктов), ростом (снижением) оптовых (закупочных) цен увеличились от 1,24 до 31,12 %%, в том числе на: свинину – 5,85%, говядину</w:t>
      </w:r>
      <w:proofErr w:type="gramEnd"/>
      <w:r w:rsidRPr="0084385C">
        <w:t xml:space="preserve"> – 1,24%, баранину - 7,09%, масло сливочное – 1,35%, молоко пастеризованное – 1,67%, молоко стерилизованное – 11,99%, чай - 13,63%, хлеб ржаной и ржано-пшеничный – 5,89%, вермишель – 31,12%, картофель – 12,35%, лук – 3,78%, яблоки – 3,46%.</w:t>
      </w:r>
    </w:p>
    <w:p w:rsidR="00C24327" w:rsidRPr="0084385C" w:rsidRDefault="00C24327" w:rsidP="00C24327">
      <w:pPr>
        <w:ind w:firstLine="709"/>
        <w:jc w:val="both"/>
      </w:pPr>
      <w:proofErr w:type="gramStart"/>
      <w:r w:rsidRPr="0084385C">
        <w:t xml:space="preserve">Также, зафиксировано снижение розничных цен от 2,61 до 41,47%%, в том числе на: мясо кур – 12,92%, рыбу мороженую – 5,24%, масло подсолнечное – 13,06%, яйца куриные – 14,73%, сахар – 28,00%, соль – 18,44%, муку – 7,04% рис – 13,09%, пшено – 12,97%, гречку – 41,47%, капуста – 12,02%, морковь – 16,36%, водка - 2,61%. </w:t>
      </w:r>
      <w:proofErr w:type="gramEnd"/>
    </w:p>
    <w:p w:rsidR="00C24327" w:rsidRPr="0084385C" w:rsidRDefault="00C24327" w:rsidP="00C24327">
      <w:pPr>
        <w:ind w:firstLine="709"/>
        <w:jc w:val="both"/>
      </w:pPr>
      <w:r w:rsidRPr="0084385C">
        <w:t>Остались без изменения цены на хлеб и хлебобулочные изделия из муки 1, 2 сорта.</w:t>
      </w:r>
    </w:p>
    <w:p w:rsidR="00C24327" w:rsidRPr="0084385C" w:rsidRDefault="00C24327" w:rsidP="00C24327">
      <w:pPr>
        <w:ind w:firstLine="709"/>
        <w:jc w:val="both"/>
      </w:pPr>
      <w:r w:rsidRPr="0084385C">
        <w:t>По состоянию на 01.01.2018 на потребительском рынке города Урай осуществляют свою деятельность 48 предприятий общественного питания на 2</w:t>
      </w:r>
      <w:r w:rsidR="00AB26F7">
        <w:t xml:space="preserve"> </w:t>
      </w:r>
      <w:r w:rsidRPr="0084385C">
        <w:t>614 посадочных мест, в т.ч. 30 предприятий общественного питания общедоступной сети на 1</w:t>
      </w:r>
      <w:r w:rsidR="00AB26F7">
        <w:t xml:space="preserve"> </w:t>
      </w:r>
      <w:r w:rsidRPr="0084385C">
        <w:t xml:space="preserve">006 посадочных мест. </w:t>
      </w:r>
    </w:p>
    <w:p w:rsidR="00C24327" w:rsidRDefault="00C24327" w:rsidP="00C24327">
      <w:pPr>
        <w:jc w:val="center"/>
      </w:pPr>
    </w:p>
    <w:p w:rsidR="00C24327" w:rsidRPr="009068FA" w:rsidRDefault="00C24327" w:rsidP="00C24327">
      <w:pPr>
        <w:jc w:val="center"/>
      </w:pPr>
      <w:r w:rsidRPr="009068FA">
        <w:t xml:space="preserve">Сведения по проведенному мониторингу объектов общественного питания </w:t>
      </w:r>
    </w:p>
    <w:p w:rsidR="00C24327" w:rsidRPr="009068FA" w:rsidRDefault="00C24327" w:rsidP="00C24327">
      <w:pPr>
        <w:jc w:val="center"/>
      </w:pPr>
      <w:r w:rsidRPr="009068FA">
        <w:t xml:space="preserve">на территории города Урай </w:t>
      </w:r>
    </w:p>
    <w:p w:rsidR="00C24327" w:rsidRPr="00255BE1" w:rsidRDefault="00255BE1" w:rsidP="00C24327">
      <w:pPr>
        <w:jc w:val="right"/>
        <w:rPr>
          <w:sz w:val="22"/>
          <w:szCs w:val="22"/>
        </w:rPr>
      </w:pPr>
      <w:r w:rsidRPr="00255BE1">
        <w:rPr>
          <w:sz w:val="22"/>
          <w:szCs w:val="22"/>
        </w:rPr>
        <w:t>Т</w:t>
      </w:r>
      <w:r w:rsidR="00C24327" w:rsidRPr="00255BE1">
        <w:rPr>
          <w:sz w:val="22"/>
          <w:szCs w:val="22"/>
        </w:rPr>
        <w:t xml:space="preserve">аблица </w:t>
      </w:r>
      <w:r w:rsidRPr="00255BE1">
        <w:rPr>
          <w:sz w:val="22"/>
          <w:szCs w:val="22"/>
        </w:rPr>
        <w:t>10</w:t>
      </w:r>
    </w:p>
    <w:tbl>
      <w:tblPr>
        <w:tblW w:w="49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9"/>
        <w:gridCol w:w="4523"/>
        <w:gridCol w:w="994"/>
        <w:gridCol w:w="1276"/>
        <w:gridCol w:w="1132"/>
        <w:gridCol w:w="1516"/>
      </w:tblGrid>
      <w:tr w:rsidR="00C24327" w:rsidRPr="009068FA" w:rsidTr="00C24327">
        <w:trPr>
          <w:cantSplit/>
          <w:trHeight w:val="247"/>
        </w:trPr>
        <w:tc>
          <w:tcPr>
            <w:tcW w:w="222" w:type="pct"/>
            <w:tcBorders>
              <w:top w:val="single" w:sz="4" w:space="0" w:color="auto"/>
              <w:left w:val="single" w:sz="4" w:space="0" w:color="auto"/>
              <w:bottom w:val="single" w:sz="4" w:space="0" w:color="auto"/>
              <w:right w:val="single" w:sz="4" w:space="0" w:color="auto"/>
            </w:tcBorders>
            <w:shd w:val="clear" w:color="auto" w:fill="auto"/>
          </w:tcPr>
          <w:p w:rsidR="00C24327" w:rsidRPr="00C24327" w:rsidRDefault="00C24327" w:rsidP="00C24327">
            <w:pPr>
              <w:jc w:val="center"/>
            </w:pPr>
            <w:r w:rsidRPr="00C24327">
              <w:rPr>
                <w:sz w:val="22"/>
                <w:szCs w:val="22"/>
              </w:rPr>
              <w:t>№</w:t>
            </w:r>
          </w:p>
        </w:tc>
        <w:tc>
          <w:tcPr>
            <w:tcW w:w="2289" w:type="pct"/>
            <w:tcBorders>
              <w:top w:val="single" w:sz="4" w:space="0" w:color="auto"/>
              <w:left w:val="single" w:sz="4" w:space="0" w:color="auto"/>
              <w:bottom w:val="single" w:sz="4" w:space="0" w:color="auto"/>
              <w:right w:val="single" w:sz="4" w:space="0" w:color="auto"/>
            </w:tcBorders>
            <w:shd w:val="clear" w:color="auto" w:fill="auto"/>
          </w:tcPr>
          <w:p w:rsidR="00C24327" w:rsidRPr="00C24327" w:rsidRDefault="00C24327" w:rsidP="00C24327">
            <w:pPr>
              <w:jc w:val="center"/>
            </w:pPr>
            <w:r w:rsidRPr="00C24327">
              <w:rPr>
                <w:sz w:val="22"/>
                <w:szCs w:val="22"/>
              </w:rPr>
              <w:t>Показатель</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C24327" w:rsidRPr="00C24327" w:rsidRDefault="00C24327" w:rsidP="00C24327">
            <w:pPr>
              <w:jc w:val="center"/>
            </w:pPr>
            <w:proofErr w:type="spellStart"/>
            <w:r w:rsidRPr="00C24327">
              <w:rPr>
                <w:sz w:val="22"/>
                <w:szCs w:val="22"/>
              </w:rPr>
              <w:t>ед</w:t>
            </w:r>
            <w:proofErr w:type="gramStart"/>
            <w:r w:rsidRPr="00C24327">
              <w:rPr>
                <w:sz w:val="22"/>
                <w:szCs w:val="22"/>
              </w:rPr>
              <w:t>.и</w:t>
            </w:r>
            <w:proofErr w:type="gramEnd"/>
            <w:r w:rsidRPr="00C24327">
              <w:rPr>
                <w:sz w:val="22"/>
                <w:szCs w:val="22"/>
              </w:rPr>
              <w:t>зм</w:t>
            </w:r>
            <w:proofErr w:type="spellEnd"/>
          </w:p>
        </w:tc>
        <w:tc>
          <w:tcPr>
            <w:tcW w:w="646" w:type="pct"/>
            <w:tcBorders>
              <w:top w:val="single" w:sz="4" w:space="0" w:color="auto"/>
              <w:left w:val="single" w:sz="4" w:space="0" w:color="auto"/>
              <w:bottom w:val="single" w:sz="4" w:space="0" w:color="auto"/>
              <w:right w:val="single" w:sz="4" w:space="0" w:color="auto"/>
            </w:tcBorders>
            <w:shd w:val="clear" w:color="auto" w:fill="auto"/>
          </w:tcPr>
          <w:p w:rsidR="00C24327" w:rsidRPr="00C24327" w:rsidRDefault="00C24327" w:rsidP="00C24327">
            <w:pPr>
              <w:jc w:val="center"/>
              <w:rPr>
                <w:rFonts w:eastAsia="Calibri"/>
                <w:color w:val="000000"/>
              </w:rPr>
            </w:pPr>
            <w:r w:rsidRPr="00C24327">
              <w:rPr>
                <w:rFonts w:eastAsia="Calibri"/>
                <w:color w:val="000000"/>
                <w:sz w:val="22"/>
                <w:szCs w:val="22"/>
              </w:rPr>
              <w:t>2016</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C24327" w:rsidRPr="00C24327" w:rsidRDefault="00C24327" w:rsidP="00C24327">
            <w:pPr>
              <w:jc w:val="center"/>
              <w:rPr>
                <w:rFonts w:eastAsia="Calibri"/>
                <w:color w:val="000000"/>
              </w:rPr>
            </w:pPr>
            <w:r w:rsidRPr="00C24327">
              <w:rPr>
                <w:rFonts w:eastAsia="Calibri"/>
                <w:color w:val="000000"/>
                <w:sz w:val="22"/>
                <w:szCs w:val="22"/>
              </w:rPr>
              <w:t>2017</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C24327" w:rsidRPr="00C24327" w:rsidRDefault="00C24327" w:rsidP="00C24327">
            <w:pPr>
              <w:jc w:val="center"/>
              <w:rPr>
                <w:color w:val="000000"/>
              </w:rPr>
            </w:pPr>
            <w:r w:rsidRPr="00C24327">
              <w:rPr>
                <w:color w:val="000000"/>
                <w:sz w:val="22"/>
                <w:szCs w:val="22"/>
              </w:rPr>
              <w:t xml:space="preserve">рост/снижение, </w:t>
            </w:r>
            <w:proofErr w:type="gramStart"/>
            <w:r w:rsidRPr="00C24327">
              <w:rPr>
                <w:color w:val="000000"/>
                <w:sz w:val="22"/>
                <w:szCs w:val="22"/>
              </w:rPr>
              <w:t>в</w:t>
            </w:r>
            <w:proofErr w:type="gramEnd"/>
            <w:r w:rsidRPr="00C24327">
              <w:rPr>
                <w:color w:val="000000"/>
                <w:sz w:val="22"/>
                <w:szCs w:val="22"/>
              </w:rPr>
              <w:t xml:space="preserve"> %</w:t>
            </w:r>
          </w:p>
        </w:tc>
      </w:tr>
      <w:tr w:rsidR="00C24327" w:rsidRPr="009068FA" w:rsidTr="00C24327">
        <w:trPr>
          <w:cantSplit/>
          <w:trHeight w:val="269"/>
        </w:trPr>
        <w:tc>
          <w:tcPr>
            <w:tcW w:w="222" w:type="pct"/>
            <w:vMerge w:val="restart"/>
            <w:tcBorders>
              <w:top w:val="single" w:sz="4" w:space="0" w:color="auto"/>
              <w:left w:val="single" w:sz="4" w:space="0" w:color="auto"/>
              <w:right w:val="single" w:sz="4" w:space="0" w:color="auto"/>
            </w:tcBorders>
            <w:shd w:val="clear" w:color="auto" w:fill="auto"/>
          </w:tcPr>
          <w:p w:rsidR="00C24327" w:rsidRPr="00C24327" w:rsidRDefault="00C24327" w:rsidP="00C24327">
            <w:pPr>
              <w:jc w:val="center"/>
            </w:pPr>
            <w:r w:rsidRPr="00C24327">
              <w:rPr>
                <w:sz w:val="22"/>
                <w:szCs w:val="22"/>
              </w:rPr>
              <w:t>1</w:t>
            </w:r>
          </w:p>
          <w:p w:rsidR="00C24327" w:rsidRPr="00C24327" w:rsidRDefault="00C24327" w:rsidP="00C24327">
            <w:pPr>
              <w:jc w:val="center"/>
            </w:pPr>
          </w:p>
          <w:p w:rsidR="00C24327" w:rsidRPr="00C24327" w:rsidRDefault="00C24327" w:rsidP="00C24327">
            <w:pPr>
              <w:jc w:val="center"/>
            </w:pPr>
          </w:p>
        </w:tc>
        <w:tc>
          <w:tcPr>
            <w:tcW w:w="2289" w:type="pct"/>
            <w:vMerge w:val="restart"/>
            <w:tcBorders>
              <w:top w:val="single" w:sz="4" w:space="0" w:color="auto"/>
              <w:left w:val="single" w:sz="4" w:space="0" w:color="auto"/>
              <w:right w:val="single" w:sz="4" w:space="0" w:color="auto"/>
            </w:tcBorders>
            <w:shd w:val="clear" w:color="auto" w:fill="auto"/>
          </w:tcPr>
          <w:p w:rsidR="00C24327" w:rsidRPr="00C24327" w:rsidRDefault="00C24327" w:rsidP="00855DCC">
            <w:pPr>
              <w:ind w:left="128"/>
              <w:jc w:val="both"/>
            </w:pPr>
            <w:r w:rsidRPr="00C24327">
              <w:rPr>
                <w:sz w:val="22"/>
                <w:szCs w:val="22"/>
              </w:rPr>
              <w:t>Всего количество объектов общественного питания</w:t>
            </w:r>
          </w:p>
          <w:p w:rsidR="00C24327" w:rsidRPr="00C24327" w:rsidRDefault="00C24327" w:rsidP="00855DCC">
            <w:pPr>
              <w:ind w:left="128"/>
              <w:jc w:val="both"/>
            </w:pPr>
            <w:r w:rsidRPr="00C24327">
              <w:rPr>
                <w:sz w:val="22"/>
                <w:szCs w:val="22"/>
              </w:rPr>
              <w:t>в том числе:</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C24327" w:rsidRPr="00C24327" w:rsidRDefault="00C24327" w:rsidP="00C24327">
            <w:pPr>
              <w:jc w:val="center"/>
            </w:pPr>
            <w:r w:rsidRPr="00C24327">
              <w:rPr>
                <w:sz w:val="22"/>
                <w:szCs w:val="22"/>
              </w:rPr>
              <w:t>ед.</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C24327" w:rsidRPr="00C24327" w:rsidRDefault="00C24327" w:rsidP="00C24327">
            <w:pPr>
              <w:jc w:val="center"/>
              <w:rPr>
                <w:color w:val="000000"/>
              </w:rPr>
            </w:pPr>
            <w:r w:rsidRPr="00C24327">
              <w:rPr>
                <w:color w:val="000000"/>
                <w:sz w:val="22"/>
                <w:szCs w:val="22"/>
              </w:rPr>
              <w:t>49</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C24327" w:rsidRPr="00C24327" w:rsidRDefault="00C24327" w:rsidP="00C24327">
            <w:pPr>
              <w:jc w:val="center"/>
              <w:rPr>
                <w:color w:val="000000"/>
              </w:rPr>
            </w:pPr>
            <w:r w:rsidRPr="00C24327">
              <w:rPr>
                <w:color w:val="000000"/>
                <w:sz w:val="22"/>
                <w:szCs w:val="22"/>
              </w:rPr>
              <w:t>48</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C24327" w:rsidRPr="00C24327" w:rsidRDefault="00C24327" w:rsidP="00C24327">
            <w:pPr>
              <w:jc w:val="center"/>
              <w:rPr>
                <w:color w:val="000000"/>
              </w:rPr>
            </w:pPr>
            <w:r w:rsidRPr="00C24327">
              <w:rPr>
                <w:color w:val="000000"/>
                <w:sz w:val="22"/>
                <w:szCs w:val="22"/>
              </w:rPr>
              <w:t>-2,0</w:t>
            </w:r>
          </w:p>
        </w:tc>
      </w:tr>
      <w:tr w:rsidR="00C24327" w:rsidRPr="009068FA" w:rsidTr="00855DCC">
        <w:trPr>
          <w:cantSplit/>
          <w:trHeight w:val="471"/>
        </w:trPr>
        <w:tc>
          <w:tcPr>
            <w:tcW w:w="222" w:type="pct"/>
            <w:vMerge/>
            <w:tcBorders>
              <w:left w:val="single" w:sz="4" w:space="0" w:color="auto"/>
              <w:right w:val="single" w:sz="4" w:space="0" w:color="auto"/>
            </w:tcBorders>
            <w:shd w:val="clear" w:color="auto" w:fill="auto"/>
          </w:tcPr>
          <w:p w:rsidR="00C24327" w:rsidRPr="00C24327" w:rsidRDefault="00C24327" w:rsidP="00C24327">
            <w:pPr>
              <w:jc w:val="center"/>
            </w:pPr>
          </w:p>
        </w:tc>
        <w:tc>
          <w:tcPr>
            <w:tcW w:w="2289" w:type="pct"/>
            <w:vMerge/>
            <w:tcBorders>
              <w:left w:val="single" w:sz="4" w:space="0" w:color="auto"/>
              <w:right w:val="single" w:sz="4" w:space="0" w:color="auto"/>
            </w:tcBorders>
            <w:shd w:val="clear" w:color="auto" w:fill="auto"/>
          </w:tcPr>
          <w:p w:rsidR="00C24327" w:rsidRPr="00C24327" w:rsidRDefault="00C24327" w:rsidP="00855DCC">
            <w:pPr>
              <w:ind w:left="128"/>
              <w:jc w:val="both"/>
            </w:pPr>
          </w:p>
        </w:tc>
        <w:tc>
          <w:tcPr>
            <w:tcW w:w="503" w:type="pct"/>
            <w:tcBorders>
              <w:top w:val="single" w:sz="4" w:space="0" w:color="auto"/>
              <w:left w:val="single" w:sz="4" w:space="0" w:color="auto"/>
              <w:right w:val="single" w:sz="4" w:space="0" w:color="auto"/>
            </w:tcBorders>
            <w:shd w:val="clear" w:color="auto" w:fill="auto"/>
          </w:tcPr>
          <w:p w:rsidR="00C24327" w:rsidRPr="00C24327" w:rsidRDefault="00C24327" w:rsidP="00C24327">
            <w:pPr>
              <w:jc w:val="center"/>
            </w:pPr>
            <w:r w:rsidRPr="00C24327">
              <w:rPr>
                <w:sz w:val="22"/>
                <w:szCs w:val="22"/>
              </w:rPr>
              <w:t>пос</w:t>
            </w:r>
            <w:proofErr w:type="gramStart"/>
            <w:r w:rsidRPr="00C24327">
              <w:rPr>
                <w:sz w:val="22"/>
                <w:szCs w:val="22"/>
              </w:rPr>
              <w:t>.м</w:t>
            </w:r>
            <w:proofErr w:type="gramEnd"/>
            <w:r w:rsidRPr="00C24327">
              <w:rPr>
                <w:sz w:val="22"/>
                <w:szCs w:val="22"/>
              </w:rPr>
              <w:t>ест</w:t>
            </w:r>
          </w:p>
        </w:tc>
        <w:tc>
          <w:tcPr>
            <w:tcW w:w="646" w:type="pct"/>
            <w:tcBorders>
              <w:top w:val="single" w:sz="4" w:space="0" w:color="auto"/>
              <w:left w:val="single" w:sz="4" w:space="0" w:color="auto"/>
              <w:right w:val="single" w:sz="4" w:space="0" w:color="auto"/>
            </w:tcBorders>
            <w:shd w:val="clear" w:color="auto" w:fill="auto"/>
          </w:tcPr>
          <w:p w:rsidR="00C24327" w:rsidRPr="00C24327" w:rsidRDefault="00C24327" w:rsidP="00C24327">
            <w:pPr>
              <w:jc w:val="center"/>
              <w:rPr>
                <w:color w:val="000000"/>
              </w:rPr>
            </w:pPr>
            <w:r w:rsidRPr="00C24327">
              <w:rPr>
                <w:color w:val="000000"/>
                <w:sz w:val="22"/>
                <w:szCs w:val="22"/>
              </w:rPr>
              <w:t>2654</w:t>
            </w:r>
          </w:p>
        </w:tc>
        <w:tc>
          <w:tcPr>
            <w:tcW w:w="573" w:type="pct"/>
            <w:tcBorders>
              <w:top w:val="single" w:sz="4" w:space="0" w:color="auto"/>
              <w:left w:val="single" w:sz="4" w:space="0" w:color="auto"/>
              <w:right w:val="single" w:sz="4" w:space="0" w:color="auto"/>
            </w:tcBorders>
            <w:shd w:val="clear" w:color="auto" w:fill="auto"/>
          </w:tcPr>
          <w:p w:rsidR="00C24327" w:rsidRPr="00C24327" w:rsidRDefault="00C24327" w:rsidP="00C24327">
            <w:pPr>
              <w:jc w:val="center"/>
              <w:rPr>
                <w:color w:val="000000"/>
              </w:rPr>
            </w:pPr>
            <w:r w:rsidRPr="00C24327">
              <w:rPr>
                <w:color w:val="000000"/>
                <w:sz w:val="22"/>
                <w:szCs w:val="22"/>
              </w:rPr>
              <w:t>2614</w:t>
            </w:r>
          </w:p>
        </w:tc>
        <w:tc>
          <w:tcPr>
            <w:tcW w:w="767" w:type="pct"/>
            <w:tcBorders>
              <w:top w:val="single" w:sz="4" w:space="0" w:color="auto"/>
              <w:left w:val="single" w:sz="4" w:space="0" w:color="auto"/>
              <w:right w:val="single" w:sz="4" w:space="0" w:color="auto"/>
            </w:tcBorders>
            <w:shd w:val="clear" w:color="auto" w:fill="auto"/>
          </w:tcPr>
          <w:p w:rsidR="00C24327" w:rsidRPr="00C24327" w:rsidRDefault="00C24327" w:rsidP="00C24327">
            <w:pPr>
              <w:jc w:val="center"/>
              <w:rPr>
                <w:color w:val="000000"/>
              </w:rPr>
            </w:pPr>
            <w:r w:rsidRPr="00C24327">
              <w:rPr>
                <w:color w:val="000000"/>
                <w:sz w:val="22"/>
                <w:szCs w:val="22"/>
              </w:rPr>
              <w:t>-1,5</w:t>
            </w:r>
          </w:p>
        </w:tc>
      </w:tr>
      <w:tr w:rsidR="00C24327" w:rsidRPr="009068FA" w:rsidTr="00C24327">
        <w:trPr>
          <w:cantSplit/>
          <w:trHeight w:val="355"/>
        </w:trPr>
        <w:tc>
          <w:tcPr>
            <w:tcW w:w="222" w:type="pct"/>
            <w:vMerge w:val="restart"/>
            <w:tcBorders>
              <w:top w:val="single" w:sz="4" w:space="0" w:color="auto"/>
              <w:left w:val="single" w:sz="4" w:space="0" w:color="auto"/>
              <w:right w:val="single" w:sz="4" w:space="0" w:color="auto"/>
            </w:tcBorders>
            <w:shd w:val="clear" w:color="auto" w:fill="auto"/>
          </w:tcPr>
          <w:p w:rsidR="00C24327" w:rsidRPr="00C24327" w:rsidRDefault="00C24327" w:rsidP="00C24327">
            <w:pPr>
              <w:jc w:val="center"/>
            </w:pPr>
            <w:r w:rsidRPr="00C24327">
              <w:rPr>
                <w:sz w:val="22"/>
                <w:szCs w:val="22"/>
              </w:rPr>
              <w:t>2</w:t>
            </w:r>
          </w:p>
          <w:p w:rsidR="00C24327" w:rsidRPr="00C24327" w:rsidRDefault="00C24327" w:rsidP="00C24327">
            <w:pPr>
              <w:jc w:val="center"/>
            </w:pPr>
          </w:p>
        </w:tc>
        <w:tc>
          <w:tcPr>
            <w:tcW w:w="2289" w:type="pct"/>
            <w:vMerge w:val="restart"/>
            <w:tcBorders>
              <w:top w:val="single" w:sz="4" w:space="0" w:color="auto"/>
              <w:left w:val="single" w:sz="4" w:space="0" w:color="auto"/>
              <w:right w:val="single" w:sz="4" w:space="0" w:color="auto"/>
            </w:tcBorders>
            <w:shd w:val="clear" w:color="auto" w:fill="auto"/>
          </w:tcPr>
          <w:p w:rsidR="00C24327" w:rsidRPr="00C24327" w:rsidRDefault="00C24327" w:rsidP="00855DCC">
            <w:pPr>
              <w:ind w:left="128"/>
              <w:jc w:val="both"/>
            </w:pPr>
            <w:r w:rsidRPr="00C24327">
              <w:rPr>
                <w:sz w:val="22"/>
                <w:szCs w:val="22"/>
              </w:rPr>
              <w:t>общедоступной сети</w:t>
            </w:r>
          </w:p>
          <w:p w:rsidR="00C24327" w:rsidRPr="00C24327" w:rsidRDefault="00C24327" w:rsidP="00855DCC">
            <w:pPr>
              <w:ind w:left="128"/>
              <w:jc w:val="both"/>
            </w:pPr>
            <w:r w:rsidRPr="00C24327">
              <w:rPr>
                <w:sz w:val="22"/>
                <w:szCs w:val="22"/>
              </w:rPr>
              <w:t xml:space="preserve">(рестораны, кафе, бары, буфеты, закусочные, бистро, столовые, </w:t>
            </w:r>
            <w:proofErr w:type="spellStart"/>
            <w:r w:rsidRPr="00C24327">
              <w:rPr>
                <w:sz w:val="22"/>
                <w:szCs w:val="22"/>
              </w:rPr>
              <w:t>доготовочные</w:t>
            </w:r>
            <w:proofErr w:type="spellEnd"/>
            <w:r w:rsidRPr="00C24327">
              <w:rPr>
                <w:sz w:val="22"/>
                <w:szCs w:val="22"/>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C24327" w:rsidRPr="00C24327" w:rsidRDefault="00C24327" w:rsidP="00C24327">
            <w:pPr>
              <w:jc w:val="center"/>
            </w:pPr>
            <w:r w:rsidRPr="00C24327">
              <w:rPr>
                <w:sz w:val="22"/>
                <w:szCs w:val="22"/>
              </w:rPr>
              <w:t>ед.</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C24327" w:rsidRPr="00C24327" w:rsidRDefault="00C24327" w:rsidP="00C24327">
            <w:pPr>
              <w:jc w:val="center"/>
              <w:rPr>
                <w:color w:val="000000"/>
              </w:rPr>
            </w:pPr>
            <w:r w:rsidRPr="00C24327">
              <w:rPr>
                <w:color w:val="000000"/>
                <w:sz w:val="22"/>
                <w:szCs w:val="22"/>
              </w:rPr>
              <w:t>31</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C24327" w:rsidRPr="00C24327" w:rsidRDefault="00C24327" w:rsidP="00C24327">
            <w:pPr>
              <w:jc w:val="center"/>
              <w:rPr>
                <w:color w:val="000000"/>
              </w:rPr>
            </w:pPr>
            <w:r w:rsidRPr="00C24327">
              <w:rPr>
                <w:color w:val="000000"/>
                <w:sz w:val="22"/>
                <w:szCs w:val="22"/>
              </w:rPr>
              <w:t>30</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C24327" w:rsidRPr="00C24327" w:rsidRDefault="00C24327" w:rsidP="00C24327">
            <w:pPr>
              <w:jc w:val="center"/>
              <w:rPr>
                <w:color w:val="000000"/>
              </w:rPr>
            </w:pPr>
            <w:r w:rsidRPr="00C24327">
              <w:rPr>
                <w:color w:val="000000"/>
                <w:sz w:val="22"/>
                <w:szCs w:val="22"/>
              </w:rPr>
              <w:t>-3,2</w:t>
            </w:r>
          </w:p>
        </w:tc>
      </w:tr>
      <w:tr w:rsidR="00C24327" w:rsidRPr="009068FA" w:rsidTr="00855DCC">
        <w:trPr>
          <w:cantSplit/>
          <w:trHeight w:val="427"/>
        </w:trPr>
        <w:tc>
          <w:tcPr>
            <w:tcW w:w="222" w:type="pct"/>
            <w:vMerge/>
            <w:tcBorders>
              <w:left w:val="single" w:sz="4" w:space="0" w:color="auto"/>
              <w:bottom w:val="single" w:sz="4" w:space="0" w:color="auto"/>
              <w:right w:val="single" w:sz="4" w:space="0" w:color="auto"/>
            </w:tcBorders>
            <w:shd w:val="clear" w:color="auto" w:fill="auto"/>
          </w:tcPr>
          <w:p w:rsidR="00C24327" w:rsidRPr="00C24327" w:rsidRDefault="00C24327" w:rsidP="00C24327">
            <w:pPr>
              <w:jc w:val="center"/>
            </w:pPr>
          </w:p>
        </w:tc>
        <w:tc>
          <w:tcPr>
            <w:tcW w:w="2289" w:type="pct"/>
            <w:vMerge/>
            <w:tcBorders>
              <w:left w:val="single" w:sz="4" w:space="0" w:color="auto"/>
              <w:bottom w:val="single" w:sz="4" w:space="0" w:color="auto"/>
              <w:right w:val="single" w:sz="4" w:space="0" w:color="auto"/>
            </w:tcBorders>
            <w:shd w:val="clear" w:color="auto" w:fill="auto"/>
          </w:tcPr>
          <w:p w:rsidR="00C24327" w:rsidRPr="00C24327" w:rsidRDefault="00C24327" w:rsidP="00C24327">
            <w:pPr>
              <w:jc w:val="center"/>
            </w:pP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C24327" w:rsidRPr="00C24327" w:rsidRDefault="00C24327" w:rsidP="00C24327">
            <w:pPr>
              <w:jc w:val="center"/>
            </w:pPr>
            <w:r w:rsidRPr="00C24327">
              <w:rPr>
                <w:sz w:val="22"/>
                <w:szCs w:val="22"/>
              </w:rPr>
              <w:t>пос</w:t>
            </w:r>
            <w:proofErr w:type="gramStart"/>
            <w:r w:rsidRPr="00C24327">
              <w:rPr>
                <w:sz w:val="22"/>
                <w:szCs w:val="22"/>
              </w:rPr>
              <w:t>.м</w:t>
            </w:r>
            <w:proofErr w:type="gramEnd"/>
            <w:r w:rsidRPr="00C24327">
              <w:rPr>
                <w:sz w:val="22"/>
                <w:szCs w:val="22"/>
              </w:rPr>
              <w:t>ест</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C24327" w:rsidRPr="00C24327" w:rsidRDefault="00C24327" w:rsidP="00C24327">
            <w:pPr>
              <w:jc w:val="center"/>
              <w:rPr>
                <w:color w:val="000000"/>
              </w:rPr>
            </w:pPr>
            <w:r w:rsidRPr="00C24327">
              <w:rPr>
                <w:color w:val="000000"/>
                <w:sz w:val="22"/>
                <w:szCs w:val="22"/>
              </w:rPr>
              <w:t>1046</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C24327" w:rsidRPr="00C24327" w:rsidRDefault="00C24327" w:rsidP="00C24327">
            <w:pPr>
              <w:jc w:val="center"/>
              <w:rPr>
                <w:color w:val="000000"/>
              </w:rPr>
            </w:pPr>
            <w:r w:rsidRPr="00C24327">
              <w:rPr>
                <w:color w:val="000000"/>
                <w:sz w:val="22"/>
                <w:szCs w:val="22"/>
              </w:rPr>
              <w:t>1006</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C24327" w:rsidRPr="00C24327" w:rsidRDefault="00C24327" w:rsidP="00C24327">
            <w:pPr>
              <w:jc w:val="center"/>
              <w:rPr>
                <w:color w:val="000000"/>
              </w:rPr>
            </w:pPr>
            <w:r w:rsidRPr="00C24327">
              <w:rPr>
                <w:color w:val="000000"/>
                <w:sz w:val="22"/>
                <w:szCs w:val="22"/>
              </w:rPr>
              <w:t>-3,8</w:t>
            </w:r>
          </w:p>
        </w:tc>
      </w:tr>
    </w:tbl>
    <w:p w:rsidR="00C24327" w:rsidRPr="009068FA" w:rsidRDefault="00C24327" w:rsidP="00C24327">
      <w:pPr>
        <w:ind w:firstLine="720"/>
        <w:jc w:val="both"/>
      </w:pPr>
    </w:p>
    <w:p w:rsidR="00C24327" w:rsidRPr="009068FA" w:rsidRDefault="00C24327" w:rsidP="00C24327">
      <w:pPr>
        <w:ind w:firstLine="720"/>
        <w:jc w:val="both"/>
      </w:pPr>
      <w:r w:rsidRPr="009068FA">
        <w:t xml:space="preserve">Приоритетным направлением в данной отрасли стало дальнейшее развитие общедоступной сети общественного питания для всех категорий населения. Предприятия общественного питания (рестораны, кафе, бистро, закусочные) предоставляют различные кухни с использованием новых подходов к организации производства, прогрессивных технологий, форм и методов обслуживания. </w:t>
      </w:r>
    </w:p>
    <w:p w:rsidR="00C24327" w:rsidRPr="009068FA" w:rsidRDefault="00C24327" w:rsidP="00C24327">
      <w:pPr>
        <w:ind w:firstLine="720"/>
        <w:jc w:val="both"/>
      </w:pPr>
      <w:r w:rsidRPr="009068FA">
        <w:t xml:space="preserve">Для более полного удовлетворения потребностей населения города в услугах, оказываемых предприятиями общественного питания, в городе развиваются услуги дополнительного сервиса по доставке блюд и кулинарной продукции по заказам потребителей. </w:t>
      </w:r>
    </w:p>
    <w:p w:rsidR="00C24327" w:rsidRPr="009068FA" w:rsidRDefault="00C24327" w:rsidP="00C24327">
      <w:pPr>
        <w:ind w:firstLine="720"/>
        <w:jc w:val="both"/>
      </w:pPr>
      <w:r w:rsidRPr="009068FA">
        <w:t xml:space="preserve">Предприятия общественного питания кроме прямого назначения  служат населению для комфортного проведения досуга. </w:t>
      </w:r>
    </w:p>
    <w:p w:rsidR="00C24327" w:rsidRPr="009068FA" w:rsidRDefault="00C24327" w:rsidP="00C24327">
      <w:pPr>
        <w:autoSpaceDE w:val="0"/>
        <w:autoSpaceDN w:val="0"/>
        <w:adjustRightInd w:val="0"/>
        <w:ind w:firstLine="567"/>
        <w:jc w:val="both"/>
      </w:pPr>
      <w:r w:rsidRPr="009068FA">
        <w:lastRenderedPageBreak/>
        <w:tab/>
        <w:t>На 31.12.2017 осуществляют свою деятельность 98 предприятий по оказанию бытовых услуг населению. Общая производственная площадь предприятий бытового обслуживания  составляет 4</w:t>
      </w:r>
      <w:r w:rsidR="00255BE1">
        <w:t xml:space="preserve"> </w:t>
      </w:r>
      <w:r w:rsidRPr="009068FA">
        <w:t xml:space="preserve">919,7 кв.м. </w:t>
      </w:r>
    </w:p>
    <w:p w:rsidR="00C24327" w:rsidRPr="009068FA" w:rsidRDefault="00C24327" w:rsidP="00C24327">
      <w:pPr>
        <w:jc w:val="center"/>
      </w:pPr>
    </w:p>
    <w:p w:rsidR="00C24327" w:rsidRPr="009068FA" w:rsidRDefault="00C24327" w:rsidP="00C24327">
      <w:pPr>
        <w:jc w:val="center"/>
      </w:pPr>
      <w:r w:rsidRPr="009068FA">
        <w:t xml:space="preserve">Сведения по проведенному мониторингу объектов бытового обслуживания на территории города Урай </w:t>
      </w:r>
    </w:p>
    <w:p w:rsidR="00C24327" w:rsidRPr="00255BE1" w:rsidRDefault="00255BE1" w:rsidP="00C24327">
      <w:pPr>
        <w:jc w:val="right"/>
        <w:rPr>
          <w:sz w:val="22"/>
          <w:szCs w:val="22"/>
        </w:rPr>
      </w:pPr>
      <w:r w:rsidRPr="00255BE1">
        <w:rPr>
          <w:sz w:val="22"/>
          <w:szCs w:val="22"/>
        </w:rPr>
        <w:t>Т</w:t>
      </w:r>
      <w:r w:rsidR="00C24327" w:rsidRPr="00255BE1">
        <w:rPr>
          <w:sz w:val="22"/>
          <w:szCs w:val="22"/>
        </w:rPr>
        <w:t xml:space="preserve">аблица </w:t>
      </w:r>
      <w:r w:rsidRPr="00255BE1">
        <w:rPr>
          <w:sz w:val="22"/>
          <w:szCs w:val="22"/>
        </w:rPr>
        <w:t>11</w:t>
      </w:r>
    </w:p>
    <w:tbl>
      <w:tblPr>
        <w:tblW w:w="9938" w:type="dxa"/>
        <w:tblCellMar>
          <w:left w:w="0" w:type="dxa"/>
          <w:right w:w="0" w:type="dxa"/>
        </w:tblCellMar>
        <w:tblLook w:val="04A0"/>
      </w:tblPr>
      <w:tblGrid>
        <w:gridCol w:w="450"/>
        <w:gridCol w:w="4810"/>
        <w:gridCol w:w="992"/>
        <w:gridCol w:w="1134"/>
        <w:gridCol w:w="1134"/>
        <w:gridCol w:w="1418"/>
      </w:tblGrid>
      <w:tr w:rsidR="00C24327" w:rsidRPr="009068FA" w:rsidTr="00255BE1">
        <w:trPr>
          <w:trHeight w:val="490"/>
        </w:trPr>
        <w:tc>
          <w:tcPr>
            <w:tcW w:w="4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24327" w:rsidRPr="00255BE1" w:rsidRDefault="00C24327" w:rsidP="00255BE1">
            <w:pPr>
              <w:jc w:val="center"/>
              <w:rPr>
                <w:color w:val="000000"/>
              </w:rPr>
            </w:pPr>
            <w:r w:rsidRPr="00255BE1">
              <w:rPr>
                <w:color w:val="000000"/>
                <w:sz w:val="22"/>
                <w:szCs w:val="22"/>
              </w:rPr>
              <w:t>№</w:t>
            </w:r>
          </w:p>
        </w:tc>
        <w:tc>
          <w:tcPr>
            <w:tcW w:w="48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24327" w:rsidRPr="00255BE1" w:rsidRDefault="00C24327" w:rsidP="00255BE1">
            <w:pPr>
              <w:jc w:val="center"/>
              <w:rPr>
                <w:color w:val="000000"/>
              </w:rPr>
            </w:pPr>
            <w:r w:rsidRPr="00255BE1">
              <w:rPr>
                <w:color w:val="000000"/>
                <w:sz w:val="22"/>
                <w:szCs w:val="22"/>
              </w:rPr>
              <w:t>Показатель</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24327" w:rsidRPr="00255BE1" w:rsidRDefault="00C24327" w:rsidP="00255BE1">
            <w:pPr>
              <w:jc w:val="center"/>
              <w:rPr>
                <w:color w:val="000000"/>
              </w:rPr>
            </w:pPr>
            <w:proofErr w:type="spellStart"/>
            <w:r w:rsidRPr="00255BE1">
              <w:rPr>
                <w:color w:val="000000"/>
                <w:sz w:val="22"/>
                <w:szCs w:val="22"/>
              </w:rPr>
              <w:t>ед</w:t>
            </w:r>
            <w:proofErr w:type="gramStart"/>
            <w:r w:rsidRPr="00255BE1">
              <w:rPr>
                <w:color w:val="000000"/>
                <w:sz w:val="22"/>
                <w:szCs w:val="22"/>
              </w:rPr>
              <w:t>.и</w:t>
            </w:r>
            <w:proofErr w:type="gramEnd"/>
            <w:r w:rsidRPr="00255BE1">
              <w:rPr>
                <w:color w:val="000000"/>
                <w:sz w:val="22"/>
                <w:szCs w:val="22"/>
              </w:rPr>
              <w:t>зм</w:t>
            </w:r>
            <w:proofErr w:type="spellEnd"/>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24327" w:rsidRPr="00255BE1" w:rsidRDefault="00C24327" w:rsidP="00255BE1">
            <w:pPr>
              <w:jc w:val="center"/>
              <w:rPr>
                <w:color w:val="000000"/>
              </w:rPr>
            </w:pPr>
            <w:r w:rsidRPr="00255BE1">
              <w:rPr>
                <w:color w:val="000000"/>
                <w:sz w:val="22"/>
                <w:szCs w:val="22"/>
              </w:rPr>
              <w:t>2016</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24327" w:rsidRPr="00255BE1" w:rsidRDefault="00C24327" w:rsidP="00255BE1">
            <w:pPr>
              <w:jc w:val="center"/>
              <w:rPr>
                <w:color w:val="000000"/>
              </w:rPr>
            </w:pPr>
            <w:r w:rsidRPr="00255BE1">
              <w:rPr>
                <w:color w:val="000000"/>
                <w:sz w:val="22"/>
                <w:szCs w:val="22"/>
              </w:rPr>
              <w:t>2017</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24327" w:rsidRPr="00255BE1" w:rsidRDefault="00C24327" w:rsidP="00255BE1">
            <w:pPr>
              <w:jc w:val="center"/>
              <w:rPr>
                <w:color w:val="000000"/>
              </w:rPr>
            </w:pPr>
            <w:r w:rsidRPr="00255BE1">
              <w:rPr>
                <w:color w:val="000000"/>
                <w:sz w:val="22"/>
                <w:szCs w:val="22"/>
              </w:rPr>
              <w:t>Динамика,</w:t>
            </w:r>
          </w:p>
          <w:p w:rsidR="00C24327" w:rsidRPr="00255BE1" w:rsidRDefault="00C24327" w:rsidP="00255BE1">
            <w:pPr>
              <w:jc w:val="center"/>
              <w:rPr>
                <w:color w:val="000000"/>
              </w:rPr>
            </w:pPr>
            <w:r w:rsidRPr="00255BE1">
              <w:rPr>
                <w:color w:val="000000"/>
                <w:sz w:val="22"/>
                <w:szCs w:val="22"/>
              </w:rPr>
              <w:t>в %</w:t>
            </w:r>
          </w:p>
        </w:tc>
      </w:tr>
      <w:tr w:rsidR="00C24327" w:rsidRPr="009068FA" w:rsidTr="00255BE1">
        <w:trPr>
          <w:trHeight w:val="266"/>
        </w:trPr>
        <w:tc>
          <w:tcPr>
            <w:tcW w:w="450" w:type="dxa"/>
            <w:vMerge w:val="restart"/>
            <w:tcBorders>
              <w:top w:val="nil"/>
              <w:left w:val="single" w:sz="4" w:space="0" w:color="auto"/>
              <w:right w:val="single" w:sz="4" w:space="0" w:color="auto"/>
            </w:tcBorders>
            <w:shd w:val="clear" w:color="auto" w:fill="auto"/>
            <w:noWrap/>
            <w:tcMar>
              <w:top w:w="15" w:type="dxa"/>
              <w:left w:w="15" w:type="dxa"/>
              <w:bottom w:w="0" w:type="dxa"/>
              <w:right w:w="15" w:type="dxa"/>
            </w:tcMar>
            <w:hideMark/>
          </w:tcPr>
          <w:p w:rsidR="00C24327" w:rsidRPr="00255BE1" w:rsidRDefault="00C24327" w:rsidP="00255BE1">
            <w:pPr>
              <w:jc w:val="center"/>
              <w:rPr>
                <w:color w:val="000000"/>
              </w:rPr>
            </w:pPr>
            <w:r w:rsidRPr="00255BE1">
              <w:rPr>
                <w:color w:val="000000"/>
                <w:sz w:val="22"/>
                <w:szCs w:val="22"/>
              </w:rPr>
              <w:t>1</w:t>
            </w:r>
          </w:p>
        </w:tc>
        <w:tc>
          <w:tcPr>
            <w:tcW w:w="4810" w:type="dxa"/>
            <w:vMerge w:val="restart"/>
            <w:tcBorders>
              <w:top w:val="nil"/>
              <w:left w:val="nil"/>
              <w:right w:val="single" w:sz="4" w:space="0" w:color="auto"/>
            </w:tcBorders>
            <w:shd w:val="clear" w:color="auto" w:fill="auto"/>
            <w:tcMar>
              <w:top w:w="15" w:type="dxa"/>
              <w:left w:w="15" w:type="dxa"/>
              <w:bottom w:w="0" w:type="dxa"/>
              <w:right w:w="15" w:type="dxa"/>
            </w:tcMar>
            <w:hideMark/>
          </w:tcPr>
          <w:p w:rsidR="00C24327" w:rsidRPr="00255BE1" w:rsidRDefault="00C24327" w:rsidP="00255BE1">
            <w:pPr>
              <w:jc w:val="both"/>
              <w:rPr>
                <w:color w:val="000000"/>
              </w:rPr>
            </w:pPr>
            <w:r w:rsidRPr="00255BE1">
              <w:rPr>
                <w:color w:val="000000"/>
                <w:sz w:val="22"/>
                <w:szCs w:val="22"/>
              </w:rPr>
              <w:t>Количество объектов бытового обслуживания</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24327" w:rsidRPr="00255BE1" w:rsidRDefault="00C24327" w:rsidP="00255BE1">
            <w:pPr>
              <w:jc w:val="center"/>
              <w:rPr>
                <w:color w:val="000000"/>
              </w:rPr>
            </w:pPr>
            <w:r w:rsidRPr="00255BE1">
              <w:rPr>
                <w:color w:val="000000"/>
                <w:sz w:val="22"/>
                <w:szCs w:val="22"/>
              </w:rPr>
              <w:t>един.</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24327" w:rsidRPr="00255BE1" w:rsidRDefault="00C24327" w:rsidP="00255BE1">
            <w:pPr>
              <w:jc w:val="center"/>
              <w:rPr>
                <w:color w:val="000000"/>
                <w:lang w:val="en-US"/>
              </w:rPr>
            </w:pPr>
            <w:r w:rsidRPr="00255BE1">
              <w:rPr>
                <w:color w:val="000000"/>
                <w:sz w:val="22"/>
                <w:szCs w:val="22"/>
                <w:lang w:val="en-US"/>
              </w:rPr>
              <w:t>98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24327" w:rsidRPr="00255BE1" w:rsidRDefault="00C24327" w:rsidP="00255BE1">
            <w:pPr>
              <w:jc w:val="center"/>
              <w:rPr>
                <w:color w:val="000000"/>
                <w:lang w:val="en-US"/>
              </w:rPr>
            </w:pPr>
            <w:r w:rsidRPr="00255BE1">
              <w:rPr>
                <w:color w:val="000000"/>
                <w:sz w:val="22"/>
                <w:szCs w:val="22"/>
                <w:lang w:val="en-US"/>
              </w:rPr>
              <w:t>98</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24327" w:rsidRPr="00255BE1" w:rsidRDefault="00C24327" w:rsidP="00255BE1">
            <w:pPr>
              <w:jc w:val="center"/>
              <w:rPr>
                <w:color w:val="000000"/>
                <w:lang w:val="en-US"/>
              </w:rPr>
            </w:pPr>
            <w:r w:rsidRPr="00255BE1">
              <w:rPr>
                <w:color w:val="000000"/>
                <w:sz w:val="22"/>
                <w:szCs w:val="22"/>
              </w:rPr>
              <w:t>100,</w:t>
            </w:r>
            <w:r w:rsidRPr="00255BE1">
              <w:rPr>
                <w:color w:val="000000"/>
                <w:sz w:val="22"/>
                <w:szCs w:val="22"/>
                <w:lang w:val="en-US"/>
              </w:rPr>
              <w:t>0</w:t>
            </w:r>
          </w:p>
        </w:tc>
      </w:tr>
      <w:tr w:rsidR="00C24327" w:rsidRPr="009068FA" w:rsidTr="00255BE1">
        <w:trPr>
          <w:trHeight w:val="256"/>
        </w:trPr>
        <w:tc>
          <w:tcPr>
            <w:tcW w:w="450"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24327" w:rsidRPr="00255BE1" w:rsidRDefault="00C24327" w:rsidP="00255BE1">
            <w:pPr>
              <w:jc w:val="center"/>
              <w:rPr>
                <w:color w:val="000000"/>
              </w:rPr>
            </w:pPr>
          </w:p>
        </w:tc>
        <w:tc>
          <w:tcPr>
            <w:tcW w:w="4810" w:type="dxa"/>
            <w:vMerge/>
            <w:tcBorders>
              <w:left w:val="nil"/>
              <w:bottom w:val="single" w:sz="4" w:space="0" w:color="auto"/>
              <w:right w:val="single" w:sz="4" w:space="0" w:color="auto"/>
            </w:tcBorders>
            <w:shd w:val="clear" w:color="auto" w:fill="auto"/>
            <w:tcMar>
              <w:top w:w="15" w:type="dxa"/>
              <w:left w:w="15" w:type="dxa"/>
              <w:bottom w:w="0" w:type="dxa"/>
              <w:right w:w="15" w:type="dxa"/>
            </w:tcMar>
            <w:hideMark/>
          </w:tcPr>
          <w:p w:rsidR="00C24327" w:rsidRPr="00255BE1" w:rsidRDefault="00C24327" w:rsidP="00255BE1">
            <w:pPr>
              <w:jc w:val="both"/>
              <w:rPr>
                <w:color w:val="000000"/>
              </w:rPr>
            </w:pP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24327" w:rsidRPr="00255BE1" w:rsidRDefault="00C24327" w:rsidP="00255BE1">
            <w:pPr>
              <w:jc w:val="center"/>
              <w:rPr>
                <w:color w:val="000000"/>
              </w:rPr>
            </w:pPr>
            <w:r w:rsidRPr="00255BE1">
              <w:rPr>
                <w:color w:val="000000"/>
                <w:sz w:val="22"/>
                <w:szCs w:val="22"/>
              </w:rPr>
              <w:t>м</w:t>
            </w:r>
            <w:proofErr w:type="gramStart"/>
            <w:r w:rsidRPr="00255BE1">
              <w:rPr>
                <w:color w:val="000000"/>
                <w:sz w:val="22"/>
                <w:szCs w:val="22"/>
              </w:rPr>
              <w:t>2</w:t>
            </w:r>
            <w:proofErr w:type="gramEnd"/>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24327" w:rsidRPr="00255BE1" w:rsidRDefault="00C24327" w:rsidP="00255BE1">
            <w:pPr>
              <w:jc w:val="center"/>
              <w:rPr>
                <w:color w:val="000000"/>
              </w:rPr>
            </w:pPr>
            <w:r w:rsidRPr="00255BE1">
              <w:rPr>
                <w:color w:val="000000"/>
                <w:sz w:val="22"/>
                <w:szCs w:val="22"/>
              </w:rPr>
              <w:t>4</w:t>
            </w:r>
            <w:r w:rsidRPr="00255BE1">
              <w:rPr>
                <w:color w:val="000000"/>
                <w:sz w:val="22"/>
                <w:szCs w:val="22"/>
                <w:lang w:val="en-US"/>
              </w:rPr>
              <w:t>919</w:t>
            </w:r>
            <w:r w:rsidRPr="00255BE1">
              <w:rPr>
                <w:color w:val="000000"/>
                <w:sz w:val="22"/>
                <w:szCs w:val="22"/>
              </w:rPr>
              <w:t>,</w:t>
            </w:r>
            <w:r w:rsidRPr="00255BE1">
              <w:rPr>
                <w:color w:val="000000"/>
                <w:sz w:val="22"/>
                <w:szCs w:val="22"/>
                <w:lang w:val="en-US"/>
              </w:rPr>
              <w:t>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24327" w:rsidRPr="00255BE1" w:rsidRDefault="00C24327" w:rsidP="00255BE1">
            <w:pPr>
              <w:jc w:val="center"/>
              <w:rPr>
                <w:color w:val="000000"/>
              </w:rPr>
            </w:pPr>
            <w:r w:rsidRPr="00255BE1">
              <w:rPr>
                <w:color w:val="000000"/>
                <w:sz w:val="22"/>
                <w:szCs w:val="22"/>
              </w:rPr>
              <w:t>4</w:t>
            </w:r>
            <w:r w:rsidRPr="00255BE1">
              <w:rPr>
                <w:color w:val="000000"/>
                <w:sz w:val="22"/>
                <w:szCs w:val="22"/>
                <w:lang w:val="en-US"/>
              </w:rPr>
              <w:t>919</w:t>
            </w:r>
            <w:r w:rsidRPr="00255BE1">
              <w:rPr>
                <w:color w:val="000000"/>
                <w:sz w:val="22"/>
                <w:szCs w:val="22"/>
              </w:rPr>
              <w:t>,</w:t>
            </w:r>
            <w:r w:rsidRPr="00255BE1">
              <w:rPr>
                <w:color w:val="000000"/>
                <w:sz w:val="22"/>
                <w:szCs w:val="22"/>
                <w:lang w:val="en-US"/>
              </w:rPr>
              <w:t>7</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24327" w:rsidRPr="00255BE1" w:rsidRDefault="00C24327" w:rsidP="00255BE1">
            <w:pPr>
              <w:jc w:val="center"/>
            </w:pPr>
            <w:r w:rsidRPr="00255BE1">
              <w:rPr>
                <w:color w:val="000000"/>
                <w:sz w:val="22"/>
                <w:szCs w:val="22"/>
              </w:rPr>
              <w:t>100,</w:t>
            </w:r>
            <w:r w:rsidRPr="00255BE1">
              <w:rPr>
                <w:color w:val="000000"/>
                <w:sz w:val="22"/>
                <w:szCs w:val="22"/>
                <w:lang w:val="en-US"/>
              </w:rPr>
              <w:t>0</w:t>
            </w:r>
          </w:p>
        </w:tc>
      </w:tr>
      <w:tr w:rsidR="00C24327" w:rsidRPr="009068FA" w:rsidTr="00255BE1">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24327" w:rsidRPr="00255BE1" w:rsidRDefault="00C24327" w:rsidP="00255BE1">
            <w:pPr>
              <w:jc w:val="center"/>
              <w:rPr>
                <w:color w:val="000000"/>
              </w:rPr>
            </w:pPr>
            <w:r w:rsidRPr="00255BE1">
              <w:rPr>
                <w:color w:val="000000"/>
                <w:sz w:val="22"/>
                <w:szCs w:val="22"/>
              </w:rPr>
              <w:t>2</w:t>
            </w:r>
          </w:p>
        </w:tc>
        <w:tc>
          <w:tcPr>
            <w:tcW w:w="48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24327" w:rsidRPr="00255BE1" w:rsidRDefault="00C24327" w:rsidP="00255BE1">
            <w:pPr>
              <w:jc w:val="both"/>
              <w:rPr>
                <w:color w:val="000000"/>
              </w:rPr>
            </w:pPr>
            <w:r w:rsidRPr="00255BE1">
              <w:rPr>
                <w:color w:val="000000"/>
                <w:sz w:val="22"/>
                <w:szCs w:val="22"/>
              </w:rPr>
              <w:t>Количество индивидуальных предпринимателей, оказывающих бытовое обслуживание</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24327" w:rsidRPr="00255BE1" w:rsidRDefault="00C24327" w:rsidP="00255BE1">
            <w:pPr>
              <w:jc w:val="center"/>
              <w:rPr>
                <w:color w:val="000000"/>
              </w:rPr>
            </w:pPr>
            <w:r w:rsidRPr="00255BE1">
              <w:rPr>
                <w:color w:val="000000"/>
                <w:sz w:val="22"/>
                <w:szCs w:val="22"/>
              </w:rPr>
              <w:t>един.</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24327" w:rsidRPr="00255BE1" w:rsidRDefault="00C24327" w:rsidP="00255BE1">
            <w:pPr>
              <w:jc w:val="center"/>
              <w:rPr>
                <w:color w:val="000000"/>
              </w:rPr>
            </w:pPr>
            <w:r w:rsidRPr="00255BE1">
              <w:rPr>
                <w:color w:val="000000"/>
                <w:sz w:val="22"/>
                <w:szCs w:val="22"/>
              </w:rPr>
              <w:t>87</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24327" w:rsidRPr="00255BE1" w:rsidRDefault="00C24327" w:rsidP="00255BE1">
            <w:pPr>
              <w:jc w:val="center"/>
              <w:rPr>
                <w:color w:val="000000"/>
              </w:rPr>
            </w:pPr>
            <w:r w:rsidRPr="00255BE1">
              <w:rPr>
                <w:color w:val="000000"/>
                <w:sz w:val="22"/>
                <w:szCs w:val="22"/>
              </w:rPr>
              <w:t>87</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24327" w:rsidRPr="00255BE1" w:rsidRDefault="00C24327" w:rsidP="00255BE1">
            <w:pPr>
              <w:jc w:val="center"/>
            </w:pPr>
            <w:r w:rsidRPr="00255BE1">
              <w:rPr>
                <w:color w:val="000000"/>
                <w:sz w:val="22"/>
                <w:szCs w:val="22"/>
              </w:rPr>
              <w:t>100,</w:t>
            </w:r>
            <w:r w:rsidRPr="00255BE1">
              <w:rPr>
                <w:color w:val="000000"/>
                <w:sz w:val="22"/>
                <w:szCs w:val="22"/>
                <w:lang w:val="en-US"/>
              </w:rPr>
              <w:t>0</w:t>
            </w:r>
          </w:p>
        </w:tc>
      </w:tr>
      <w:tr w:rsidR="00C24327" w:rsidRPr="009068FA" w:rsidTr="00255BE1">
        <w:trPr>
          <w:trHeight w:val="621"/>
        </w:trPr>
        <w:tc>
          <w:tcPr>
            <w:tcW w:w="4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24327" w:rsidRPr="00255BE1" w:rsidRDefault="00C24327" w:rsidP="00255BE1">
            <w:pPr>
              <w:jc w:val="center"/>
              <w:rPr>
                <w:color w:val="000000"/>
              </w:rPr>
            </w:pPr>
            <w:r w:rsidRPr="00255BE1">
              <w:rPr>
                <w:color w:val="000000"/>
                <w:sz w:val="22"/>
                <w:szCs w:val="22"/>
              </w:rPr>
              <w:t>3</w:t>
            </w:r>
          </w:p>
        </w:tc>
        <w:tc>
          <w:tcPr>
            <w:tcW w:w="48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24327" w:rsidRPr="00255BE1" w:rsidRDefault="00C24327" w:rsidP="00255BE1">
            <w:pPr>
              <w:jc w:val="both"/>
              <w:rPr>
                <w:color w:val="000000"/>
              </w:rPr>
            </w:pPr>
            <w:r w:rsidRPr="00255BE1">
              <w:rPr>
                <w:color w:val="000000"/>
                <w:sz w:val="22"/>
                <w:szCs w:val="22"/>
              </w:rPr>
              <w:t>Количество юридических лиц, оказывающих бытовое обслуживание</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24327" w:rsidRPr="00255BE1" w:rsidRDefault="00C24327" w:rsidP="00255BE1">
            <w:pPr>
              <w:jc w:val="center"/>
              <w:rPr>
                <w:color w:val="000000"/>
              </w:rPr>
            </w:pPr>
            <w:r w:rsidRPr="00255BE1">
              <w:rPr>
                <w:color w:val="000000"/>
                <w:sz w:val="22"/>
                <w:szCs w:val="22"/>
              </w:rPr>
              <w:t>един.</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24327" w:rsidRPr="00255BE1" w:rsidRDefault="00C24327" w:rsidP="00255BE1">
            <w:pPr>
              <w:jc w:val="center"/>
              <w:rPr>
                <w:color w:val="000000"/>
              </w:rPr>
            </w:pPr>
            <w:r w:rsidRPr="00255BE1">
              <w:rPr>
                <w:color w:val="000000"/>
                <w:sz w:val="22"/>
                <w:szCs w:val="22"/>
              </w:rPr>
              <w:t>5</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24327" w:rsidRPr="00255BE1" w:rsidRDefault="00C24327" w:rsidP="00255BE1">
            <w:pPr>
              <w:jc w:val="center"/>
              <w:rPr>
                <w:color w:val="000000"/>
              </w:rPr>
            </w:pPr>
            <w:r w:rsidRPr="00255BE1">
              <w:rPr>
                <w:color w:val="000000"/>
                <w:sz w:val="22"/>
                <w:szCs w:val="22"/>
              </w:rPr>
              <w:t>5</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24327" w:rsidRPr="00255BE1" w:rsidRDefault="00C24327" w:rsidP="00255BE1">
            <w:pPr>
              <w:jc w:val="center"/>
            </w:pPr>
            <w:r w:rsidRPr="00255BE1">
              <w:rPr>
                <w:color w:val="000000"/>
                <w:sz w:val="22"/>
                <w:szCs w:val="22"/>
              </w:rPr>
              <w:t>100,</w:t>
            </w:r>
            <w:r w:rsidRPr="00255BE1">
              <w:rPr>
                <w:color w:val="000000"/>
                <w:sz w:val="22"/>
                <w:szCs w:val="22"/>
                <w:lang w:val="en-US"/>
              </w:rPr>
              <w:t>0</w:t>
            </w:r>
          </w:p>
        </w:tc>
      </w:tr>
      <w:tr w:rsidR="00C24327" w:rsidRPr="009068FA" w:rsidTr="00255BE1">
        <w:trPr>
          <w:trHeight w:val="404"/>
        </w:trPr>
        <w:tc>
          <w:tcPr>
            <w:tcW w:w="4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24327" w:rsidRPr="00255BE1" w:rsidRDefault="00C24327" w:rsidP="00255BE1">
            <w:pPr>
              <w:jc w:val="center"/>
              <w:rPr>
                <w:color w:val="000000"/>
              </w:rPr>
            </w:pPr>
            <w:r w:rsidRPr="00255BE1">
              <w:rPr>
                <w:color w:val="000000"/>
                <w:sz w:val="22"/>
                <w:szCs w:val="22"/>
              </w:rPr>
              <w:t>4</w:t>
            </w:r>
          </w:p>
        </w:tc>
        <w:tc>
          <w:tcPr>
            <w:tcW w:w="48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24327" w:rsidRPr="00255BE1" w:rsidRDefault="00C24327" w:rsidP="00255BE1">
            <w:pPr>
              <w:jc w:val="both"/>
              <w:rPr>
                <w:color w:val="000000"/>
              </w:rPr>
            </w:pPr>
            <w:r w:rsidRPr="00255BE1">
              <w:rPr>
                <w:color w:val="000000"/>
                <w:sz w:val="22"/>
                <w:szCs w:val="22"/>
              </w:rPr>
              <w:t>Количество рабочих мест</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24327" w:rsidRPr="00255BE1" w:rsidRDefault="00C24327" w:rsidP="00255BE1">
            <w:pPr>
              <w:jc w:val="center"/>
              <w:rPr>
                <w:color w:val="000000"/>
              </w:rPr>
            </w:pPr>
            <w:r w:rsidRPr="00255BE1">
              <w:rPr>
                <w:color w:val="000000"/>
                <w:sz w:val="22"/>
                <w:szCs w:val="22"/>
              </w:rPr>
              <w:t>един.</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24327" w:rsidRPr="00255BE1" w:rsidRDefault="00C24327" w:rsidP="00255BE1">
            <w:pPr>
              <w:jc w:val="center"/>
              <w:rPr>
                <w:color w:val="000000"/>
              </w:rPr>
            </w:pPr>
            <w:r w:rsidRPr="00255BE1">
              <w:rPr>
                <w:color w:val="000000"/>
                <w:sz w:val="22"/>
                <w:szCs w:val="22"/>
              </w:rPr>
              <w:t>293</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24327" w:rsidRPr="00255BE1" w:rsidRDefault="00C24327" w:rsidP="00255BE1">
            <w:pPr>
              <w:jc w:val="center"/>
              <w:rPr>
                <w:color w:val="000000"/>
              </w:rPr>
            </w:pPr>
            <w:r w:rsidRPr="00255BE1">
              <w:rPr>
                <w:color w:val="000000"/>
                <w:sz w:val="22"/>
                <w:szCs w:val="22"/>
              </w:rPr>
              <w:t>293</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24327" w:rsidRPr="00255BE1" w:rsidRDefault="00C24327" w:rsidP="00255BE1">
            <w:pPr>
              <w:jc w:val="center"/>
            </w:pPr>
            <w:r w:rsidRPr="00255BE1">
              <w:rPr>
                <w:color w:val="000000"/>
                <w:sz w:val="22"/>
                <w:szCs w:val="22"/>
              </w:rPr>
              <w:t>100,</w:t>
            </w:r>
            <w:r w:rsidRPr="00255BE1">
              <w:rPr>
                <w:color w:val="000000"/>
                <w:sz w:val="22"/>
                <w:szCs w:val="22"/>
                <w:lang w:val="en-US"/>
              </w:rPr>
              <w:t>0</w:t>
            </w:r>
          </w:p>
        </w:tc>
      </w:tr>
    </w:tbl>
    <w:p w:rsidR="00C24327" w:rsidRPr="009068FA" w:rsidRDefault="00C24327" w:rsidP="00C24327">
      <w:pPr>
        <w:ind w:firstLine="709"/>
        <w:jc w:val="both"/>
      </w:pPr>
    </w:p>
    <w:p w:rsidR="00C24327" w:rsidRPr="009068FA" w:rsidRDefault="00C24327" w:rsidP="00C24327">
      <w:pPr>
        <w:ind w:firstLine="709"/>
        <w:jc w:val="both"/>
      </w:pPr>
      <w:r w:rsidRPr="009068FA">
        <w:t xml:space="preserve">Потребительский рынок города </w:t>
      </w:r>
      <w:proofErr w:type="spellStart"/>
      <w:r w:rsidRPr="009068FA">
        <w:t>Урай</w:t>
      </w:r>
      <w:proofErr w:type="spellEnd"/>
      <w:r w:rsidRPr="009068FA">
        <w:t xml:space="preserve"> сегодня функционирует как крупная составная часть единого комплекса городского хозяйства. Состояние торговли, общественного питания, объема платных услуг служит достоверным показателем уровня жизни населения. </w:t>
      </w:r>
    </w:p>
    <w:p w:rsidR="00C24327" w:rsidRPr="009068FA" w:rsidRDefault="00C24327" w:rsidP="00C24327">
      <w:pPr>
        <w:ind w:firstLine="709"/>
        <w:jc w:val="both"/>
      </w:pPr>
      <w:r w:rsidRPr="009068FA">
        <w:t>Одной из важнейших задач администрации города Урай является создание комфортных условий для проживания жителей путем развития городской инфраструктуры, продолжение качественных преобразований на потребительском рынке города Урай, направленных на повышение эффективности функционирования потребительского рынка и улучшение на этой основе качества жизни населения.</w:t>
      </w:r>
    </w:p>
    <w:p w:rsidR="00B96BEC" w:rsidRPr="008E393E" w:rsidRDefault="00251CE0" w:rsidP="008E393E">
      <w:pPr>
        <w:pStyle w:val="3"/>
        <w:ind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1.7. </w:t>
      </w:r>
      <w:proofErr w:type="gramStart"/>
      <w:r w:rsidR="00B96BEC" w:rsidRPr="00251CE0">
        <w:rPr>
          <w:rFonts w:ascii="Times New Roman" w:hAnsi="Times New Roman" w:cs="Times New Roman"/>
          <w:sz w:val="24"/>
          <w:szCs w:val="24"/>
          <w:lang w:val="ru-RU"/>
        </w:rPr>
        <w:t>Криминоге</w:t>
      </w:r>
      <w:r w:rsidR="00B96BEC" w:rsidRPr="008E393E">
        <w:rPr>
          <w:rFonts w:ascii="Times New Roman" w:hAnsi="Times New Roman" w:cs="Times New Roman"/>
          <w:sz w:val="24"/>
          <w:szCs w:val="24"/>
          <w:lang w:val="ru-RU"/>
        </w:rPr>
        <w:t>нная обстановка</w:t>
      </w:r>
      <w:proofErr w:type="gramEnd"/>
      <w:r w:rsidR="00B96BEC" w:rsidRPr="008E393E">
        <w:rPr>
          <w:rFonts w:ascii="Times New Roman" w:hAnsi="Times New Roman" w:cs="Times New Roman"/>
          <w:sz w:val="24"/>
          <w:szCs w:val="24"/>
          <w:lang w:val="ru-RU"/>
        </w:rPr>
        <w:t>.</w:t>
      </w:r>
      <w:bookmarkEnd w:id="8"/>
    </w:p>
    <w:p w:rsidR="00150D70" w:rsidRPr="00315826" w:rsidRDefault="008E393E" w:rsidP="00205599">
      <w:pPr>
        <w:spacing w:before="120"/>
        <w:ind w:firstLine="709"/>
        <w:jc w:val="both"/>
        <w:rPr>
          <w:bCs/>
        </w:rPr>
      </w:pPr>
      <w:bookmarkStart w:id="9" w:name="_Toc418145379"/>
      <w:r w:rsidRPr="00315826">
        <w:rPr>
          <w:color w:val="000000"/>
          <w:lang w:bidi="ru-RU"/>
        </w:rPr>
        <w:t>С целью повышения практических навыков при пресечении массовых беспорядков, чрезвычайных обстоятель</w:t>
      </w:r>
      <w:proofErr w:type="gramStart"/>
      <w:r w:rsidRPr="00315826">
        <w:rPr>
          <w:color w:val="000000"/>
          <w:lang w:bidi="ru-RU"/>
        </w:rPr>
        <w:t>ств кр</w:t>
      </w:r>
      <w:proofErr w:type="gramEnd"/>
      <w:r w:rsidRPr="00315826">
        <w:rPr>
          <w:color w:val="000000"/>
          <w:lang w:bidi="ru-RU"/>
        </w:rPr>
        <w:t>иминального характера в 2017 году</w:t>
      </w:r>
      <w:r w:rsidRPr="00315826">
        <w:rPr>
          <w:bCs/>
        </w:rPr>
        <w:t xml:space="preserve"> проведено 4 тактико-специальных занятия, 2 тактико-специальных учения, 1 проверочное учение антитеррористической направленности. </w:t>
      </w:r>
    </w:p>
    <w:p w:rsidR="008E393E" w:rsidRPr="00315826" w:rsidRDefault="00205599" w:rsidP="00315826">
      <w:pPr>
        <w:ind w:firstLine="709"/>
        <w:jc w:val="both"/>
        <w:rPr>
          <w:rStyle w:val="11"/>
          <w:color w:val="000000"/>
        </w:rPr>
      </w:pPr>
      <w:r>
        <w:t xml:space="preserve">С целью </w:t>
      </w:r>
      <w:r w:rsidR="008E393E" w:rsidRPr="00315826">
        <w:t>выявления распространения деструктивной идеологии</w:t>
      </w:r>
      <w:r w:rsidR="008E393E" w:rsidRPr="00315826">
        <w:rPr>
          <w:rStyle w:val="11"/>
          <w:color w:val="000000"/>
        </w:rPr>
        <w:t>, при взаимодействии с пресс-службой администрации города Урай проводился мониторинг социальных сетей, в результате которого в 2017 году за публичное демонстрирование нацистской символики/атрибутики в средствах массовой информации к административной ответственности привлечено 2 человека</w:t>
      </w:r>
      <w:r w:rsidR="00315826" w:rsidRPr="00315826">
        <w:rPr>
          <w:rStyle w:val="11"/>
          <w:color w:val="000000"/>
        </w:rPr>
        <w:t>.</w:t>
      </w:r>
    </w:p>
    <w:p w:rsidR="00315826" w:rsidRPr="0067102F" w:rsidRDefault="00315826" w:rsidP="000A74D3">
      <w:pPr>
        <w:ind w:firstLine="709"/>
        <w:jc w:val="both"/>
        <w:rPr>
          <w:color w:val="000000" w:themeColor="text1"/>
        </w:rPr>
      </w:pPr>
      <w:r w:rsidRPr="00205599">
        <w:rPr>
          <w:color w:val="000000" w:themeColor="text1"/>
        </w:rPr>
        <w:t>В рамках совместного</w:t>
      </w:r>
      <w:r w:rsidRPr="0067102F">
        <w:rPr>
          <w:color w:val="000000" w:themeColor="text1"/>
        </w:rPr>
        <w:t xml:space="preserve"> правоохранительного движения</w:t>
      </w:r>
      <w:r w:rsidRPr="0067102F">
        <w:t xml:space="preserve"> ОМВД тесно взаимодействует с </w:t>
      </w:r>
      <w:r w:rsidRPr="0067102F">
        <w:rPr>
          <w:color w:val="000000" w:themeColor="text1"/>
        </w:rPr>
        <w:t xml:space="preserve">Администрацией города. В частности, </w:t>
      </w:r>
      <w:proofErr w:type="gramStart"/>
      <w:r w:rsidRPr="0067102F">
        <w:rPr>
          <w:color w:val="000000" w:themeColor="text1"/>
        </w:rPr>
        <w:t>вопросы</w:t>
      </w:r>
      <w:proofErr w:type="gramEnd"/>
      <w:r w:rsidRPr="0067102F">
        <w:rPr>
          <w:color w:val="000000" w:themeColor="text1"/>
        </w:rPr>
        <w:t xml:space="preserve"> требующие межведомственной выработки решений были рассмотрены на 4 заседаниях Комиссии по профилактике правонарушений, где инициативы ОМВД были поддержаны и нашли свое отражение в выработанных решениях. </w:t>
      </w:r>
    </w:p>
    <w:p w:rsidR="00315826" w:rsidRPr="0067102F" w:rsidRDefault="00315826" w:rsidP="000A74D3">
      <w:pPr>
        <w:tabs>
          <w:tab w:val="left" w:pos="855"/>
        </w:tabs>
        <w:ind w:firstLine="709"/>
        <w:jc w:val="both"/>
        <w:rPr>
          <w:color w:val="000000"/>
          <w:lang w:eastAsia="en-US"/>
        </w:rPr>
      </w:pPr>
      <w:r w:rsidRPr="0067102F">
        <w:rPr>
          <w:color w:val="000000" w:themeColor="text1"/>
        </w:rPr>
        <w:t xml:space="preserve">По итогам отчетного периода уровень регистрируемой преступности </w:t>
      </w:r>
      <w:r w:rsidRPr="0067102F">
        <w:t xml:space="preserve">снизился на 8,8% (с 774 до 706). Процент раскрываемости в дежурные сутки составил 49,8. </w:t>
      </w:r>
      <w:r w:rsidRPr="0067102F">
        <w:rPr>
          <w:color w:val="000000"/>
          <w:lang w:eastAsia="en-US"/>
        </w:rPr>
        <w:t>Большая часть 56,4% посягатель</w:t>
      </w:r>
      <w:proofErr w:type="gramStart"/>
      <w:r w:rsidRPr="0067102F">
        <w:rPr>
          <w:color w:val="000000"/>
          <w:lang w:eastAsia="en-US"/>
        </w:rPr>
        <w:t>ств пр</w:t>
      </w:r>
      <w:proofErr w:type="gramEnd"/>
      <w:r w:rsidRPr="0067102F">
        <w:rPr>
          <w:color w:val="000000"/>
          <w:lang w:eastAsia="en-US"/>
        </w:rPr>
        <w:t>иходится на преступления против собственности, из которых  52,8% – это  кражи, 34,4% - мошенничества, 3,8% - угоны.</w:t>
      </w:r>
    </w:p>
    <w:p w:rsidR="00315826" w:rsidRPr="000A74D3" w:rsidRDefault="0067102F" w:rsidP="000A74D3">
      <w:pPr>
        <w:ind w:firstLine="709"/>
        <w:jc w:val="both"/>
      </w:pPr>
      <w:proofErr w:type="gramStart"/>
      <w:r w:rsidRPr="0067102F">
        <w:rPr>
          <w:color w:val="000000"/>
        </w:rPr>
        <w:t>Благодаря комплексу предупредительных мер и информированности граждан о различных способах мошеннических</w:t>
      </w:r>
      <w:r>
        <w:rPr>
          <w:color w:val="000000"/>
        </w:rPr>
        <w:t xml:space="preserve"> действий</w:t>
      </w:r>
      <w:r w:rsidRPr="0067102F">
        <w:rPr>
          <w:color w:val="000000"/>
        </w:rPr>
        <w:t xml:space="preserve"> </w:t>
      </w:r>
      <w:r w:rsidRPr="0067102F">
        <w:t>из мошенничеств, совершенных с использованием сети Интернет и мобильной связи 20% (17</w:t>
      </w:r>
      <w:r w:rsidR="002677DC">
        <w:t xml:space="preserve"> фактов</w:t>
      </w:r>
      <w:r w:rsidRPr="0067102F">
        <w:t xml:space="preserve">) являются попытками </w:t>
      </w:r>
      <w:r w:rsidRPr="000A74D3">
        <w:t xml:space="preserve">завладения имуществом граждан, не доведенными до конца, тогда как за 2016 год этот показатель составлял всего лишь 3,4% или </w:t>
      </w:r>
      <w:r w:rsidR="002677DC" w:rsidRPr="000A74D3">
        <w:t>(</w:t>
      </w:r>
      <w:r w:rsidRPr="000A74D3">
        <w:t>3 факта</w:t>
      </w:r>
      <w:r w:rsidR="002677DC" w:rsidRPr="000A74D3">
        <w:t>)</w:t>
      </w:r>
      <w:r w:rsidRPr="000A74D3">
        <w:t>, что позволило снизить размер материального ущерба, причиненного гражданам на 15%, или 400</w:t>
      </w:r>
      <w:proofErr w:type="gramEnd"/>
      <w:r w:rsidRPr="000A74D3">
        <w:t xml:space="preserve"> тысяч рубле</w:t>
      </w:r>
      <w:r w:rsidR="002677DC" w:rsidRPr="000A74D3">
        <w:t>й</w:t>
      </w:r>
      <w:r w:rsidRPr="000A74D3">
        <w:t>.</w:t>
      </w:r>
    </w:p>
    <w:p w:rsidR="00615DDC" w:rsidRPr="00656CD5" w:rsidRDefault="00615DDC" w:rsidP="000A74D3">
      <w:pPr>
        <w:tabs>
          <w:tab w:val="left" w:pos="0"/>
        </w:tabs>
        <w:ind w:firstLine="709"/>
        <w:jc w:val="both"/>
        <w:rPr>
          <w:color w:val="000000" w:themeColor="text1"/>
        </w:rPr>
      </w:pPr>
      <w:r w:rsidRPr="00656CD5">
        <w:rPr>
          <w:color w:val="000000" w:themeColor="text1"/>
        </w:rPr>
        <w:t xml:space="preserve">В 2017 году значительно возросла регистрация: </w:t>
      </w:r>
    </w:p>
    <w:p w:rsidR="00615DDC" w:rsidRPr="00656CD5" w:rsidRDefault="00615DDC" w:rsidP="000A74D3">
      <w:pPr>
        <w:ind w:firstLine="709"/>
        <w:jc w:val="both"/>
        <w:rPr>
          <w:color w:val="000000" w:themeColor="text1"/>
        </w:rPr>
      </w:pPr>
      <w:proofErr w:type="gramStart"/>
      <w:r w:rsidRPr="00656CD5">
        <w:lastRenderedPageBreak/>
        <w:t>- преступлений сферы НОН (с 50 до</w:t>
      </w:r>
      <w:r w:rsidRPr="00656CD5">
        <w:rPr>
          <w:color w:val="000000" w:themeColor="text1"/>
        </w:rPr>
        <w:t xml:space="preserve"> 64</w:t>
      </w:r>
      <w:r w:rsidR="001A6100">
        <w:t>),</w:t>
      </w:r>
      <w:r w:rsidRPr="00656CD5">
        <w:rPr>
          <w:color w:val="000000" w:themeColor="text1"/>
        </w:rPr>
        <w:t xml:space="preserve"> </w:t>
      </w:r>
      <w:r w:rsidRPr="00656CD5">
        <w:t>по нарушениям неприк</w:t>
      </w:r>
      <w:r w:rsidR="001A6100">
        <w:t xml:space="preserve">основенности жилища (с 6 до 11), </w:t>
      </w:r>
      <w:r w:rsidRPr="00656CD5">
        <w:rPr>
          <w:color w:val="000000" w:themeColor="text1"/>
        </w:rPr>
        <w:t>вымогательств (с 4 до 14</w:t>
      </w:r>
      <w:r w:rsidR="00BB38A0" w:rsidRPr="00656CD5">
        <w:rPr>
          <w:color w:val="000000" w:themeColor="text1"/>
        </w:rPr>
        <w:t>, из них 12</w:t>
      </w:r>
      <w:r w:rsidRPr="00656CD5">
        <w:rPr>
          <w:color w:val="000000" w:themeColor="text1"/>
        </w:rPr>
        <w:t xml:space="preserve"> угрозы коллекторов</w:t>
      </w:r>
      <w:r w:rsidR="00BB38A0" w:rsidRPr="00656CD5">
        <w:rPr>
          <w:color w:val="000000" w:themeColor="text1"/>
        </w:rPr>
        <w:t>)</w:t>
      </w:r>
      <w:r w:rsidR="001A6100">
        <w:rPr>
          <w:color w:val="000000" w:themeColor="text1"/>
        </w:rPr>
        <w:t xml:space="preserve">, </w:t>
      </w:r>
      <w:r w:rsidRPr="00656CD5">
        <w:rPr>
          <w:color w:val="000000" w:themeColor="text1"/>
        </w:rPr>
        <w:t>фактов к</w:t>
      </w:r>
      <w:r w:rsidR="001A6100">
        <w:rPr>
          <w:color w:val="000000" w:themeColor="text1"/>
        </w:rPr>
        <w:t>оммерческого подкупа (с 0 до 6),</w:t>
      </w:r>
      <w:r w:rsidRPr="00656CD5">
        <w:t xml:space="preserve"> фиктивной постановки на регистрационный учет как российских (8), так и иностранных граждан (4) (</w:t>
      </w:r>
      <w:r w:rsidR="00BB38A0" w:rsidRPr="00656CD5">
        <w:t>с 4 до</w:t>
      </w:r>
      <w:r w:rsidR="001A6100">
        <w:t xml:space="preserve"> 12), </w:t>
      </w:r>
      <w:r w:rsidRPr="00656CD5">
        <w:t>преступлений</w:t>
      </w:r>
      <w:r w:rsidR="00BB38A0" w:rsidRPr="00656CD5">
        <w:t>,</w:t>
      </w:r>
      <w:r w:rsidRPr="00656CD5">
        <w:t xml:space="preserve"> совершенных с применением огнестрельного оружия установлены (с 2 до 4</w:t>
      </w:r>
      <w:proofErr w:type="gramEnd"/>
      <w:r w:rsidR="001A6100">
        <w:t xml:space="preserve">), </w:t>
      </w:r>
      <w:r w:rsidR="001A6100">
        <w:rPr>
          <w:color w:val="000000" w:themeColor="text1"/>
        </w:rPr>
        <w:t xml:space="preserve">ранее судимыми (с 95 до 107), </w:t>
      </w:r>
      <w:r w:rsidRPr="00656CD5">
        <w:rPr>
          <w:color w:val="000000" w:themeColor="text1"/>
        </w:rPr>
        <w:t>иностранцами (с 9 до 14)</w:t>
      </w:r>
      <w:r w:rsidR="001A6100">
        <w:rPr>
          <w:color w:val="000000" w:themeColor="text1"/>
        </w:rPr>
        <w:t xml:space="preserve">, </w:t>
      </w:r>
      <w:r w:rsidRPr="00656CD5">
        <w:rPr>
          <w:color w:val="000000" w:themeColor="text1"/>
        </w:rPr>
        <w:t>групповых посягательств (</w:t>
      </w:r>
      <w:r w:rsidR="00BB38A0" w:rsidRPr="00656CD5">
        <w:rPr>
          <w:color w:val="000000" w:themeColor="text1"/>
        </w:rPr>
        <w:t>с</w:t>
      </w:r>
      <w:r w:rsidRPr="00656CD5">
        <w:rPr>
          <w:color w:val="000000" w:themeColor="text1"/>
        </w:rPr>
        <w:t xml:space="preserve"> 32</w:t>
      </w:r>
      <w:r w:rsidR="00BB38A0" w:rsidRPr="00656CD5">
        <w:rPr>
          <w:color w:val="000000" w:themeColor="text1"/>
        </w:rPr>
        <w:t xml:space="preserve"> </w:t>
      </w:r>
      <w:proofErr w:type="gramStart"/>
      <w:r w:rsidR="00BB38A0" w:rsidRPr="00656CD5">
        <w:rPr>
          <w:color w:val="000000" w:themeColor="text1"/>
        </w:rPr>
        <w:t>до</w:t>
      </w:r>
      <w:proofErr w:type="gramEnd"/>
      <w:r w:rsidRPr="00656CD5">
        <w:rPr>
          <w:color w:val="000000" w:themeColor="text1"/>
        </w:rPr>
        <w:t xml:space="preserve"> 36).</w:t>
      </w:r>
    </w:p>
    <w:p w:rsidR="00615DDC" w:rsidRPr="00656CD5" w:rsidRDefault="00615DDC" w:rsidP="000A74D3">
      <w:pPr>
        <w:ind w:firstLine="709"/>
        <w:jc w:val="both"/>
      </w:pPr>
      <w:r w:rsidRPr="00656CD5">
        <w:rPr>
          <w:color w:val="000000" w:themeColor="text1"/>
        </w:rPr>
        <w:t xml:space="preserve">Больше совершено тяжких и особо тяжких составов +30,4% (со 112 до 146), в их числе больше возбуждено </w:t>
      </w:r>
      <w:proofErr w:type="spellStart"/>
      <w:r w:rsidRPr="00656CD5">
        <w:rPr>
          <w:color w:val="000000" w:themeColor="text1"/>
        </w:rPr>
        <w:t>наркопреступлений</w:t>
      </w:r>
      <w:proofErr w:type="spellEnd"/>
      <w:r w:rsidRPr="00656CD5">
        <w:t>, мошенничеств и угонов</w:t>
      </w:r>
      <w:r w:rsidR="00BB38A0" w:rsidRPr="00656CD5">
        <w:t>.</w:t>
      </w:r>
    </w:p>
    <w:p w:rsidR="00615DDC" w:rsidRPr="00656CD5" w:rsidRDefault="00615DDC" w:rsidP="000A74D3">
      <w:pPr>
        <w:ind w:firstLine="709"/>
        <w:jc w:val="both"/>
        <w:rPr>
          <w:color w:val="000000" w:themeColor="text1"/>
        </w:rPr>
      </w:pPr>
      <w:r w:rsidRPr="00656CD5">
        <w:rPr>
          <w:color w:val="000000" w:themeColor="text1"/>
        </w:rPr>
        <w:t>Вместе с тем в отчетном периоде</w:t>
      </w:r>
      <w:r w:rsidR="000A74D3" w:rsidRPr="00656CD5">
        <w:rPr>
          <w:color w:val="000000" w:themeColor="text1"/>
        </w:rPr>
        <w:t xml:space="preserve"> уменьшилась регистрация</w:t>
      </w:r>
      <w:r w:rsidRPr="00656CD5">
        <w:rPr>
          <w:color w:val="000000" w:themeColor="text1"/>
        </w:rPr>
        <w:t>:</w:t>
      </w:r>
    </w:p>
    <w:p w:rsidR="00615DDC" w:rsidRPr="00656CD5" w:rsidRDefault="000A74D3" w:rsidP="000A74D3">
      <w:pPr>
        <w:ind w:firstLine="709"/>
        <w:jc w:val="both"/>
      </w:pPr>
      <w:proofErr w:type="gramStart"/>
      <w:r w:rsidRPr="00656CD5">
        <w:t xml:space="preserve">- </w:t>
      </w:r>
      <w:r w:rsidR="00615DDC" w:rsidRPr="00656CD5">
        <w:t xml:space="preserve">преступлений  против личности (со 165 до 94), в их числе убийств (с 6 до 5), причинения тяжкого вреда здоровью (с 17 до 12), нанесения побоев (с 37 до 0), изнасилований (с 4 до 1), фактов угрозы убийством (с 25 до 16), истязаний (с 4 до 1), фактов причинения легкого вреда здоровью (с 31 до 14). </w:t>
      </w:r>
      <w:proofErr w:type="gramEnd"/>
    </w:p>
    <w:p w:rsidR="00615DDC" w:rsidRPr="004A199F" w:rsidRDefault="000A74D3" w:rsidP="004A199F">
      <w:pPr>
        <w:ind w:firstLine="709"/>
        <w:jc w:val="both"/>
        <w:rPr>
          <w:lang w:eastAsia="en-US"/>
        </w:rPr>
      </w:pPr>
      <w:r w:rsidRPr="004A199F">
        <w:rPr>
          <w:lang w:eastAsia="en-US"/>
        </w:rPr>
        <w:t xml:space="preserve">- </w:t>
      </w:r>
      <w:r w:rsidR="00615DDC" w:rsidRPr="004A199F">
        <w:rPr>
          <w:lang w:eastAsia="en-US"/>
        </w:rPr>
        <w:t>числ</w:t>
      </w:r>
      <w:r w:rsidRPr="004A199F">
        <w:rPr>
          <w:lang w:eastAsia="en-US"/>
        </w:rPr>
        <w:t>а</w:t>
      </w:r>
      <w:r w:rsidR="00615DDC" w:rsidRPr="004A199F">
        <w:rPr>
          <w:lang w:eastAsia="en-US"/>
        </w:rPr>
        <w:t xml:space="preserve"> преступлений</w:t>
      </w:r>
      <w:r w:rsidRPr="004A199F">
        <w:rPr>
          <w:lang w:eastAsia="en-US"/>
        </w:rPr>
        <w:t>,</w:t>
      </w:r>
      <w:r w:rsidR="00615DDC" w:rsidRPr="004A199F">
        <w:rPr>
          <w:lang w:eastAsia="en-US"/>
        </w:rPr>
        <w:t xml:space="preserve"> совершенных </w:t>
      </w:r>
      <w:r w:rsidR="00615DDC" w:rsidRPr="004A199F">
        <w:t xml:space="preserve">в общественных местах (с 263 до 253; -3,8%), на  улицах (со 159 до 142; – 10,7%), </w:t>
      </w:r>
      <w:r w:rsidR="00615DDC" w:rsidRPr="004A199F">
        <w:rPr>
          <w:color w:val="000000"/>
          <w:lang w:eastAsia="en-US"/>
        </w:rPr>
        <w:t xml:space="preserve">в быту (с 61 до 23; -62,3%), </w:t>
      </w:r>
      <w:r w:rsidR="00615DDC" w:rsidRPr="004A199F">
        <w:rPr>
          <w:lang w:eastAsia="en-US"/>
        </w:rPr>
        <w:t xml:space="preserve">в состоянии алкогольного опьянения (с 227 </w:t>
      </w:r>
      <w:proofErr w:type="gramStart"/>
      <w:r w:rsidR="00615DDC" w:rsidRPr="004A199F">
        <w:rPr>
          <w:lang w:eastAsia="en-US"/>
        </w:rPr>
        <w:t>до</w:t>
      </w:r>
      <w:proofErr w:type="gramEnd"/>
      <w:r w:rsidR="00615DDC" w:rsidRPr="004A199F">
        <w:rPr>
          <w:lang w:eastAsia="en-US"/>
        </w:rPr>
        <w:t xml:space="preserve"> 144; -36,6%), несовершеннолетними </w:t>
      </w:r>
      <w:r w:rsidR="00615DDC" w:rsidRPr="004A199F">
        <w:rPr>
          <w:color w:val="000000"/>
          <w:lang w:eastAsia="en-US"/>
        </w:rPr>
        <w:t xml:space="preserve">(с 42 до 38; </w:t>
      </w:r>
      <w:r w:rsidR="00615DDC" w:rsidRPr="004A199F">
        <w:rPr>
          <w:lang w:eastAsia="en-US"/>
        </w:rPr>
        <w:t>-9,5%).</w:t>
      </w:r>
    </w:p>
    <w:p w:rsidR="00615DDC" w:rsidRPr="004A199F" w:rsidRDefault="00615DDC" w:rsidP="004A199F">
      <w:pPr>
        <w:ind w:firstLine="709"/>
        <w:jc w:val="both"/>
        <w:rPr>
          <w:color w:val="000000"/>
        </w:rPr>
      </w:pPr>
      <w:r w:rsidRPr="004A199F">
        <w:rPr>
          <w:color w:val="000000" w:themeColor="text1"/>
        </w:rPr>
        <w:t xml:space="preserve">При этом в 2017 году </w:t>
      </w:r>
      <w:r w:rsidR="000A74D3" w:rsidRPr="004A199F">
        <w:rPr>
          <w:color w:val="000000" w:themeColor="text1"/>
        </w:rPr>
        <w:t xml:space="preserve">возникла </w:t>
      </w:r>
      <w:r w:rsidRPr="004A199F">
        <w:rPr>
          <w:color w:val="000000" w:themeColor="text1"/>
        </w:rPr>
        <w:t>проблем</w:t>
      </w:r>
      <w:r w:rsidR="000A74D3" w:rsidRPr="004A199F">
        <w:rPr>
          <w:color w:val="000000" w:themeColor="text1"/>
        </w:rPr>
        <w:t>а</w:t>
      </w:r>
      <w:r w:rsidRPr="004A199F">
        <w:rPr>
          <w:color w:val="000000" w:themeColor="text1"/>
        </w:rPr>
        <w:t xml:space="preserve"> подростковой групповой преступности с участием несовершеннолетних, ранее не попадавших в поле зрения ни правоохранительных органов, ни органов системы профилактики. </w:t>
      </w:r>
      <w:r w:rsidR="005829DB" w:rsidRPr="004A199F">
        <w:rPr>
          <w:color w:val="000000" w:themeColor="text1"/>
        </w:rPr>
        <w:t>В результате, п</w:t>
      </w:r>
      <w:r w:rsidRPr="004A199F">
        <w:rPr>
          <w:color w:val="000000" w:themeColor="text1"/>
        </w:rPr>
        <w:t xml:space="preserve">о итогам года </w:t>
      </w:r>
      <w:r w:rsidR="000A74D3" w:rsidRPr="004A199F">
        <w:rPr>
          <w:color w:val="000000" w:themeColor="text1"/>
        </w:rPr>
        <w:t xml:space="preserve">произошел </w:t>
      </w:r>
      <w:r w:rsidRPr="004A199F">
        <w:rPr>
          <w:color w:val="000000" w:themeColor="text1"/>
        </w:rPr>
        <w:t xml:space="preserve">рост несовершеннолетних, привлеченных к уголовной ответственности </w:t>
      </w:r>
      <w:r w:rsidRPr="004A199F">
        <w:rPr>
          <w:color w:val="000000"/>
        </w:rPr>
        <w:t xml:space="preserve">(с 26 до 31). </w:t>
      </w:r>
    </w:p>
    <w:p w:rsidR="004A199F" w:rsidRPr="004A199F" w:rsidRDefault="004A199F" w:rsidP="004A199F">
      <w:pPr>
        <w:ind w:firstLine="709"/>
        <w:jc w:val="both"/>
      </w:pPr>
      <w:r w:rsidRPr="004A199F">
        <w:rPr>
          <w:bCs/>
        </w:rPr>
        <w:t xml:space="preserve">По итогам отчетного периода произошел </w:t>
      </w:r>
      <w:r w:rsidRPr="004A199F">
        <w:t>рост преступлений</w:t>
      </w:r>
      <w:r>
        <w:t>,</w:t>
      </w:r>
      <w:r w:rsidRPr="004A199F">
        <w:t xml:space="preserve"> совершенных иностранными гражданами </w:t>
      </w:r>
      <w:r>
        <w:t>(с</w:t>
      </w:r>
      <w:r w:rsidRPr="004A199F">
        <w:t xml:space="preserve"> 9</w:t>
      </w:r>
      <w:r>
        <w:t xml:space="preserve"> до 14)</w:t>
      </w:r>
      <w:r w:rsidRPr="004A199F">
        <w:t xml:space="preserve">. В целях профилактики преступлений со стороны иностранных граждан, выявления правонарушений в миграционной сфере в течение прошлого года на территории города проведено 7 оперативно-профилактических операций/мероприятий (5 окружных, по 1 -  всероссийская и инициированная ОМВД России по </w:t>
      </w:r>
      <w:proofErr w:type="gramStart"/>
      <w:r w:rsidRPr="004A199F">
        <w:t>г</w:t>
      </w:r>
      <w:proofErr w:type="gramEnd"/>
      <w:r w:rsidRPr="004A199F">
        <w:t xml:space="preserve">. </w:t>
      </w:r>
      <w:proofErr w:type="spellStart"/>
      <w:r w:rsidRPr="004A199F">
        <w:t>Ураю</w:t>
      </w:r>
      <w:proofErr w:type="spellEnd"/>
      <w:r w:rsidRPr="004A199F">
        <w:t>).</w:t>
      </w:r>
    </w:p>
    <w:p w:rsidR="004A199F" w:rsidRPr="001A6100" w:rsidRDefault="004A199F" w:rsidP="009F7D57">
      <w:pPr>
        <w:tabs>
          <w:tab w:val="left" w:pos="0"/>
        </w:tabs>
        <w:ind w:firstLine="709"/>
        <w:jc w:val="both"/>
        <w:outlineLvl w:val="0"/>
      </w:pPr>
      <w:r w:rsidRPr="001A6100">
        <w:t>В 2017 году сотрудниками полиции обеспечена охрана правопорядка при проведении 10  общественно-политических мероприятий, 26 культурно-массовых, 9 спортивных мероприятий, в которых приняли участие более 24 тысяч человек. На обеспечение общественного порядка было задействовано 578 сотрудников ОМВД, 151 работник частных охранных предприятий,  41 сотрудник ДНД.</w:t>
      </w:r>
      <w:r w:rsidRPr="001A6100">
        <w:tab/>
        <w:t xml:space="preserve">В период подготовки и проведения мероприятий с массовым участием граждан, нарушений общественного порядка допущено не было. Благодаря комплексу предупредительных мер, принятых Отделом еще в конце 2016 года, удалось значительно снизить криминальную активность в развлекательных заведениях на 70,6%. В настоящее время на территории города </w:t>
      </w:r>
      <w:proofErr w:type="spellStart"/>
      <w:r w:rsidRPr="001A6100">
        <w:t>Урай</w:t>
      </w:r>
      <w:proofErr w:type="spellEnd"/>
      <w:r w:rsidRPr="001A6100">
        <w:t xml:space="preserve"> к увеселительным заведениям приближены патрульно-постовые наряды, задействованные в системе «Единой дислокации».</w:t>
      </w:r>
    </w:p>
    <w:p w:rsidR="004D045D" w:rsidRPr="001A6100" w:rsidRDefault="004D045D" w:rsidP="009F7D57">
      <w:pPr>
        <w:pStyle w:val="1c"/>
        <w:tabs>
          <w:tab w:val="left" w:pos="0"/>
        </w:tabs>
        <w:ind w:firstLine="709"/>
        <w:jc w:val="both"/>
        <w:rPr>
          <w:color w:val="000000" w:themeColor="text1"/>
          <w:sz w:val="24"/>
          <w:szCs w:val="24"/>
        </w:rPr>
      </w:pPr>
      <w:r w:rsidRPr="001A6100">
        <w:rPr>
          <w:w w:val="101"/>
          <w:sz w:val="24"/>
          <w:szCs w:val="24"/>
        </w:rPr>
        <w:t xml:space="preserve">С целью влияния на состояние аварийности на дорожной сети города проведено более 100 профилактических мероприятий по линии ОГИБДД («Допинг-Контроль» – 61, «Юный пассажир, пешеход» - 18, «Пешеход» - 17, «Обгон» - 4, «Детское кресло» - 12, «Юридический транспорт» - 1, «Пассажирский транспорт» - 1, «Скорость» - 2). </w:t>
      </w:r>
      <w:r w:rsidRPr="001A6100">
        <w:rPr>
          <w:sz w:val="24"/>
          <w:szCs w:val="24"/>
        </w:rPr>
        <w:t xml:space="preserve">Возбуждено более 20 тысяч дел об административных правонарушениях, на </w:t>
      </w:r>
      <w:proofErr w:type="gramStart"/>
      <w:r w:rsidRPr="001A6100">
        <w:rPr>
          <w:sz w:val="24"/>
          <w:szCs w:val="24"/>
        </w:rPr>
        <w:t>сумму</w:t>
      </w:r>
      <w:proofErr w:type="gramEnd"/>
      <w:r w:rsidRPr="001A6100">
        <w:rPr>
          <w:sz w:val="24"/>
          <w:szCs w:val="24"/>
        </w:rPr>
        <w:t xml:space="preserve"> превышающую 24 миллиона рублей. </w:t>
      </w:r>
      <w:r w:rsidRPr="001A6100">
        <w:rPr>
          <w:color w:val="000000" w:themeColor="text1"/>
          <w:sz w:val="24"/>
          <w:szCs w:val="24"/>
        </w:rPr>
        <w:t xml:space="preserve">Предпринятыми мерами удалось снизить количество дорожно-транспортных происшествий на </w:t>
      </w:r>
      <w:r w:rsidRPr="001A6100">
        <w:rPr>
          <w:sz w:val="24"/>
          <w:szCs w:val="24"/>
        </w:rPr>
        <w:t>21,9% (с 32 до 25) и не допустить роста  пострадавших в них людей (с 38 до 35)</w:t>
      </w:r>
      <w:r w:rsidRPr="001A6100">
        <w:rPr>
          <w:color w:val="000000"/>
          <w:sz w:val="24"/>
          <w:szCs w:val="24"/>
        </w:rPr>
        <w:t xml:space="preserve">. </w:t>
      </w:r>
      <w:r w:rsidRPr="001A6100">
        <w:rPr>
          <w:color w:val="000000" w:themeColor="text1"/>
          <w:sz w:val="24"/>
          <w:szCs w:val="24"/>
        </w:rPr>
        <w:t xml:space="preserve">ДТП с погибшими не допущено </w:t>
      </w:r>
    </w:p>
    <w:p w:rsidR="009F7D57" w:rsidRPr="001A6100" w:rsidRDefault="009F7D57" w:rsidP="009F7D57">
      <w:pPr>
        <w:pStyle w:val="29"/>
        <w:shd w:val="clear" w:color="auto" w:fill="auto"/>
        <w:tabs>
          <w:tab w:val="left" w:pos="0"/>
        </w:tabs>
        <w:spacing w:after="0" w:line="240" w:lineRule="auto"/>
        <w:ind w:firstLine="709"/>
        <w:rPr>
          <w:rFonts w:cs="Times New Roman"/>
          <w:sz w:val="24"/>
          <w:szCs w:val="24"/>
        </w:rPr>
      </w:pPr>
      <w:r w:rsidRPr="001A6100">
        <w:rPr>
          <w:rFonts w:cs="Times New Roman"/>
          <w:bCs/>
          <w:sz w:val="24"/>
          <w:szCs w:val="24"/>
        </w:rPr>
        <w:t>Во взаимодействии с правоохранительными структурами</w:t>
      </w:r>
      <w:r w:rsidRPr="001A6100">
        <w:rPr>
          <w:rFonts w:cs="Times New Roman"/>
          <w:b/>
          <w:bCs/>
          <w:sz w:val="24"/>
          <w:szCs w:val="24"/>
        </w:rPr>
        <w:t xml:space="preserve"> </w:t>
      </w:r>
      <w:r w:rsidRPr="001A6100">
        <w:rPr>
          <w:rFonts w:cs="Times New Roman"/>
          <w:sz w:val="24"/>
          <w:szCs w:val="24"/>
        </w:rPr>
        <w:t>за 2017 год удалось повысить эффективность по документированию экономических преступлений (с 25 до 27), в их числе большая часть следствие по которым обязательно (с 21 до 25), из них тяжких и особо тяжких составов 14/7, и 6  совершено в крупном и особо крупном размерах.</w:t>
      </w:r>
    </w:p>
    <w:p w:rsidR="00205599" w:rsidRDefault="00205599" w:rsidP="000A74D3">
      <w:pPr>
        <w:pStyle w:val="3"/>
        <w:spacing w:before="0" w:after="0"/>
        <w:ind w:firstLine="709"/>
        <w:rPr>
          <w:rFonts w:ascii="Times New Roman" w:hAnsi="Times New Roman" w:cs="Times New Roman"/>
          <w:sz w:val="24"/>
          <w:szCs w:val="24"/>
          <w:lang w:val="ru-RU"/>
        </w:rPr>
      </w:pPr>
    </w:p>
    <w:p w:rsidR="00FE27EB" w:rsidRPr="008E393E" w:rsidRDefault="00FE27EB" w:rsidP="000A74D3">
      <w:pPr>
        <w:pStyle w:val="3"/>
        <w:spacing w:before="0" w:after="0"/>
        <w:ind w:firstLine="709"/>
        <w:rPr>
          <w:rFonts w:ascii="Times New Roman" w:hAnsi="Times New Roman" w:cs="Times New Roman"/>
          <w:sz w:val="24"/>
          <w:szCs w:val="24"/>
          <w:lang w:val="ru-RU"/>
        </w:rPr>
      </w:pPr>
      <w:r w:rsidRPr="008E393E">
        <w:rPr>
          <w:rFonts w:ascii="Times New Roman" w:hAnsi="Times New Roman" w:cs="Times New Roman"/>
          <w:sz w:val="24"/>
          <w:szCs w:val="24"/>
          <w:lang w:val="ru-RU"/>
        </w:rPr>
        <w:t>1.8. Состояние жилищного фонда.</w:t>
      </w:r>
      <w:bookmarkEnd w:id="9"/>
    </w:p>
    <w:p w:rsidR="001F3992" w:rsidRPr="008E393E" w:rsidRDefault="001F3992" w:rsidP="000A74D3">
      <w:pPr>
        <w:spacing w:before="120"/>
        <w:ind w:firstLine="709"/>
        <w:jc w:val="both"/>
        <w:rPr>
          <w:color w:val="000000"/>
        </w:rPr>
      </w:pPr>
      <w:r w:rsidRPr="008E393E">
        <w:rPr>
          <w:color w:val="000000"/>
        </w:rPr>
        <w:t xml:space="preserve">Создание условий для комфортного и безопасного проживания населения, обеспечение жилищного строительства и содержание имеющегося жилого фонда – было и остается главным приоритетом в деятельности администрации города. </w:t>
      </w:r>
    </w:p>
    <w:p w:rsidR="001F3992" w:rsidRPr="009A03F7" w:rsidRDefault="001F3992" w:rsidP="000A74D3">
      <w:pPr>
        <w:autoSpaceDE w:val="0"/>
        <w:autoSpaceDN w:val="0"/>
        <w:adjustRightInd w:val="0"/>
        <w:ind w:firstLine="709"/>
        <w:jc w:val="both"/>
      </w:pPr>
      <w:r w:rsidRPr="008E393E">
        <w:lastRenderedPageBreak/>
        <w:t>Общая площадь жилых помещений на 01.01.201</w:t>
      </w:r>
      <w:r w:rsidR="00F84B89" w:rsidRPr="00F84B89">
        <w:t>8</w:t>
      </w:r>
      <w:r w:rsidR="00F84B89">
        <w:t xml:space="preserve"> – 8</w:t>
      </w:r>
      <w:r w:rsidR="00127C8D" w:rsidRPr="008E393E">
        <w:t>9</w:t>
      </w:r>
      <w:r w:rsidR="00F84B89" w:rsidRPr="00F84B89">
        <w:t>4</w:t>
      </w:r>
      <w:r w:rsidR="00127C8D" w:rsidRPr="008E393E">
        <w:t>,</w:t>
      </w:r>
      <w:r w:rsidR="00F84B89" w:rsidRPr="00F84B89">
        <w:t>0</w:t>
      </w:r>
      <w:r w:rsidRPr="008E393E">
        <w:t xml:space="preserve"> тыс. кв.м. Общая площадь жилищного фонда, управление</w:t>
      </w:r>
      <w:r w:rsidRPr="00C702B6">
        <w:t xml:space="preserve"> которы</w:t>
      </w:r>
      <w:r w:rsidR="008C0EF5">
        <w:t>м осуществляется собственниками</w:t>
      </w:r>
      <w:r w:rsidRPr="00C702B6">
        <w:t xml:space="preserve"> в формах, предусмотренных Жилищн</w:t>
      </w:r>
      <w:r w:rsidR="00133279">
        <w:t xml:space="preserve">ым кодексом РФ, </w:t>
      </w:r>
      <w:r w:rsidR="00133279" w:rsidRPr="009A03F7">
        <w:t>на 1 января 201</w:t>
      </w:r>
      <w:r w:rsidR="00F84B89" w:rsidRPr="009A03F7">
        <w:t>8</w:t>
      </w:r>
      <w:r w:rsidRPr="009A03F7">
        <w:rPr>
          <w:color w:val="FF0000"/>
        </w:rPr>
        <w:t xml:space="preserve"> </w:t>
      </w:r>
      <w:r w:rsidR="00133279" w:rsidRPr="009A03F7">
        <w:t>года составляет 74</w:t>
      </w:r>
      <w:r w:rsidR="009A03F7" w:rsidRPr="009A03F7">
        <w:t>6</w:t>
      </w:r>
      <w:r w:rsidR="00127C8D" w:rsidRPr="009A03F7">
        <w:t>,</w:t>
      </w:r>
      <w:r w:rsidR="009A03F7" w:rsidRPr="009A03F7">
        <w:t>3</w:t>
      </w:r>
      <w:r w:rsidR="00127C8D" w:rsidRPr="009A03F7">
        <w:t xml:space="preserve"> </w:t>
      </w:r>
      <w:r w:rsidR="00AB75B8" w:rsidRPr="009A03F7">
        <w:t xml:space="preserve">тыс.кв.м. или </w:t>
      </w:r>
      <w:r w:rsidR="0030134C" w:rsidRPr="009A03F7">
        <w:t>488</w:t>
      </w:r>
      <w:r w:rsidRPr="009A03F7">
        <w:rPr>
          <w:color w:val="FF0000"/>
        </w:rPr>
        <w:t xml:space="preserve"> </w:t>
      </w:r>
      <w:r w:rsidRPr="009A03F7">
        <w:t>многоквартирны</w:t>
      </w:r>
      <w:r w:rsidR="00AB75B8" w:rsidRPr="009A03F7">
        <w:t>х</w:t>
      </w:r>
      <w:r w:rsidR="00133279" w:rsidRPr="009A03F7">
        <w:t xml:space="preserve"> дом</w:t>
      </w:r>
      <w:r w:rsidR="0030134C" w:rsidRPr="009A03F7">
        <w:t>ов</w:t>
      </w:r>
      <w:r w:rsidRPr="009A03F7">
        <w:t>.</w:t>
      </w:r>
    </w:p>
    <w:p w:rsidR="00DC204F" w:rsidRPr="00257D02" w:rsidRDefault="00DC204F" w:rsidP="000A74D3">
      <w:pPr>
        <w:ind w:firstLine="709"/>
        <w:jc w:val="both"/>
        <w:rPr>
          <w:color w:val="000000"/>
        </w:rPr>
      </w:pPr>
      <w:r w:rsidRPr="009A03F7">
        <w:rPr>
          <w:color w:val="000000"/>
        </w:rPr>
        <w:t>В 201</w:t>
      </w:r>
      <w:r w:rsidR="00472837" w:rsidRPr="009A03F7">
        <w:rPr>
          <w:color w:val="000000"/>
        </w:rPr>
        <w:t>7</w:t>
      </w:r>
      <w:r w:rsidRPr="009A03F7">
        <w:rPr>
          <w:color w:val="000000"/>
        </w:rPr>
        <w:t xml:space="preserve"> году продолжалась планомерная работа</w:t>
      </w:r>
      <w:r w:rsidRPr="00257D02">
        <w:rPr>
          <w:color w:val="000000"/>
        </w:rPr>
        <w:t xml:space="preserve"> по сносу непригодного для проживания жилья и переселению граждан в новые квартиры. </w:t>
      </w:r>
    </w:p>
    <w:p w:rsidR="00FF15C7" w:rsidRDefault="00472837" w:rsidP="000A74D3">
      <w:pPr>
        <w:ind w:firstLine="709"/>
        <w:jc w:val="both"/>
      </w:pPr>
      <w:r>
        <w:t>Снесено 20</w:t>
      </w:r>
      <w:r w:rsidRPr="007B597B">
        <w:t xml:space="preserve"> домов </w:t>
      </w:r>
      <w:r w:rsidRPr="00B41899">
        <w:t>площадью 8 345,75 кв.м. Завершено</w:t>
      </w:r>
      <w:r w:rsidRPr="007B597B">
        <w:t xml:space="preserve"> расселение </w:t>
      </w:r>
      <w:r>
        <w:t>18</w:t>
      </w:r>
      <w:r w:rsidRPr="007B597B">
        <w:t xml:space="preserve"> непригодных для проживания домов площадью жилых помещений </w:t>
      </w:r>
      <w:r>
        <w:t>7503</w:t>
      </w:r>
      <w:r w:rsidRPr="007B597B">
        <w:t xml:space="preserve"> кв.м. </w:t>
      </w:r>
    </w:p>
    <w:p w:rsidR="00472837" w:rsidRPr="007B597B" w:rsidRDefault="00472837" w:rsidP="000A74D3">
      <w:pPr>
        <w:ind w:firstLine="709"/>
        <w:jc w:val="both"/>
      </w:pPr>
      <w:r w:rsidRPr="007B597B">
        <w:t>По итогам 201</w:t>
      </w:r>
      <w:r>
        <w:t>7</w:t>
      </w:r>
      <w:r w:rsidRPr="007B597B">
        <w:t xml:space="preserve"> года </w:t>
      </w:r>
      <w:r>
        <w:t xml:space="preserve">в рамках целевых программ, реализуемых администрацией города Урай, </w:t>
      </w:r>
      <w:r w:rsidRPr="007B597B">
        <w:t xml:space="preserve">свои жилищные условия улучшили </w:t>
      </w:r>
      <w:r>
        <w:t>186</w:t>
      </w:r>
      <w:r w:rsidRPr="007B597B">
        <w:t xml:space="preserve"> семей</w:t>
      </w:r>
      <w:r>
        <w:t xml:space="preserve">, в рамках мероприятий государственных программ, реализуемых АО «Ипотечное агентство </w:t>
      </w:r>
      <w:proofErr w:type="spellStart"/>
      <w:r>
        <w:t>Югры</w:t>
      </w:r>
      <w:proofErr w:type="spellEnd"/>
      <w:r>
        <w:t xml:space="preserve">» - 24 семьи (2016 год – 116 семей). </w:t>
      </w:r>
      <w:r w:rsidRPr="007B597B">
        <w:t xml:space="preserve"> </w:t>
      </w:r>
    </w:p>
    <w:p w:rsidR="00AB75B8" w:rsidRPr="00AB75B8" w:rsidRDefault="00AB75B8" w:rsidP="000A74D3">
      <w:pPr>
        <w:ind w:firstLine="709"/>
        <w:jc w:val="both"/>
      </w:pPr>
      <w:r w:rsidRPr="00AB75B8">
        <w:t>Численность семей, стоящих на учете для получения жилья, на конец от</w:t>
      </w:r>
      <w:r w:rsidR="00472837">
        <w:t xml:space="preserve">четного периода сократилась на </w:t>
      </w:r>
      <w:r w:rsidR="00D55A72" w:rsidRPr="00D55A72">
        <w:t>18</w:t>
      </w:r>
      <w:r w:rsidRPr="00D55A72">
        <w:t>,</w:t>
      </w:r>
      <w:r w:rsidR="00D55A72" w:rsidRPr="00D55A72">
        <w:t>2</w:t>
      </w:r>
      <w:r w:rsidRPr="00D55A72">
        <w:t>%</w:t>
      </w:r>
      <w:r w:rsidRPr="00AB75B8">
        <w:t xml:space="preserve"> по сравнению с 201</w:t>
      </w:r>
      <w:r w:rsidR="00472837">
        <w:t>6</w:t>
      </w:r>
      <w:r w:rsidRPr="00AB75B8">
        <w:t xml:space="preserve"> годом и составила </w:t>
      </w:r>
      <w:r w:rsidR="00472837" w:rsidRPr="00D55A72">
        <w:t>49</w:t>
      </w:r>
      <w:r w:rsidR="00FF15C7" w:rsidRPr="00D55A72">
        <w:t>5</w:t>
      </w:r>
      <w:r w:rsidRPr="00AB75B8">
        <w:t xml:space="preserve"> семей (201</w:t>
      </w:r>
      <w:r w:rsidR="00472837">
        <w:t>6</w:t>
      </w:r>
      <w:r w:rsidRPr="00AB75B8">
        <w:t xml:space="preserve"> год – </w:t>
      </w:r>
      <w:r w:rsidR="00472837">
        <w:t>549 семей</w:t>
      </w:r>
      <w:r w:rsidRPr="00AB75B8">
        <w:t>).</w:t>
      </w:r>
    </w:p>
    <w:p w:rsidR="00F733F8" w:rsidRPr="008F3061" w:rsidRDefault="00F733F8" w:rsidP="00F733F8">
      <w:pPr>
        <w:ind w:firstLine="709"/>
        <w:jc w:val="both"/>
      </w:pPr>
      <w:r w:rsidRPr="008F3061">
        <w:t>По итогам отчетного года возросла численность населения, проживающего в многоквартирных домах, признанных в установленном порядке аварийными, в связи с</w:t>
      </w:r>
      <w:r>
        <w:t xml:space="preserve"> признанием аварийным в течение</w:t>
      </w:r>
      <w:r w:rsidRPr="008F3061">
        <w:t xml:space="preserve"> 2017 года одного жилого дома.</w:t>
      </w:r>
    </w:p>
    <w:p w:rsidR="00DC204F" w:rsidRPr="00257D02" w:rsidRDefault="00AB75B8" w:rsidP="006175A5">
      <w:pPr>
        <w:ind w:firstLine="709"/>
        <w:jc w:val="both"/>
        <w:rPr>
          <w:rStyle w:val="CharAttribute1"/>
          <w:rFonts w:eastAsia="Batang"/>
          <w:color w:val="000000"/>
        </w:rPr>
      </w:pPr>
      <w:proofErr w:type="gramStart"/>
      <w:r w:rsidRPr="00AB75B8">
        <w:rPr>
          <w:b/>
          <w:color w:val="00000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в 201</w:t>
      </w:r>
      <w:r w:rsidR="00F733F8">
        <w:rPr>
          <w:b/>
          <w:color w:val="000000"/>
        </w:rPr>
        <w:t>7</w:t>
      </w:r>
      <w:r w:rsidRPr="00AB75B8">
        <w:rPr>
          <w:b/>
          <w:color w:val="000000"/>
        </w:rPr>
        <w:t xml:space="preserve"> году составила </w:t>
      </w:r>
      <w:r w:rsidR="00F733F8">
        <w:rPr>
          <w:b/>
          <w:color w:val="000000"/>
        </w:rPr>
        <w:t>33</w:t>
      </w:r>
      <w:r w:rsidRPr="00AB75B8">
        <w:rPr>
          <w:b/>
          <w:color w:val="000000"/>
        </w:rPr>
        <w:t>,</w:t>
      </w:r>
      <w:r w:rsidR="00F733F8">
        <w:rPr>
          <w:b/>
          <w:color w:val="000000"/>
        </w:rPr>
        <w:t>9</w:t>
      </w:r>
      <w:r w:rsidRPr="00AB75B8">
        <w:rPr>
          <w:b/>
          <w:color w:val="000000"/>
        </w:rPr>
        <w:t xml:space="preserve">%, </w:t>
      </w:r>
      <w:r w:rsidR="00E51EAF">
        <w:rPr>
          <w:rStyle w:val="CharAttribute1"/>
          <w:rFonts w:eastAsia="Batang"/>
          <w:b w:val="0"/>
        </w:rPr>
        <w:t xml:space="preserve">что составляет </w:t>
      </w:r>
      <w:r w:rsidR="00F733F8">
        <w:rPr>
          <w:rStyle w:val="CharAttribute1"/>
          <w:rFonts w:eastAsia="Batang"/>
          <w:b w:val="0"/>
        </w:rPr>
        <w:t>8</w:t>
      </w:r>
      <w:r w:rsidR="00E51EAF">
        <w:rPr>
          <w:rStyle w:val="CharAttribute1"/>
          <w:rFonts w:eastAsia="Batang"/>
          <w:b w:val="0"/>
        </w:rPr>
        <w:t>8</w:t>
      </w:r>
      <w:r w:rsidRPr="00AB75B8">
        <w:rPr>
          <w:rStyle w:val="CharAttribute1"/>
          <w:rFonts w:eastAsia="Batang"/>
          <w:b w:val="0"/>
        </w:rPr>
        <w:t>,</w:t>
      </w:r>
      <w:r w:rsidR="00F733F8">
        <w:rPr>
          <w:rStyle w:val="CharAttribute1"/>
          <w:rFonts w:eastAsia="Batang"/>
          <w:b w:val="0"/>
        </w:rPr>
        <w:t>7</w:t>
      </w:r>
      <w:r w:rsidRPr="00AB75B8">
        <w:rPr>
          <w:rStyle w:val="CharAttribute1"/>
          <w:rFonts w:eastAsia="Batang"/>
          <w:b w:val="0"/>
        </w:rPr>
        <w:t>% к показателю за 201</w:t>
      </w:r>
      <w:r w:rsidR="00F733F8">
        <w:rPr>
          <w:rStyle w:val="CharAttribute1"/>
          <w:rFonts w:eastAsia="Batang"/>
          <w:b w:val="0"/>
        </w:rPr>
        <w:t>6</w:t>
      </w:r>
      <w:r w:rsidRPr="00AB75B8">
        <w:rPr>
          <w:rStyle w:val="CharAttribute1"/>
          <w:rFonts w:eastAsia="Batang"/>
          <w:b w:val="0"/>
        </w:rPr>
        <w:t xml:space="preserve"> год</w:t>
      </w:r>
      <w:r w:rsidR="00F733F8">
        <w:rPr>
          <w:rStyle w:val="CharAttribute1"/>
          <w:rFonts w:eastAsia="Batang"/>
          <w:b w:val="0"/>
        </w:rPr>
        <w:t xml:space="preserve"> (38,2%)</w:t>
      </w:r>
      <w:r w:rsidR="00DC204F" w:rsidRPr="00AB75B8">
        <w:rPr>
          <w:rStyle w:val="CharAttribute1"/>
          <w:rFonts w:eastAsia="Batang"/>
          <w:b w:val="0"/>
          <w:color w:val="000000"/>
        </w:rPr>
        <w:t>.</w:t>
      </w:r>
      <w:proofErr w:type="gramEnd"/>
    </w:p>
    <w:p w:rsidR="00F733F8" w:rsidRPr="00D34153" w:rsidRDefault="00F733F8" w:rsidP="00F733F8">
      <w:pPr>
        <w:ind w:firstLine="709"/>
        <w:jc w:val="both"/>
      </w:pPr>
      <w:proofErr w:type="gramStart"/>
      <w:r w:rsidRPr="008F3061">
        <w:t xml:space="preserve">В рамках реализации государственной программы Ханты-Мансийского автономного округа – </w:t>
      </w:r>
      <w:proofErr w:type="spellStart"/>
      <w:r w:rsidRPr="008F3061">
        <w:t>Югры</w:t>
      </w:r>
      <w:proofErr w:type="spellEnd"/>
      <w:r w:rsidRPr="008F3061">
        <w:t xml:space="preserve"> «Обеспечение  доступным и комфортным жильем жителей Ханты-Мансийского автономного округа – </w:t>
      </w:r>
      <w:proofErr w:type="spellStart"/>
      <w:r w:rsidRPr="008F3061">
        <w:t>Югры</w:t>
      </w:r>
      <w:proofErr w:type="spellEnd"/>
      <w:r w:rsidRPr="008F3061">
        <w:t xml:space="preserve"> в 2014 - 2020 годах» на территории муниципального образования город Урай в течение 2017 года были осуществлены следующие мероприятия, направленные</w:t>
      </w:r>
      <w:r w:rsidRPr="00D34153">
        <w:t xml:space="preserve"> на содействие развитию жилищного строительства и обеспечение жильем нуждающихся в жилых помещениях малоимущих граждан и молодых семей:</w:t>
      </w:r>
      <w:proofErr w:type="gramEnd"/>
    </w:p>
    <w:p w:rsidR="00F733F8" w:rsidRPr="00F63647" w:rsidRDefault="00F733F8" w:rsidP="00F733F8">
      <w:pPr>
        <w:ind w:firstLine="709"/>
        <w:jc w:val="both"/>
      </w:pPr>
      <w:r w:rsidRPr="00F63647">
        <w:t>- в муниципальную собственность в отчетный период принято 189 квартир площадью 10 314,56 кв.м.;</w:t>
      </w:r>
    </w:p>
    <w:p w:rsidR="00F733F8" w:rsidRPr="00F63647" w:rsidRDefault="00F733F8" w:rsidP="00F733F8">
      <w:pPr>
        <w:ind w:firstLine="709"/>
        <w:jc w:val="both"/>
      </w:pPr>
      <w:r w:rsidRPr="00F63647">
        <w:t xml:space="preserve">- 92 семьям при расселении домов, жилые помещения которых признаны в установленном порядке непригодными для проживания, предоставлены новые квартиры общей площадью 4 685,97 кв.м. по договорам мены или договорам социального найма; </w:t>
      </w:r>
    </w:p>
    <w:p w:rsidR="00F733F8" w:rsidRPr="00F63647" w:rsidRDefault="00F733F8" w:rsidP="00F733F8">
      <w:pPr>
        <w:ind w:firstLine="709"/>
        <w:jc w:val="both"/>
      </w:pPr>
      <w:r w:rsidRPr="00F63647">
        <w:t>- улучшены жилищные условия 7 семей очередников (12 человек), предоставлены жилые помещения общей площадью 303,7 кв.м.;</w:t>
      </w:r>
    </w:p>
    <w:p w:rsidR="00F733F8" w:rsidRPr="00F63647" w:rsidRDefault="00F733F8" w:rsidP="00F733F8">
      <w:pPr>
        <w:ind w:firstLine="709"/>
        <w:jc w:val="both"/>
      </w:pPr>
      <w:r w:rsidRPr="00F63647">
        <w:t xml:space="preserve">- 9 молодых семей получили субсидии на улучшение жилищных условий в 2017 году; </w:t>
      </w:r>
    </w:p>
    <w:p w:rsidR="00F733F8" w:rsidRPr="00F63647" w:rsidRDefault="00F733F8" w:rsidP="00F733F8">
      <w:pPr>
        <w:ind w:firstLine="709"/>
        <w:jc w:val="both"/>
      </w:pPr>
      <w:r w:rsidRPr="00F63647">
        <w:t>-  31 лицу льготной категории в рамках социальной поддержки по обеспечению детей-сирот и детей, оставшихся без попечения родителей, а также лиц из числа детей-сирот, оставшихся без попечения родителей жилыми помещениями, предоставлены  квартиры общей площадью 1 102,1 кв.м. по договорам найма специализированного фонда.</w:t>
      </w:r>
    </w:p>
    <w:p w:rsidR="00F733F8" w:rsidRDefault="00F733F8" w:rsidP="00F733F8">
      <w:pPr>
        <w:ind w:firstLine="709"/>
        <w:jc w:val="both"/>
      </w:pPr>
      <w:r>
        <w:t>В целях создания условий и обеспечения</w:t>
      </w:r>
      <w:r w:rsidRPr="00F23F15">
        <w:t xml:space="preserve"> жилищного строительства </w:t>
      </w:r>
      <w:r>
        <w:t>в</w:t>
      </w:r>
      <w:r w:rsidRPr="00AA5EDB">
        <w:rPr>
          <w:color w:val="000000"/>
        </w:rPr>
        <w:t xml:space="preserve">едется ежемесячный мониторинг по выполнению объема строительных работ на объектах жилищного строительства города </w:t>
      </w:r>
      <w:proofErr w:type="gramStart"/>
      <w:r w:rsidRPr="00AA5EDB">
        <w:rPr>
          <w:color w:val="000000"/>
        </w:rPr>
        <w:t>Урай</w:t>
      </w:r>
      <w:proofErr w:type="gramEnd"/>
      <w:r w:rsidRPr="00AA5EDB">
        <w:rPr>
          <w:color w:val="000000"/>
        </w:rPr>
        <w:t xml:space="preserve"> и координируются действия застройщиков.</w:t>
      </w:r>
      <w:r w:rsidRPr="00AA5EDB">
        <w:t xml:space="preserve"> </w:t>
      </w:r>
      <w:r>
        <w:rPr>
          <w:color w:val="000000"/>
        </w:rPr>
        <w:t>За 2017</w:t>
      </w:r>
      <w:r w:rsidRPr="00AA5EDB">
        <w:rPr>
          <w:color w:val="000000"/>
        </w:rPr>
        <w:t xml:space="preserve"> год в городе </w:t>
      </w:r>
      <w:r w:rsidRPr="003D78BE">
        <w:rPr>
          <w:color w:val="000000"/>
        </w:rPr>
        <w:t>введено 13 </w:t>
      </w:r>
      <w:r w:rsidR="003D78BE" w:rsidRPr="003D78BE">
        <w:rPr>
          <w:color w:val="000000"/>
        </w:rPr>
        <w:t>545</w:t>
      </w:r>
      <w:r w:rsidRPr="003D78BE">
        <w:rPr>
          <w:color w:val="000000"/>
        </w:rPr>
        <w:t>,</w:t>
      </w:r>
      <w:r w:rsidR="003D78BE" w:rsidRPr="003D78BE">
        <w:rPr>
          <w:color w:val="000000"/>
        </w:rPr>
        <w:t>5</w:t>
      </w:r>
      <w:r w:rsidRPr="003D78BE">
        <w:rPr>
          <w:color w:val="000000"/>
        </w:rPr>
        <w:t xml:space="preserve"> кв. м </w:t>
      </w:r>
      <w:r w:rsidRPr="00A605ED">
        <w:rPr>
          <w:color w:val="000000"/>
        </w:rPr>
        <w:t>жилья (11</w:t>
      </w:r>
      <w:r w:rsidR="00A605ED" w:rsidRPr="00A605ED">
        <w:rPr>
          <w:color w:val="000000"/>
        </w:rPr>
        <w:t>7</w:t>
      </w:r>
      <w:r w:rsidRPr="00A605ED">
        <w:rPr>
          <w:color w:val="000000"/>
        </w:rPr>
        <w:t>,</w:t>
      </w:r>
      <w:r w:rsidR="00A605ED" w:rsidRPr="00A605ED">
        <w:rPr>
          <w:color w:val="000000"/>
        </w:rPr>
        <w:t>0</w:t>
      </w:r>
      <w:r w:rsidRPr="00A605ED">
        <w:rPr>
          <w:color w:val="000000"/>
        </w:rPr>
        <w:t>% к 2016 году),</w:t>
      </w:r>
      <w:r w:rsidRPr="00A605ED">
        <w:t xml:space="preserve"> в том числе </w:t>
      </w:r>
      <w:r w:rsidRPr="00A605ED">
        <w:rPr>
          <w:color w:val="000000"/>
        </w:rPr>
        <w:t>3 </w:t>
      </w:r>
      <w:r w:rsidR="003D78BE" w:rsidRPr="00A605ED">
        <w:rPr>
          <w:color w:val="000000"/>
        </w:rPr>
        <w:t>754</w:t>
      </w:r>
      <w:r w:rsidRPr="00A605ED">
        <w:rPr>
          <w:color w:val="000000"/>
        </w:rPr>
        <w:t>,</w:t>
      </w:r>
      <w:r w:rsidR="003D78BE" w:rsidRPr="00A605ED">
        <w:rPr>
          <w:color w:val="000000"/>
        </w:rPr>
        <w:t>3</w:t>
      </w:r>
      <w:r w:rsidRPr="00A605ED">
        <w:rPr>
          <w:color w:val="000000"/>
        </w:rPr>
        <w:t xml:space="preserve"> кв.м. индивидуального жилья. </w:t>
      </w:r>
      <w:r w:rsidRPr="00A605ED">
        <w:rPr>
          <w:b/>
          <w:color w:val="000000"/>
        </w:rPr>
        <w:t>Общая площадь жилых помещений, введенная в действие за один год в среднем на одного жителя, не изменилась по сравнению со значением 2016 года и составила 0,3 м</w:t>
      </w:r>
      <w:proofErr w:type="gramStart"/>
      <w:r w:rsidRPr="00A605ED">
        <w:rPr>
          <w:b/>
          <w:color w:val="000000"/>
          <w:vertAlign w:val="superscript"/>
        </w:rPr>
        <w:t>2</w:t>
      </w:r>
      <w:proofErr w:type="gramEnd"/>
      <w:r w:rsidRPr="00A605ED">
        <w:rPr>
          <w:b/>
          <w:color w:val="000000"/>
        </w:rPr>
        <w:t>.</w:t>
      </w:r>
      <w:r>
        <w:t xml:space="preserve"> </w:t>
      </w:r>
    </w:p>
    <w:p w:rsidR="00F733F8" w:rsidRDefault="00F733F8" w:rsidP="00F733F8">
      <w:pPr>
        <w:ind w:firstLine="709"/>
        <w:jc w:val="both"/>
      </w:pPr>
      <w:r w:rsidRPr="00C051B8">
        <w:rPr>
          <w:rFonts w:eastAsia="Calibri"/>
        </w:rPr>
        <w:t xml:space="preserve">В отчетном периоде </w:t>
      </w:r>
      <w:r>
        <w:rPr>
          <w:rFonts w:eastAsia="Calibri"/>
        </w:rPr>
        <w:t xml:space="preserve">на территории города Урай </w:t>
      </w:r>
      <w:r w:rsidRPr="00C051B8">
        <w:rPr>
          <w:rFonts w:eastAsia="Calibri"/>
        </w:rPr>
        <w:t xml:space="preserve">введены </w:t>
      </w:r>
      <w:r>
        <w:rPr>
          <w:rFonts w:eastAsia="Calibri"/>
        </w:rPr>
        <w:t xml:space="preserve">в эксплуатацию </w:t>
      </w:r>
      <w:r w:rsidRPr="00C051B8">
        <w:rPr>
          <w:rFonts w:eastAsia="Calibri"/>
        </w:rPr>
        <w:t>следующие о</w:t>
      </w:r>
      <w:r w:rsidRPr="00C051B8">
        <w:t>бъекты многоквартирного жилищного строительства</w:t>
      </w:r>
      <w:r>
        <w:t>:</w:t>
      </w:r>
    </w:p>
    <w:p w:rsidR="00F733F8" w:rsidRPr="00694A61" w:rsidRDefault="00F733F8" w:rsidP="00F733F8">
      <w:pPr>
        <w:ind w:firstLine="709"/>
        <w:jc w:val="both"/>
        <w:rPr>
          <w:rFonts w:eastAsia="Calibri"/>
        </w:rPr>
      </w:pPr>
      <w:r w:rsidRPr="003D2BF7">
        <w:rPr>
          <w:rFonts w:eastAsia="Calibri"/>
        </w:rPr>
        <w:t xml:space="preserve">- </w:t>
      </w:r>
      <w:r>
        <w:rPr>
          <w:rFonts w:eastAsia="Calibri"/>
        </w:rPr>
        <w:t>м</w:t>
      </w:r>
      <w:r w:rsidRPr="00D16BCC">
        <w:rPr>
          <w:rFonts w:eastAsia="Calibri"/>
        </w:rPr>
        <w:t>ногоквар</w:t>
      </w:r>
      <w:r>
        <w:rPr>
          <w:rFonts w:eastAsia="Calibri"/>
        </w:rPr>
        <w:t>тирный жилой дом по адресу микрорайон 1А</w:t>
      </w:r>
      <w:r w:rsidRPr="00D16BCC">
        <w:rPr>
          <w:rFonts w:eastAsia="Calibri"/>
        </w:rPr>
        <w:t xml:space="preserve"> дом №19А</w:t>
      </w:r>
      <w:r>
        <w:rPr>
          <w:rFonts w:eastAsia="Calibri"/>
        </w:rPr>
        <w:t xml:space="preserve"> площадью </w:t>
      </w:r>
      <w:r w:rsidRPr="00694A61">
        <w:rPr>
          <w:rFonts w:eastAsia="Calibri"/>
        </w:rPr>
        <w:t>2 649,2 кв. м.</w:t>
      </w:r>
      <w:r>
        <w:rPr>
          <w:rFonts w:eastAsia="Calibri"/>
        </w:rPr>
        <w:t xml:space="preserve"> (введен в эксплуатацию в августе 2017 года);</w:t>
      </w:r>
    </w:p>
    <w:p w:rsidR="00F733F8" w:rsidRPr="00391D1C" w:rsidRDefault="00F733F8" w:rsidP="00F733F8">
      <w:pPr>
        <w:ind w:firstLine="709"/>
        <w:jc w:val="both"/>
        <w:rPr>
          <w:rFonts w:eastAsia="Calibri"/>
        </w:rPr>
      </w:pPr>
      <w:r w:rsidRPr="00391D1C">
        <w:rPr>
          <w:rFonts w:eastAsia="Calibri"/>
        </w:rPr>
        <w:t xml:space="preserve">- </w:t>
      </w:r>
      <w:r>
        <w:rPr>
          <w:rFonts w:eastAsia="Calibri"/>
        </w:rPr>
        <w:t xml:space="preserve">жилой дом №8 по в </w:t>
      </w:r>
      <w:r w:rsidRPr="00391D1C">
        <w:rPr>
          <w:rFonts w:eastAsia="Calibri"/>
        </w:rPr>
        <w:t>микрорайон</w:t>
      </w:r>
      <w:r>
        <w:rPr>
          <w:rFonts w:eastAsia="Calibri"/>
        </w:rPr>
        <w:t xml:space="preserve">е </w:t>
      </w:r>
      <w:r w:rsidRPr="00391D1C">
        <w:rPr>
          <w:rFonts w:eastAsia="Calibri"/>
        </w:rPr>
        <w:t xml:space="preserve">1 площадью </w:t>
      </w:r>
      <w:r>
        <w:rPr>
          <w:rFonts w:eastAsia="Calibri"/>
        </w:rPr>
        <w:t>1 401,0</w:t>
      </w:r>
      <w:r w:rsidRPr="00694A61">
        <w:rPr>
          <w:rFonts w:eastAsia="Calibri"/>
        </w:rPr>
        <w:t xml:space="preserve"> кв. м</w:t>
      </w:r>
      <w:r w:rsidRPr="00391D1C">
        <w:rPr>
          <w:rFonts w:eastAsia="Calibri"/>
        </w:rPr>
        <w:t>.</w:t>
      </w:r>
      <w:r>
        <w:rPr>
          <w:rFonts w:eastAsia="Calibri"/>
        </w:rPr>
        <w:t xml:space="preserve"> (введен в эксплуатацию в октябре 2017 года);</w:t>
      </w:r>
    </w:p>
    <w:p w:rsidR="00F733F8" w:rsidRDefault="00F733F8" w:rsidP="00F733F8">
      <w:pPr>
        <w:ind w:firstLine="709"/>
        <w:jc w:val="both"/>
        <w:rPr>
          <w:rFonts w:eastAsia="Calibri"/>
        </w:rPr>
      </w:pPr>
      <w:r w:rsidRPr="00391D1C">
        <w:rPr>
          <w:rFonts w:eastAsia="Calibri"/>
        </w:rPr>
        <w:t xml:space="preserve">- </w:t>
      </w:r>
      <w:r>
        <w:rPr>
          <w:rFonts w:eastAsia="Calibri"/>
        </w:rPr>
        <w:t xml:space="preserve">жилой дом №9 по в </w:t>
      </w:r>
      <w:r w:rsidRPr="00391D1C">
        <w:rPr>
          <w:rFonts w:eastAsia="Calibri"/>
        </w:rPr>
        <w:t>микрорайон</w:t>
      </w:r>
      <w:r>
        <w:rPr>
          <w:rFonts w:eastAsia="Calibri"/>
        </w:rPr>
        <w:t xml:space="preserve">е </w:t>
      </w:r>
      <w:r w:rsidRPr="00391D1C">
        <w:rPr>
          <w:rFonts w:eastAsia="Calibri"/>
        </w:rPr>
        <w:t xml:space="preserve">1 площадью </w:t>
      </w:r>
      <w:r>
        <w:rPr>
          <w:rFonts w:eastAsia="Calibri"/>
        </w:rPr>
        <w:t>1 387,4</w:t>
      </w:r>
      <w:r w:rsidRPr="00694A61">
        <w:rPr>
          <w:rFonts w:eastAsia="Calibri"/>
        </w:rPr>
        <w:t xml:space="preserve"> кв. м</w:t>
      </w:r>
      <w:r w:rsidRPr="00391D1C">
        <w:rPr>
          <w:rFonts w:eastAsia="Calibri"/>
        </w:rPr>
        <w:t>.</w:t>
      </w:r>
      <w:r>
        <w:rPr>
          <w:rFonts w:eastAsia="Calibri"/>
        </w:rPr>
        <w:t xml:space="preserve"> (введен в эксплуатацию в октябре 2017 года);</w:t>
      </w:r>
    </w:p>
    <w:p w:rsidR="00F733F8" w:rsidRDefault="00F733F8" w:rsidP="00F733F8">
      <w:pPr>
        <w:ind w:firstLine="709"/>
        <w:jc w:val="both"/>
        <w:rPr>
          <w:rFonts w:eastAsia="Calibri"/>
        </w:rPr>
      </w:pPr>
      <w:r>
        <w:rPr>
          <w:rFonts w:eastAsia="Calibri"/>
        </w:rPr>
        <w:lastRenderedPageBreak/>
        <w:t xml:space="preserve">- жилой дом №11 по в </w:t>
      </w:r>
      <w:r w:rsidRPr="00391D1C">
        <w:rPr>
          <w:rFonts w:eastAsia="Calibri"/>
        </w:rPr>
        <w:t>микрорайон</w:t>
      </w:r>
      <w:r>
        <w:rPr>
          <w:rFonts w:eastAsia="Calibri"/>
        </w:rPr>
        <w:t xml:space="preserve">е </w:t>
      </w:r>
      <w:r w:rsidRPr="00391D1C">
        <w:rPr>
          <w:rFonts w:eastAsia="Calibri"/>
        </w:rPr>
        <w:t xml:space="preserve">1 площадью </w:t>
      </w:r>
      <w:r>
        <w:rPr>
          <w:rFonts w:eastAsia="Calibri"/>
        </w:rPr>
        <w:t>1 410,4</w:t>
      </w:r>
      <w:r w:rsidRPr="00694A61">
        <w:rPr>
          <w:rFonts w:eastAsia="Calibri"/>
        </w:rPr>
        <w:t xml:space="preserve"> кв. м</w:t>
      </w:r>
      <w:r w:rsidRPr="00391D1C">
        <w:rPr>
          <w:rFonts w:eastAsia="Calibri"/>
        </w:rPr>
        <w:t>.</w:t>
      </w:r>
      <w:r>
        <w:rPr>
          <w:rFonts w:eastAsia="Calibri"/>
        </w:rPr>
        <w:t xml:space="preserve"> (введен в эксплуатацию в октябре 2017 года);</w:t>
      </w:r>
    </w:p>
    <w:p w:rsidR="00F733F8" w:rsidRDefault="00F733F8" w:rsidP="00F733F8">
      <w:pPr>
        <w:ind w:firstLine="709"/>
        <w:jc w:val="both"/>
        <w:rPr>
          <w:rFonts w:eastAsia="Calibri"/>
        </w:rPr>
      </w:pPr>
      <w:r>
        <w:rPr>
          <w:rFonts w:eastAsia="Calibri"/>
        </w:rPr>
        <w:t xml:space="preserve">- жилой дом №1 по в </w:t>
      </w:r>
      <w:r w:rsidRPr="00391D1C">
        <w:rPr>
          <w:rFonts w:eastAsia="Calibri"/>
        </w:rPr>
        <w:t>микрорайон</w:t>
      </w:r>
      <w:r>
        <w:rPr>
          <w:rFonts w:eastAsia="Calibri"/>
        </w:rPr>
        <w:t xml:space="preserve">е </w:t>
      </w:r>
      <w:r w:rsidRPr="00391D1C">
        <w:rPr>
          <w:rFonts w:eastAsia="Calibri"/>
        </w:rPr>
        <w:t xml:space="preserve">1 площадью </w:t>
      </w:r>
      <w:r>
        <w:rPr>
          <w:rFonts w:eastAsia="Calibri"/>
        </w:rPr>
        <w:t>2 943,2</w:t>
      </w:r>
      <w:r w:rsidRPr="00694A61">
        <w:rPr>
          <w:rFonts w:eastAsia="Calibri"/>
        </w:rPr>
        <w:t xml:space="preserve"> кв. м</w:t>
      </w:r>
      <w:r w:rsidRPr="00391D1C">
        <w:rPr>
          <w:rFonts w:eastAsia="Calibri"/>
        </w:rPr>
        <w:t>.</w:t>
      </w:r>
      <w:r>
        <w:rPr>
          <w:rFonts w:eastAsia="Calibri"/>
        </w:rPr>
        <w:t xml:space="preserve"> (введен в эксплуатацию в декабре 2017 года).</w:t>
      </w:r>
    </w:p>
    <w:p w:rsidR="00F733F8" w:rsidRPr="00B72623" w:rsidRDefault="00F733F8" w:rsidP="00F733F8">
      <w:pPr>
        <w:ind w:firstLine="709"/>
        <w:jc w:val="both"/>
        <w:rPr>
          <w:rFonts w:eastAsia="Calibri"/>
        </w:rPr>
      </w:pPr>
      <w:r w:rsidRPr="00B72623">
        <w:rPr>
          <w:rFonts w:eastAsia="Calibri"/>
        </w:rPr>
        <w:t>В части объектов индивидуального жилищного строительства в эксплуатацию введен 2</w:t>
      </w:r>
      <w:r w:rsidR="003D78BE" w:rsidRPr="00B72623">
        <w:rPr>
          <w:rFonts w:eastAsia="Calibri"/>
        </w:rPr>
        <w:t>1 объект</w:t>
      </w:r>
      <w:r w:rsidRPr="00B72623">
        <w:rPr>
          <w:rFonts w:eastAsia="Calibri"/>
        </w:rPr>
        <w:t xml:space="preserve">. Общая площадь индивидуального жилья введенного в эксплуатацию в 2017 году увеличилась незначительно. Это обусловлено несколькими объективными факторами: </w:t>
      </w:r>
    </w:p>
    <w:p w:rsidR="00F733F8" w:rsidRPr="00A70F2F" w:rsidRDefault="00F733F8" w:rsidP="00F733F8">
      <w:pPr>
        <w:ind w:firstLine="709"/>
        <w:jc w:val="both"/>
        <w:rPr>
          <w:rFonts w:eastAsia="Calibri"/>
        </w:rPr>
      </w:pPr>
      <w:r w:rsidRPr="00B72623">
        <w:rPr>
          <w:rFonts w:eastAsia="Calibri"/>
        </w:rPr>
        <w:t>1. Высокая степень освоения</w:t>
      </w:r>
      <w:r w:rsidRPr="00A70F2F">
        <w:rPr>
          <w:rFonts w:eastAsia="Calibri"/>
        </w:rPr>
        <w:t xml:space="preserve"> территорий </w:t>
      </w:r>
      <w:r>
        <w:rPr>
          <w:rFonts w:eastAsia="Calibri"/>
        </w:rPr>
        <w:t>индивидуальной жилой застройки</w:t>
      </w:r>
      <w:r w:rsidRPr="00A70F2F">
        <w:rPr>
          <w:rFonts w:eastAsia="Calibri"/>
        </w:rPr>
        <w:t xml:space="preserve">. Территории индивидуальной застройки города </w:t>
      </w:r>
      <w:r>
        <w:rPr>
          <w:rFonts w:eastAsia="Calibri"/>
        </w:rPr>
        <w:t>освоены</w:t>
      </w:r>
      <w:r w:rsidRPr="00A70F2F">
        <w:rPr>
          <w:rFonts w:eastAsia="Calibri"/>
        </w:rPr>
        <w:t xml:space="preserve"> на 98%, на оставшихся 2% земельных участков строительство не ведется много лет. </w:t>
      </w:r>
    </w:p>
    <w:p w:rsidR="00F733F8" w:rsidRPr="00A70F2F" w:rsidRDefault="00F733F8" w:rsidP="00F733F8">
      <w:pPr>
        <w:ind w:firstLine="709"/>
        <w:jc w:val="both"/>
        <w:rPr>
          <w:rFonts w:eastAsia="Calibri"/>
        </w:rPr>
      </w:pPr>
      <w:r w:rsidRPr="00A70F2F">
        <w:rPr>
          <w:rFonts w:eastAsia="Calibri"/>
        </w:rPr>
        <w:t>2. Уменьшение площади строящихся жилых домов</w:t>
      </w:r>
      <w:r w:rsidRPr="00EB4C79">
        <w:rPr>
          <w:rFonts w:eastAsia="Calibri"/>
        </w:rPr>
        <w:t>. У населения города отсутствует потребность в строительстве жилых домов более 300 кв. метров. Средняя площадь домов составляет 80-</w:t>
      </w:r>
      <w:smartTag w:uri="urn:schemas-microsoft-com:office:smarttags" w:element="metricconverter">
        <w:smartTagPr>
          <w:attr w:name="ProductID" w:val="120 кв. метров"/>
        </w:smartTagPr>
        <w:r w:rsidRPr="00EB4C79">
          <w:rPr>
            <w:rFonts w:eastAsia="Calibri"/>
          </w:rPr>
          <w:t>120 кв. метров</w:t>
        </w:r>
      </w:smartTag>
      <w:r w:rsidRPr="00EB4C79">
        <w:rPr>
          <w:rFonts w:eastAsia="Calibri"/>
        </w:rPr>
        <w:t>.</w:t>
      </w:r>
    </w:p>
    <w:p w:rsidR="00F733F8" w:rsidRPr="00A70F2F" w:rsidRDefault="00F733F8" w:rsidP="00F733F8">
      <w:pPr>
        <w:ind w:firstLine="709"/>
        <w:jc w:val="both"/>
        <w:rPr>
          <w:rFonts w:eastAsia="Calibri"/>
        </w:rPr>
      </w:pPr>
      <w:r w:rsidRPr="00A70F2F">
        <w:rPr>
          <w:rFonts w:eastAsia="Calibri"/>
        </w:rPr>
        <w:t>3. Дефицит земельных участков с подготовленной инфраструктурой.</w:t>
      </w:r>
    </w:p>
    <w:p w:rsidR="00F733F8" w:rsidRPr="00553DB5" w:rsidRDefault="00F733F8" w:rsidP="00F733F8">
      <w:pPr>
        <w:ind w:firstLine="709"/>
        <w:jc w:val="both"/>
        <w:rPr>
          <w:rFonts w:eastAsia="Calibri"/>
        </w:rPr>
      </w:pPr>
      <w:r>
        <w:rPr>
          <w:rFonts w:eastAsia="Calibri"/>
        </w:rPr>
        <w:t>4</w:t>
      </w:r>
      <w:r w:rsidRPr="00A70F2F">
        <w:rPr>
          <w:rFonts w:eastAsia="Calibri"/>
        </w:rPr>
        <w:t>. Отсутствие строительного задела на последующие годы</w:t>
      </w:r>
      <w:r w:rsidRPr="00553DB5">
        <w:rPr>
          <w:rFonts w:eastAsia="Calibri"/>
        </w:rPr>
        <w:t xml:space="preserve">. </w:t>
      </w:r>
    </w:p>
    <w:p w:rsidR="00F733F8" w:rsidRPr="00D93AB4" w:rsidRDefault="00F733F8" w:rsidP="00F733F8">
      <w:pPr>
        <w:ind w:firstLine="709"/>
        <w:jc w:val="both"/>
        <w:rPr>
          <w:rFonts w:eastAsia="Calibri"/>
        </w:rPr>
      </w:pPr>
      <w:r w:rsidRPr="00D93AB4">
        <w:rPr>
          <w:rFonts w:eastAsia="Calibri"/>
        </w:rPr>
        <w:t>Начало застройки новых территорий осложняется отсутствием инженерных сетей на данных территориях, решаются вопросы финансирования строительства данных сетей.</w:t>
      </w:r>
    </w:p>
    <w:p w:rsidR="00F733F8" w:rsidRDefault="00F733F8" w:rsidP="00F733F8">
      <w:pPr>
        <w:ind w:firstLine="709"/>
        <w:jc w:val="both"/>
        <w:rPr>
          <w:rFonts w:eastAsia="Calibri"/>
        </w:rPr>
      </w:pPr>
      <w:r w:rsidRPr="00553DB5">
        <w:rPr>
          <w:rFonts w:eastAsia="Calibri"/>
        </w:rPr>
        <w:t xml:space="preserve">Администрацией города Урай на постоянной основе предпринимаются все возможные меры по стимулированию застройщиков к вводу индивидуального жилья. На протяжении отчетного периода велась работа с застройщиками индивидуальных жилых домов на предмет своевременной сдачи объектов в эксплуатацию: ведется мониторинг готовности, проводятся беседы с застройщиками, в кратчайшие сроки оформляются постановления о присвоении адресов объектам ИЖС. </w:t>
      </w:r>
    </w:p>
    <w:p w:rsidR="00F733F8" w:rsidRPr="002C4EAC" w:rsidRDefault="00F733F8" w:rsidP="00F733F8">
      <w:pPr>
        <w:ind w:firstLine="708"/>
        <w:jc w:val="both"/>
      </w:pPr>
      <w:r w:rsidRPr="002C4EAC">
        <w:rPr>
          <w:rFonts w:eastAsia="Calibri"/>
        </w:rPr>
        <w:t xml:space="preserve">В рамках исполнения мероприятий по подпрограмме 5 программы «Обеспечение градостроительной деятельности на территории города Урай на 2015-2017 годы» планировалось выполнение кадастровых работ по постановке на государственный кадастровый учет 4 индивидуальных жилых домов. </w:t>
      </w:r>
      <w:proofErr w:type="gramStart"/>
      <w:r w:rsidRPr="002C4EAC">
        <w:rPr>
          <w:rFonts w:eastAsia="Calibri"/>
        </w:rPr>
        <w:t xml:space="preserve">В связи с тем, что   </w:t>
      </w:r>
      <w:r w:rsidRPr="002C4EAC">
        <w:t xml:space="preserve">согласно  внесенным в 2017 году изменениям в законодательство Российской Федерации о государственном кадастре недвижимости подать общее заявление о постановке объекта на государственный кадастровый учет и регистрации прав собственности на него может исключительно застройщик, и </w:t>
      </w:r>
      <w:r w:rsidRPr="002C4EAC">
        <w:rPr>
          <w:rFonts w:eastAsia="Calibri"/>
        </w:rPr>
        <w:t>поздним предоставлением исполнителем по контракту т</w:t>
      </w:r>
      <w:r w:rsidRPr="002C4EAC">
        <w:t>ехнических планов индивидуальных жилых домов (25.12.2017) процедура постановки объектов ИЖС на государственный кадастровый учет до конца</w:t>
      </w:r>
      <w:proofErr w:type="gramEnd"/>
      <w:r w:rsidRPr="002C4EAC">
        <w:t xml:space="preserve"> 2017 года не </w:t>
      </w:r>
      <w:proofErr w:type="gramStart"/>
      <w:r w:rsidRPr="002C4EAC">
        <w:t>произведена</w:t>
      </w:r>
      <w:proofErr w:type="gramEnd"/>
      <w:r w:rsidRPr="002C4EAC">
        <w:t xml:space="preserve">. </w:t>
      </w:r>
    </w:p>
    <w:p w:rsidR="00F733F8" w:rsidRPr="002C4EAC" w:rsidRDefault="00F733F8" w:rsidP="00F733F8">
      <w:pPr>
        <w:ind w:firstLine="709"/>
        <w:jc w:val="both"/>
        <w:rPr>
          <w:rFonts w:eastAsia="Calibri"/>
        </w:rPr>
      </w:pPr>
      <w:proofErr w:type="gramStart"/>
      <w:r w:rsidRPr="002C4EAC">
        <w:rPr>
          <w:rFonts w:eastAsia="Calibri"/>
        </w:rPr>
        <w:t>Объем ввода индивидуального жилья по итогам 2017 года удалось обеспечить на уровне 2016 года за счет активной деятельности по комплексной застройке территории микрорайона Южный, осуществляемой застройщиком ООО «</w:t>
      </w:r>
      <w:proofErr w:type="spellStart"/>
      <w:r w:rsidRPr="002C4EAC">
        <w:rPr>
          <w:rFonts w:eastAsia="Calibri"/>
        </w:rPr>
        <w:t>Спецстрой-Центр</w:t>
      </w:r>
      <w:proofErr w:type="spellEnd"/>
      <w:r w:rsidRPr="002C4EAC">
        <w:rPr>
          <w:rFonts w:eastAsia="Calibri"/>
        </w:rPr>
        <w:t>».</w:t>
      </w:r>
      <w:proofErr w:type="gramEnd"/>
      <w:r w:rsidRPr="002C4EAC">
        <w:rPr>
          <w:rFonts w:eastAsia="Calibri"/>
        </w:rPr>
        <w:t xml:space="preserve"> В 2017 году в эксплуатацию введены 7 жилых домов площадью 1 301,2 кв. м., в 2016 году в микрорайоне Южный в эксплуатацию введен 1 жилой дом площадью </w:t>
      </w:r>
      <w:smartTag w:uri="urn:schemas-microsoft-com:office:smarttags" w:element="metricconverter">
        <w:smartTagPr>
          <w:attr w:name="ProductID" w:val="192,0 кв. м"/>
        </w:smartTagPr>
        <w:r w:rsidRPr="002C4EAC">
          <w:rPr>
            <w:rFonts w:eastAsia="Calibri"/>
          </w:rPr>
          <w:t>192,0 кв. м</w:t>
        </w:r>
      </w:smartTag>
      <w:r w:rsidRPr="002C4EAC">
        <w:rPr>
          <w:rFonts w:eastAsia="Calibri"/>
        </w:rPr>
        <w:t>, Застройщиком разработан прое</w:t>
      </w:r>
      <w:proofErr w:type="gramStart"/>
      <w:r w:rsidRPr="002C4EAC">
        <w:rPr>
          <w:rFonts w:eastAsia="Calibri"/>
        </w:rPr>
        <w:t>кт стр</w:t>
      </w:r>
      <w:proofErr w:type="gramEnd"/>
      <w:r w:rsidRPr="002C4EAC">
        <w:rPr>
          <w:rFonts w:eastAsia="Calibri"/>
        </w:rPr>
        <w:t xml:space="preserve">оительства инженерных сетей </w:t>
      </w:r>
      <w:proofErr w:type="spellStart"/>
      <w:r w:rsidRPr="002C4EAC">
        <w:rPr>
          <w:rFonts w:eastAsia="Calibri"/>
        </w:rPr>
        <w:t>водо</w:t>
      </w:r>
      <w:proofErr w:type="spellEnd"/>
      <w:r w:rsidRPr="002C4EAC">
        <w:rPr>
          <w:rFonts w:eastAsia="Calibri"/>
        </w:rPr>
        <w:t xml:space="preserve">- и газоснабжения по улице Геофизиков в указанном микрорайоне. Начало строительства запланировано застройщиком на 2018 год. </w:t>
      </w:r>
    </w:p>
    <w:p w:rsidR="00F733F8" w:rsidRPr="002C4EAC" w:rsidRDefault="00F733F8" w:rsidP="00F733F8">
      <w:pPr>
        <w:ind w:firstLine="709"/>
        <w:jc w:val="both"/>
        <w:rPr>
          <w:rFonts w:eastAsia="Calibri"/>
        </w:rPr>
      </w:pPr>
      <w:r w:rsidRPr="00193209">
        <w:rPr>
          <w:rFonts w:eastAsia="Calibri"/>
        </w:rPr>
        <w:t xml:space="preserve">В районе улицы </w:t>
      </w:r>
      <w:proofErr w:type="gramStart"/>
      <w:r w:rsidRPr="00193209">
        <w:rPr>
          <w:rFonts w:eastAsia="Calibri"/>
        </w:rPr>
        <w:t>Спокойная</w:t>
      </w:r>
      <w:proofErr w:type="gramEnd"/>
      <w:r w:rsidRPr="00193209">
        <w:rPr>
          <w:rFonts w:eastAsia="Calibri"/>
        </w:rPr>
        <w:t xml:space="preserve"> выполнены работы по строительству объектов водоснабжения и транспортной инфраструктуры. По состоянию на конец 2017 года работы выполнены, гражданам предоставлены 14 земельных участков под застройку по улицам 9 Мая и </w:t>
      </w:r>
      <w:proofErr w:type="gramStart"/>
      <w:r w:rsidRPr="00193209">
        <w:rPr>
          <w:rFonts w:eastAsia="Calibri"/>
        </w:rPr>
        <w:t>Хвойная</w:t>
      </w:r>
      <w:proofErr w:type="gramEnd"/>
      <w:r w:rsidRPr="00193209">
        <w:rPr>
          <w:rFonts w:eastAsia="Calibri"/>
        </w:rPr>
        <w:t>.</w:t>
      </w:r>
    </w:p>
    <w:p w:rsidR="00F733F8" w:rsidRDefault="00F733F8" w:rsidP="00F733F8">
      <w:pPr>
        <w:ind w:firstLine="709"/>
        <w:jc w:val="both"/>
        <w:rPr>
          <w:rFonts w:eastAsia="Calibri"/>
        </w:rPr>
      </w:pPr>
      <w:r w:rsidRPr="002C4EAC">
        <w:rPr>
          <w:rFonts w:eastAsia="Calibri"/>
        </w:rPr>
        <w:t>В 2016 году для развития территории ИЖС в районе ул</w:t>
      </w:r>
      <w:proofErr w:type="gramStart"/>
      <w:r w:rsidRPr="002C4EAC">
        <w:rPr>
          <w:rFonts w:eastAsia="Calibri"/>
        </w:rPr>
        <w:t>.С</w:t>
      </w:r>
      <w:proofErr w:type="gramEnd"/>
      <w:r w:rsidRPr="002C4EAC">
        <w:rPr>
          <w:rFonts w:eastAsia="Calibri"/>
        </w:rPr>
        <w:t>покойная разработана проектно-сметная документация на строительство инженерных сетей. Развитие жилых территорий площадью 6,3 га в данном районе, позволит разместить на рассматриваемой территории 23 индивидуальных жилых дома площадью ориентировочно 3 640,9 кв. м. и обеспечить жильем около 80 человек.</w:t>
      </w:r>
      <w:r w:rsidRPr="00D93AB4">
        <w:rPr>
          <w:rFonts w:eastAsia="Calibri"/>
        </w:rPr>
        <w:t xml:space="preserve"> </w:t>
      </w:r>
    </w:p>
    <w:p w:rsidR="00F733F8" w:rsidRPr="00AF7346" w:rsidRDefault="00F733F8" w:rsidP="00F733F8">
      <w:pPr>
        <w:ind w:firstLine="709"/>
        <w:jc w:val="both"/>
        <w:rPr>
          <w:rFonts w:eastAsia="Calibri"/>
          <w:bCs/>
        </w:rPr>
      </w:pPr>
      <w:r w:rsidRPr="00AF7346">
        <w:rPr>
          <w:rFonts w:eastAsia="Calibri"/>
        </w:rPr>
        <w:t xml:space="preserve">Увеличение числа предоставляемых земельных участков для индивидуального жилищного строительства имеет немаловажное значение в развитии жилищного строительства в муниципальном образовании. </w:t>
      </w:r>
      <w:proofErr w:type="gramStart"/>
      <w:r w:rsidRPr="00AF7346">
        <w:rPr>
          <w:rFonts w:eastAsia="Calibri"/>
        </w:rPr>
        <w:t xml:space="preserve">В рамках реализации положений Законов Ханты-Мансийского автономного округа - </w:t>
      </w:r>
      <w:proofErr w:type="spellStart"/>
      <w:r w:rsidRPr="00AF7346">
        <w:rPr>
          <w:rFonts w:eastAsia="Calibri"/>
        </w:rPr>
        <w:t>Югры</w:t>
      </w:r>
      <w:proofErr w:type="spellEnd"/>
      <w:r w:rsidRPr="00AF7346">
        <w:rPr>
          <w:rFonts w:eastAsia="Calibri"/>
        </w:rPr>
        <w:t xml:space="preserve"> от 03.05.2000 №26-оз «О регулировании отдельных земельных </w:t>
      </w:r>
      <w:r w:rsidRPr="00193209">
        <w:rPr>
          <w:rFonts w:eastAsia="Calibri"/>
        </w:rPr>
        <w:lastRenderedPageBreak/>
        <w:t xml:space="preserve">отношений в Ханты-Мансийском автономном округе - </w:t>
      </w:r>
      <w:proofErr w:type="spellStart"/>
      <w:r w:rsidRPr="00193209">
        <w:rPr>
          <w:rFonts w:eastAsia="Calibri"/>
        </w:rPr>
        <w:t>Югре</w:t>
      </w:r>
      <w:proofErr w:type="spellEnd"/>
      <w:r w:rsidRPr="00193209">
        <w:rPr>
          <w:rFonts w:eastAsia="Calibri"/>
        </w:rPr>
        <w:t xml:space="preserve">», от 06.07.2005 №57-оз «О регулировании отдельных жилищных отношений в Ханты-Мансийском автономном округе - </w:t>
      </w:r>
      <w:proofErr w:type="spellStart"/>
      <w:r w:rsidRPr="00193209">
        <w:rPr>
          <w:rFonts w:eastAsia="Calibri"/>
        </w:rPr>
        <w:t>Югре</w:t>
      </w:r>
      <w:proofErr w:type="spellEnd"/>
      <w:r w:rsidRPr="00193209">
        <w:rPr>
          <w:rFonts w:eastAsia="Calibri"/>
        </w:rPr>
        <w:t xml:space="preserve">» на конец 2017 года </w:t>
      </w:r>
      <w:r w:rsidRPr="00193209">
        <w:rPr>
          <w:rStyle w:val="af4"/>
          <w:rFonts w:eastAsia="Calibri"/>
          <w:b w:val="0"/>
        </w:rPr>
        <w:t>принято на учет 148 семей льготной категории (2016 год – 105 семей),  в том числе: 121 многодетная семья</w:t>
      </w:r>
      <w:r w:rsidRPr="00193209">
        <w:rPr>
          <w:rFonts w:eastAsia="Calibri"/>
          <w:b/>
          <w:bCs/>
        </w:rPr>
        <w:t xml:space="preserve"> </w:t>
      </w:r>
      <w:r w:rsidRPr="00193209">
        <w:rPr>
          <w:rFonts w:eastAsia="Calibri"/>
          <w:bCs/>
        </w:rPr>
        <w:t>(2016 год – 84).</w:t>
      </w:r>
      <w:r w:rsidRPr="00AF7346">
        <w:rPr>
          <w:rFonts w:eastAsia="Calibri"/>
          <w:bCs/>
        </w:rPr>
        <w:t xml:space="preserve"> </w:t>
      </w:r>
      <w:proofErr w:type="gramEnd"/>
    </w:p>
    <w:p w:rsidR="00F733F8" w:rsidRPr="002C4EAC" w:rsidRDefault="00F733F8" w:rsidP="00F733F8">
      <w:pPr>
        <w:ind w:firstLine="709"/>
        <w:jc w:val="both"/>
        <w:rPr>
          <w:rFonts w:eastAsia="Calibri"/>
          <w:bCs/>
        </w:rPr>
      </w:pPr>
      <w:r w:rsidRPr="002C4EAC">
        <w:rPr>
          <w:rFonts w:eastAsia="Calibri"/>
          <w:bCs/>
        </w:rPr>
        <w:t xml:space="preserve">В 2017 году льготным категориям граждан предоставлено в собственность 29 земельных участков для индивидуального жилищного строительства, из них 25 - многодетным семьям, 3 - молодым семьям, 1 - инвалиду. </w:t>
      </w:r>
    </w:p>
    <w:p w:rsidR="00F733F8" w:rsidRDefault="00F733F8" w:rsidP="00F733F8">
      <w:pPr>
        <w:ind w:firstLine="709"/>
        <w:jc w:val="both"/>
        <w:rPr>
          <w:rFonts w:eastAsia="Calibri"/>
          <w:bCs/>
        </w:rPr>
      </w:pPr>
      <w:r w:rsidRPr="002C4EAC">
        <w:rPr>
          <w:rFonts w:eastAsia="Calibri"/>
          <w:bCs/>
        </w:rPr>
        <w:t>Всего по итогам года для целей индивидуального жилищного строительства предоставлен 31 земельный участков площадью 24,4 тыс. кв. м. и 1 земельный участок площадью 4,9 тыс. кв. м. под комплексное освоение в целях жилищного строительства.</w:t>
      </w:r>
      <w:r>
        <w:rPr>
          <w:rFonts w:eastAsia="Calibri"/>
          <w:bCs/>
        </w:rPr>
        <w:t xml:space="preserve"> </w:t>
      </w:r>
    </w:p>
    <w:p w:rsidR="00F733F8" w:rsidRPr="007D2832" w:rsidRDefault="00F733F8" w:rsidP="00F733F8">
      <w:pPr>
        <w:pStyle w:val="af7"/>
        <w:ind w:firstLine="567"/>
        <w:jc w:val="both"/>
        <w:rPr>
          <w:sz w:val="24"/>
          <w:szCs w:val="24"/>
        </w:rPr>
      </w:pPr>
      <w:proofErr w:type="gramStart"/>
      <w:r w:rsidRPr="00B227F5">
        <w:rPr>
          <w:rFonts w:eastAsia="Calibri"/>
          <w:sz w:val="24"/>
          <w:szCs w:val="24"/>
        </w:rPr>
        <w:t>В отношении объектов многоквартирного жилищного</w:t>
      </w:r>
      <w:r w:rsidRPr="007D2832">
        <w:rPr>
          <w:rFonts w:eastAsia="Calibri"/>
          <w:sz w:val="24"/>
          <w:szCs w:val="24"/>
        </w:rPr>
        <w:t xml:space="preserve"> строительства в течение 2017 года велась активная р</w:t>
      </w:r>
      <w:r w:rsidRPr="007D2832">
        <w:rPr>
          <w:sz w:val="24"/>
          <w:szCs w:val="24"/>
        </w:rPr>
        <w:t>абота с застройщиками по действующим строительным площадкам</w:t>
      </w:r>
      <w:r>
        <w:rPr>
          <w:sz w:val="24"/>
          <w:szCs w:val="24"/>
        </w:rPr>
        <w:t>, контролировался</w:t>
      </w:r>
      <w:r w:rsidRPr="007D2832">
        <w:rPr>
          <w:sz w:val="24"/>
          <w:szCs w:val="24"/>
        </w:rPr>
        <w:t xml:space="preserve"> ход строительства, производ</w:t>
      </w:r>
      <w:r>
        <w:rPr>
          <w:sz w:val="24"/>
          <w:szCs w:val="24"/>
        </w:rPr>
        <w:t>ились</w:t>
      </w:r>
      <w:r w:rsidRPr="007D2832">
        <w:rPr>
          <w:sz w:val="24"/>
          <w:szCs w:val="24"/>
        </w:rPr>
        <w:t xml:space="preserve"> ежемесячные объезды строительных площадок, составля</w:t>
      </w:r>
      <w:r>
        <w:rPr>
          <w:sz w:val="24"/>
          <w:szCs w:val="24"/>
        </w:rPr>
        <w:t xml:space="preserve">лись </w:t>
      </w:r>
      <w:r w:rsidRPr="007D2832">
        <w:rPr>
          <w:sz w:val="24"/>
          <w:szCs w:val="24"/>
        </w:rPr>
        <w:t>ежемесячные отчеты о процентах стро</w:t>
      </w:r>
      <w:r>
        <w:rPr>
          <w:sz w:val="24"/>
          <w:szCs w:val="24"/>
        </w:rPr>
        <w:t>ительной готовности, оказывалось</w:t>
      </w:r>
      <w:r w:rsidRPr="007D2832">
        <w:rPr>
          <w:sz w:val="24"/>
          <w:szCs w:val="24"/>
        </w:rPr>
        <w:t xml:space="preserve"> содействие застройщикам по возникающим у них в ходе строительства вопросам.</w:t>
      </w:r>
      <w:proofErr w:type="gramEnd"/>
      <w:r w:rsidRPr="007D2832">
        <w:rPr>
          <w:sz w:val="24"/>
          <w:szCs w:val="24"/>
        </w:rPr>
        <w:t xml:space="preserve"> Проведены 2 крупных совещания с застройщиками и 9 технических совещаний по текущим вопросам строительства.</w:t>
      </w:r>
    </w:p>
    <w:p w:rsidR="00F733F8" w:rsidRPr="004854F2" w:rsidRDefault="00F733F8" w:rsidP="00F733F8">
      <w:pPr>
        <w:ind w:firstLine="709"/>
        <w:jc w:val="both"/>
        <w:rPr>
          <w:rFonts w:eastAsia="Calibri"/>
        </w:rPr>
      </w:pPr>
      <w:r>
        <w:rPr>
          <w:b/>
        </w:rPr>
        <w:t>По итогам 2017 года о</w:t>
      </w:r>
      <w:r w:rsidRPr="00E470C8">
        <w:rPr>
          <w:b/>
        </w:rPr>
        <w:t>бщая площадь жилых помещений,</w:t>
      </w:r>
      <w:r>
        <w:rPr>
          <w:b/>
        </w:rPr>
        <w:t xml:space="preserve"> приходящаяся в среднем на одного жителя, составила 22,1 м</w:t>
      </w:r>
      <w:proofErr w:type="gramStart"/>
      <w:r>
        <w:rPr>
          <w:b/>
          <w:vertAlign w:val="superscript"/>
        </w:rPr>
        <w:t>2</w:t>
      </w:r>
      <w:proofErr w:type="gramEnd"/>
      <w:r>
        <w:rPr>
          <w:vertAlign w:val="superscript"/>
        </w:rPr>
        <w:t xml:space="preserve"> </w:t>
      </w:r>
      <w:r>
        <w:t>и незначительно увеличилась по отношению к показателю 2016 года (22</w:t>
      </w:r>
      <w:r w:rsidRPr="001618F8">
        <w:rPr>
          <w:b/>
        </w:rPr>
        <w:t xml:space="preserve"> </w:t>
      </w:r>
      <w:r w:rsidRPr="00435E90">
        <w:t>м</w:t>
      </w:r>
      <w:r w:rsidRPr="00435E90">
        <w:rPr>
          <w:vertAlign w:val="superscript"/>
        </w:rPr>
        <w:t>2</w:t>
      </w:r>
      <w:r>
        <w:t>).</w:t>
      </w:r>
    </w:p>
    <w:p w:rsidR="00F733F8" w:rsidRPr="00B66912" w:rsidRDefault="00F733F8" w:rsidP="00F733F8">
      <w:pPr>
        <w:ind w:firstLine="709"/>
        <w:jc w:val="both"/>
        <w:rPr>
          <w:b/>
        </w:rPr>
      </w:pPr>
      <w:r w:rsidRPr="00B66912">
        <w:rPr>
          <w:b/>
        </w:rPr>
        <w:t xml:space="preserve">Площадь земельных участков, предоставленных для строительства объектов жилищного строительства, в отношении которых </w:t>
      </w:r>
      <w:proofErr w:type="gramStart"/>
      <w:r w:rsidRPr="00B66912">
        <w:rPr>
          <w:b/>
        </w:rPr>
        <w:t>с даты принятия</w:t>
      </w:r>
      <w:proofErr w:type="gramEnd"/>
      <w:r w:rsidRPr="00B66912">
        <w:rPr>
          <w:b/>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3 лет</w:t>
      </w:r>
      <w:r>
        <w:rPr>
          <w:b/>
        </w:rPr>
        <w:t>,</w:t>
      </w:r>
      <w:r w:rsidRPr="00B66912">
        <w:rPr>
          <w:b/>
        </w:rPr>
        <w:t xml:space="preserve"> на конец 201</w:t>
      </w:r>
      <w:r>
        <w:rPr>
          <w:b/>
        </w:rPr>
        <w:t>7</w:t>
      </w:r>
      <w:r w:rsidRPr="00B66912">
        <w:rPr>
          <w:b/>
        </w:rPr>
        <w:t xml:space="preserve"> года</w:t>
      </w:r>
      <w:r>
        <w:rPr>
          <w:b/>
        </w:rPr>
        <w:t xml:space="preserve"> равен нулю</w:t>
      </w:r>
      <w:r w:rsidRPr="00F42819">
        <w:t>.</w:t>
      </w:r>
    </w:p>
    <w:p w:rsidR="00F733F8" w:rsidRDefault="00F733F8" w:rsidP="00F733F8">
      <w:pPr>
        <w:ind w:firstLine="709"/>
        <w:jc w:val="both"/>
        <w:rPr>
          <w:color w:val="FF0000"/>
        </w:rPr>
      </w:pPr>
      <w:r w:rsidRPr="00FF3D14">
        <w:rPr>
          <w:rFonts w:eastAsia="Calibri"/>
        </w:rPr>
        <w:t>Для обеспечения надлежащего уровня санитарной и экологической безопасности проживания граждан в муниципальных квартирах, а также соблюдения надлежащего технического состояния муниципального жилищного фонда муниципальной программой «Развитие жилищно-коммунального комплекса и повышение энергетической эффективности в городе Урай на 2016 - 2018 годы» предусматривается финансирование мероприятий по организации ремонта муниципального жилищн</w:t>
      </w:r>
      <w:r>
        <w:rPr>
          <w:rFonts w:eastAsia="Calibri"/>
        </w:rPr>
        <w:t>ого фонда. В 2017</w:t>
      </w:r>
      <w:r w:rsidRPr="00FF3D14">
        <w:rPr>
          <w:rFonts w:eastAsia="Calibri"/>
        </w:rPr>
        <w:t xml:space="preserve"> году в </w:t>
      </w:r>
      <w:r>
        <w:rPr>
          <w:rFonts w:eastAsia="Calibri"/>
        </w:rPr>
        <w:t>рамках муниципальной программы были выполнены работы по ремонту 7 квартир, находящихся в муниципальной собственности, и осуществлена замена приборов учета тепла, воды и электрической энергии, замена водонагревателей и другие работы на</w:t>
      </w:r>
      <w:r w:rsidRPr="00FF3D14">
        <w:rPr>
          <w:rFonts w:eastAsia="Calibri"/>
        </w:rPr>
        <w:t xml:space="preserve"> общую сумму </w:t>
      </w:r>
      <w:r>
        <w:rPr>
          <w:rFonts w:eastAsia="Calibri"/>
        </w:rPr>
        <w:t>703 440</w:t>
      </w:r>
      <w:r w:rsidRPr="00FF3D14">
        <w:rPr>
          <w:rFonts w:eastAsia="Calibri"/>
        </w:rPr>
        <w:t>,</w:t>
      </w:r>
      <w:r>
        <w:rPr>
          <w:rFonts w:eastAsia="Calibri"/>
        </w:rPr>
        <w:t>36</w:t>
      </w:r>
      <w:r w:rsidRPr="00FF3D14">
        <w:rPr>
          <w:rFonts w:eastAsia="Calibri"/>
        </w:rPr>
        <w:t xml:space="preserve"> рублей</w:t>
      </w:r>
      <w:r w:rsidRPr="00DA2830">
        <w:rPr>
          <w:rFonts w:eastAsia="Calibri"/>
        </w:rPr>
        <w:t>.</w:t>
      </w:r>
      <w:r w:rsidRPr="00DA2830">
        <w:t xml:space="preserve"> Кроме того</w:t>
      </w:r>
      <w:r>
        <w:t>, произведен ремонт трех квартир детей – сирот на сумму 939 336,66 рублей.</w:t>
      </w:r>
    </w:p>
    <w:p w:rsidR="00F733F8" w:rsidRPr="00FF3D14" w:rsidRDefault="00F733F8" w:rsidP="00F733F8">
      <w:pPr>
        <w:ind w:firstLine="709"/>
        <w:jc w:val="both"/>
        <w:rPr>
          <w:rFonts w:eastAsia="Calibri"/>
        </w:rPr>
      </w:pPr>
      <w:proofErr w:type="gramStart"/>
      <w:r w:rsidRPr="00FF3D14">
        <w:rPr>
          <w:rFonts w:eastAsia="Calibri"/>
        </w:rPr>
        <w:t xml:space="preserve">Во исполнение полномочий муниципального образования город Урай в соответствии с требованиями Жилищного кодекса РФ, Закона ХМАО – </w:t>
      </w:r>
      <w:proofErr w:type="spellStart"/>
      <w:r w:rsidRPr="00FF3D14">
        <w:rPr>
          <w:rFonts w:eastAsia="Calibri"/>
        </w:rPr>
        <w:t>Югры</w:t>
      </w:r>
      <w:proofErr w:type="spellEnd"/>
      <w:r w:rsidRPr="00FF3D14">
        <w:rPr>
          <w:rFonts w:eastAsia="Calibri"/>
        </w:rPr>
        <w:t xml:space="preserve"> от 01.07.2013 №54-оз «Об организации проведения капитального ремонта общего имущества в многоквартирных домах, расположенных на территории ХМАО – </w:t>
      </w:r>
      <w:proofErr w:type="spellStart"/>
      <w:r w:rsidRPr="00FF3D14">
        <w:rPr>
          <w:rFonts w:eastAsia="Calibri"/>
        </w:rPr>
        <w:t>Югры</w:t>
      </w:r>
      <w:proofErr w:type="spellEnd"/>
      <w:r w:rsidRPr="00FF3D14">
        <w:rPr>
          <w:rFonts w:eastAsia="Calibri"/>
        </w:rPr>
        <w:t xml:space="preserve">» администрацией города </w:t>
      </w:r>
      <w:proofErr w:type="spellStart"/>
      <w:r w:rsidRPr="00FF3D14">
        <w:rPr>
          <w:rFonts w:eastAsia="Calibri"/>
        </w:rPr>
        <w:t>Урай</w:t>
      </w:r>
      <w:proofErr w:type="spellEnd"/>
      <w:r w:rsidRPr="00FF3D14">
        <w:rPr>
          <w:rFonts w:eastAsia="Calibri"/>
        </w:rPr>
        <w:t xml:space="preserve"> в целях выполнения обязательств по обеспечению проведения капитального ремонта общего имущества многоквартирных домов и выполнения обязательств по договорам, заключенных Югорским фондом капитального</w:t>
      </w:r>
      <w:proofErr w:type="gramEnd"/>
      <w:r w:rsidRPr="00FF3D14">
        <w:rPr>
          <w:rFonts w:eastAsia="Calibri"/>
        </w:rPr>
        <w:t xml:space="preserve"> ремонта многоквартирных домов, осуществляется ежемесячная оплата взносов на капитальный ремонт за муниципальный жилищный фонд, а также предоставление средств муниципальной поддержки из бюджета городского округа город Урай.</w:t>
      </w:r>
    </w:p>
    <w:p w:rsidR="00F733F8" w:rsidRPr="00FF3D14" w:rsidRDefault="00F733F8" w:rsidP="00F733F8">
      <w:pPr>
        <w:ind w:firstLine="709"/>
        <w:jc w:val="both"/>
        <w:rPr>
          <w:rFonts w:eastAsia="Calibri"/>
        </w:rPr>
      </w:pPr>
      <w:r w:rsidRPr="00D363B3">
        <w:rPr>
          <w:rFonts w:eastAsia="Calibri"/>
        </w:rPr>
        <w:t xml:space="preserve">За 2017 год перечислены средства </w:t>
      </w:r>
      <w:proofErr w:type="gramStart"/>
      <w:r w:rsidRPr="00D363B3">
        <w:rPr>
          <w:rFonts w:eastAsia="Calibri"/>
        </w:rPr>
        <w:t>на оплату взносов на капитальный ремонт за</w:t>
      </w:r>
      <w:r w:rsidRPr="00FF3D14">
        <w:rPr>
          <w:rFonts w:eastAsia="Calibri"/>
        </w:rPr>
        <w:t xml:space="preserve"> муниципальное имущество в многоквартирных жилых домах в размере</w:t>
      </w:r>
      <w:proofErr w:type="gramEnd"/>
      <w:r w:rsidRPr="00FF3D14">
        <w:rPr>
          <w:rFonts w:eastAsia="Calibri"/>
        </w:rPr>
        <w:t xml:space="preserve"> </w:t>
      </w:r>
      <w:r>
        <w:rPr>
          <w:rFonts w:eastAsia="Calibri"/>
        </w:rPr>
        <w:t>4 073</w:t>
      </w:r>
      <w:r w:rsidRPr="00FF3D14">
        <w:rPr>
          <w:rFonts w:eastAsia="Calibri"/>
        </w:rPr>
        <w:t>,</w:t>
      </w:r>
      <w:r>
        <w:rPr>
          <w:rFonts w:eastAsia="Calibri"/>
        </w:rPr>
        <w:t>2</w:t>
      </w:r>
      <w:r w:rsidRPr="00FF3D14">
        <w:rPr>
          <w:rFonts w:eastAsia="Calibri"/>
        </w:rPr>
        <w:t xml:space="preserve"> тыс. рублей.</w:t>
      </w:r>
    </w:p>
    <w:p w:rsidR="00F733F8" w:rsidRPr="00FF3D14" w:rsidRDefault="00F733F8" w:rsidP="00F733F8">
      <w:pPr>
        <w:ind w:firstLine="709"/>
        <w:jc w:val="both"/>
        <w:rPr>
          <w:rFonts w:eastAsia="Calibri"/>
        </w:rPr>
      </w:pPr>
      <w:r w:rsidRPr="00FF3D14">
        <w:rPr>
          <w:rFonts w:eastAsia="Calibri"/>
        </w:rPr>
        <w:t xml:space="preserve">Перечислены средства на предоставление муниципальной поддержки на проведение капитального ремонта на счет Югорского фонда капитального ремонта многоквартирных домов  в размере </w:t>
      </w:r>
      <w:r>
        <w:rPr>
          <w:rFonts w:eastAsia="Calibri"/>
        </w:rPr>
        <w:t>3 618,7</w:t>
      </w:r>
      <w:r w:rsidRPr="00FF3D14">
        <w:rPr>
          <w:rFonts w:eastAsia="Calibri"/>
        </w:rPr>
        <w:t xml:space="preserve"> тыс. рублей,</w:t>
      </w:r>
    </w:p>
    <w:p w:rsidR="00AD476E" w:rsidRPr="00FE6CFB" w:rsidRDefault="00AD476E" w:rsidP="00AD476E">
      <w:pPr>
        <w:pStyle w:val="33"/>
        <w:spacing w:after="0"/>
        <w:ind w:firstLine="709"/>
        <w:jc w:val="both"/>
        <w:rPr>
          <w:b/>
          <w:color w:val="000000"/>
          <w:sz w:val="24"/>
          <w:szCs w:val="24"/>
        </w:rPr>
      </w:pPr>
      <w:r w:rsidRPr="0080704B">
        <w:rPr>
          <w:b/>
          <w:color w:val="000000"/>
          <w:sz w:val="24"/>
          <w:szCs w:val="24"/>
        </w:rPr>
        <w:t xml:space="preserve">В целом по итогам отчетного года 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тысяч человек населения на </w:t>
      </w:r>
      <w:r w:rsidRPr="0080704B">
        <w:rPr>
          <w:b/>
          <w:color w:val="000000"/>
          <w:sz w:val="24"/>
          <w:szCs w:val="24"/>
        </w:rPr>
        <w:lastRenderedPageBreak/>
        <w:t xml:space="preserve">территории города </w:t>
      </w:r>
      <w:proofErr w:type="spellStart"/>
      <w:r w:rsidRPr="0080704B">
        <w:rPr>
          <w:b/>
          <w:color w:val="000000"/>
          <w:sz w:val="24"/>
          <w:szCs w:val="24"/>
        </w:rPr>
        <w:t>Урай</w:t>
      </w:r>
      <w:proofErr w:type="spellEnd"/>
      <w:r w:rsidRPr="0080704B">
        <w:rPr>
          <w:b/>
          <w:color w:val="000000"/>
          <w:sz w:val="24"/>
          <w:szCs w:val="24"/>
        </w:rPr>
        <w:t xml:space="preserve"> </w:t>
      </w:r>
      <w:r w:rsidR="0080704B" w:rsidRPr="0080704B">
        <w:rPr>
          <w:b/>
          <w:color w:val="000000"/>
          <w:sz w:val="24"/>
          <w:szCs w:val="24"/>
        </w:rPr>
        <w:t xml:space="preserve">увеличилась </w:t>
      </w:r>
      <w:r w:rsidRPr="0080704B">
        <w:rPr>
          <w:b/>
          <w:color w:val="000000"/>
          <w:sz w:val="24"/>
          <w:szCs w:val="24"/>
        </w:rPr>
        <w:t>по сравнению с 201</w:t>
      </w:r>
      <w:r w:rsidR="00467726" w:rsidRPr="0080704B">
        <w:rPr>
          <w:b/>
          <w:color w:val="000000"/>
          <w:sz w:val="24"/>
          <w:szCs w:val="24"/>
        </w:rPr>
        <w:t>6</w:t>
      </w:r>
      <w:r w:rsidRPr="0080704B">
        <w:rPr>
          <w:b/>
          <w:color w:val="000000"/>
          <w:sz w:val="24"/>
          <w:szCs w:val="24"/>
        </w:rPr>
        <w:t xml:space="preserve"> годом </w:t>
      </w:r>
      <w:r w:rsidR="006F155C" w:rsidRPr="0080704B">
        <w:rPr>
          <w:b/>
          <w:color w:val="000000"/>
          <w:sz w:val="24"/>
          <w:szCs w:val="24"/>
        </w:rPr>
        <w:t xml:space="preserve">и составила </w:t>
      </w:r>
      <w:r w:rsidR="00193209" w:rsidRPr="00097F1F">
        <w:rPr>
          <w:b/>
          <w:color w:val="000000"/>
          <w:sz w:val="24"/>
          <w:szCs w:val="24"/>
        </w:rPr>
        <w:t>0,7</w:t>
      </w:r>
      <w:r w:rsidRPr="00097F1F">
        <w:rPr>
          <w:b/>
          <w:color w:val="000000"/>
          <w:sz w:val="24"/>
          <w:szCs w:val="24"/>
        </w:rPr>
        <w:t xml:space="preserve"> гектар</w:t>
      </w:r>
      <w:r w:rsidR="006F155C" w:rsidRPr="00097F1F">
        <w:rPr>
          <w:b/>
          <w:color w:val="000000"/>
          <w:sz w:val="24"/>
          <w:szCs w:val="24"/>
        </w:rPr>
        <w:t>ов</w:t>
      </w:r>
      <w:r w:rsidR="00467726" w:rsidRPr="00097F1F">
        <w:rPr>
          <w:b/>
          <w:color w:val="000000"/>
          <w:sz w:val="24"/>
          <w:szCs w:val="24"/>
        </w:rPr>
        <w:t xml:space="preserve"> (2016</w:t>
      </w:r>
      <w:r w:rsidRPr="00097F1F">
        <w:rPr>
          <w:b/>
          <w:color w:val="000000"/>
          <w:sz w:val="24"/>
          <w:szCs w:val="24"/>
        </w:rPr>
        <w:t xml:space="preserve"> год –  0,</w:t>
      </w:r>
      <w:r w:rsidR="00097F1F">
        <w:rPr>
          <w:b/>
          <w:color w:val="000000"/>
          <w:sz w:val="24"/>
          <w:szCs w:val="24"/>
        </w:rPr>
        <w:t>6</w:t>
      </w:r>
      <w:r w:rsidRPr="00097F1F">
        <w:rPr>
          <w:b/>
          <w:color w:val="000000"/>
          <w:sz w:val="24"/>
          <w:szCs w:val="24"/>
        </w:rPr>
        <w:t xml:space="preserve"> гектар</w:t>
      </w:r>
      <w:r w:rsidR="00467726" w:rsidRPr="00097F1F">
        <w:rPr>
          <w:b/>
          <w:color w:val="000000"/>
          <w:sz w:val="24"/>
          <w:szCs w:val="24"/>
        </w:rPr>
        <w:t>ов</w:t>
      </w:r>
      <w:r w:rsidRPr="00097F1F">
        <w:rPr>
          <w:b/>
          <w:color w:val="000000"/>
          <w:sz w:val="24"/>
          <w:szCs w:val="24"/>
        </w:rPr>
        <w:t>).</w:t>
      </w:r>
    </w:p>
    <w:p w:rsidR="00DC204F" w:rsidRDefault="00DC204F" w:rsidP="00DC204F">
      <w:pPr>
        <w:autoSpaceDE w:val="0"/>
        <w:autoSpaceDN w:val="0"/>
        <w:adjustRightInd w:val="0"/>
        <w:jc w:val="both"/>
        <w:rPr>
          <w:rFonts w:ascii="Calibri" w:hAnsi="Calibri" w:cs="Calibri"/>
        </w:rPr>
      </w:pPr>
      <w:r w:rsidRPr="00C702B6">
        <w:rPr>
          <w:rFonts w:ascii="Calibri" w:hAnsi="Calibri" w:cs="Calibri"/>
        </w:rPr>
        <w:tab/>
      </w:r>
    </w:p>
    <w:p w:rsidR="005B22E0" w:rsidRPr="00C702B6" w:rsidRDefault="005B22E0" w:rsidP="003F0B87">
      <w:pPr>
        <w:jc w:val="right"/>
        <w:rPr>
          <w:b/>
        </w:rPr>
      </w:pPr>
    </w:p>
    <w:p w:rsidR="005B22E0" w:rsidRDefault="005B22E0" w:rsidP="003F0B87">
      <w:pPr>
        <w:jc w:val="right"/>
        <w:rPr>
          <w:b/>
        </w:rPr>
      </w:pPr>
    </w:p>
    <w:p w:rsidR="00603157" w:rsidRDefault="00603157" w:rsidP="00603157">
      <w:pPr>
        <w:widowControl w:val="0"/>
        <w:autoSpaceDE w:val="0"/>
        <w:autoSpaceDN w:val="0"/>
        <w:adjustRightInd w:val="0"/>
        <w:jc w:val="center"/>
        <w:sectPr w:rsidR="00603157" w:rsidSect="00CB0D83">
          <w:pgSz w:w="11905" w:h="16838"/>
          <w:pgMar w:top="851" w:right="567" w:bottom="851" w:left="1418" w:header="720" w:footer="720" w:gutter="0"/>
          <w:cols w:space="720"/>
          <w:noEndnote/>
        </w:sectPr>
      </w:pPr>
    </w:p>
    <w:p w:rsidR="00603157" w:rsidRPr="00FF506C" w:rsidRDefault="00603157" w:rsidP="00603157">
      <w:pPr>
        <w:widowControl w:val="0"/>
        <w:autoSpaceDE w:val="0"/>
        <w:autoSpaceDN w:val="0"/>
        <w:adjustRightInd w:val="0"/>
        <w:jc w:val="center"/>
      </w:pPr>
      <w:r w:rsidRPr="00FF506C">
        <w:lastRenderedPageBreak/>
        <w:t xml:space="preserve">Информация о состоянии жилищного фонда в городских округах и муниципальных районах Ханты-Мансийского автономного округа - </w:t>
      </w:r>
      <w:proofErr w:type="spellStart"/>
      <w:r w:rsidRPr="00FF506C">
        <w:t>Югры</w:t>
      </w:r>
      <w:proofErr w:type="spellEnd"/>
      <w:r w:rsidRPr="00FF506C">
        <w:t xml:space="preserve"> за отчетный период, кв. метров</w:t>
      </w:r>
    </w:p>
    <w:p w:rsidR="00603157" w:rsidRPr="00FF506C" w:rsidRDefault="00603157" w:rsidP="00603157">
      <w:pPr>
        <w:widowControl w:val="0"/>
        <w:autoSpaceDE w:val="0"/>
        <w:autoSpaceDN w:val="0"/>
        <w:adjustRightInd w:val="0"/>
        <w:jc w:val="center"/>
        <w:rPr>
          <w:b/>
        </w:rPr>
      </w:pPr>
      <w:proofErr w:type="spellStart"/>
      <w:r w:rsidRPr="00FF506C">
        <w:rPr>
          <w:b/>
        </w:rPr>
        <w:t>________________город</w:t>
      </w:r>
      <w:proofErr w:type="spellEnd"/>
      <w:r w:rsidRPr="00FF506C">
        <w:rPr>
          <w:b/>
        </w:rPr>
        <w:t xml:space="preserve"> </w:t>
      </w:r>
      <w:proofErr w:type="spellStart"/>
      <w:r w:rsidRPr="00FF506C">
        <w:rPr>
          <w:b/>
        </w:rPr>
        <w:t>Урай</w:t>
      </w:r>
      <w:proofErr w:type="spellEnd"/>
      <w:r w:rsidRPr="00FF506C">
        <w:rPr>
          <w:b/>
        </w:rPr>
        <w:t>__________________________</w:t>
      </w:r>
    </w:p>
    <w:p w:rsidR="00603157" w:rsidRPr="003F4920" w:rsidRDefault="00603157" w:rsidP="00603157">
      <w:pPr>
        <w:widowControl w:val="0"/>
        <w:autoSpaceDE w:val="0"/>
        <w:autoSpaceDN w:val="0"/>
        <w:adjustRightInd w:val="0"/>
        <w:jc w:val="center"/>
      </w:pPr>
      <w:r w:rsidRPr="003F4920">
        <w:t>наименование городского округа (муниципального района)</w:t>
      </w:r>
    </w:p>
    <w:p w:rsidR="00603157" w:rsidRPr="003F4920" w:rsidRDefault="003F4920" w:rsidP="003F4920">
      <w:pPr>
        <w:widowControl w:val="0"/>
        <w:autoSpaceDE w:val="0"/>
        <w:autoSpaceDN w:val="0"/>
        <w:adjustRightInd w:val="0"/>
        <w:jc w:val="center"/>
        <w:rPr>
          <w:sz w:val="22"/>
          <w:szCs w:val="22"/>
        </w:rPr>
      </w:pPr>
      <w:r>
        <w:rPr>
          <w:sz w:val="22"/>
          <w:szCs w:val="22"/>
        </w:rPr>
        <w:t xml:space="preserve">                                                                                                                                                                                                                                               </w:t>
      </w:r>
      <w:r w:rsidRPr="003F4920">
        <w:rPr>
          <w:sz w:val="22"/>
          <w:szCs w:val="22"/>
        </w:rPr>
        <w:t>Таблица 13</w:t>
      </w:r>
    </w:p>
    <w:tbl>
      <w:tblPr>
        <w:tblW w:w="0" w:type="auto"/>
        <w:tblInd w:w="695" w:type="dxa"/>
        <w:tblLayout w:type="fixed"/>
        <w:tblCellMar>
          <w:top w:w="75" w:type="dxa"/>
          <w:left w:w="0" w:type="dxa"/>
          <w:bottom w:w="75" w:type="dxa"/>
          <w:right w:w="0" w:type="dxa"/>
        </w:tblCellMar>
        <w:tblLook w:val="0000"/>
      </w:tblPr>
      <w:tblGrid>
        <w:gridCol w:w="1191"/>
        <w:gridCol w:w="1531"/>
        <w:gridCol w:w="1389"/>
        <w:gridCol w:w="1361"/>
        <w:gridCol w:w="1417"/>
        <w:gridCol w:w="850"/>
        <w:gridCol w:w="1077"/>
        <w:gridCol w:w="1163"/>
        <w:gridCol w:w="1419"/>
        <w:gridCol w:w="1164"/>
        <w:gridCol w:w="1757"/>
      </w:tblGrid>
      <w:tr w:rsidR="00807C62" w:rsidRPr="00FF506C" w:rsidTr="00810240">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Отчетный период</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Общая площадь жилых помещений на начало года, всего</w:t>
            </w:r>
            <w:r>
              <w:t xml:space="preserve"> – тыс. кв.м.*</w:t>
            </w:r>
          </w:p>
        </w:tc>
        <w:tc>
          <w:tcPr>
            <w:tcW w:w="50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в том числе</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3C3E5C" w:rsidRDefault="00807C62" w:rsidP="00F21CF9">
            <w:pPr>
              <w:widowControl w:val="0"/>
              <w:autoSpaceDE w:val="0"/>
              <w:autoSpaceDN w:val="0"/>
              <w:adjustRightInd w:val="0"/>
              <w:jc w:val="center"/>
            </w:pPr>
            <w:r w:rsidRPr="003C3E5C">
              <w:t>Выбыло общей площади жилых помещений за год, всего – тыс. кв.м.</w:t>
            </w:r>
            <w:r>
              <w:t>*</w:t>
            </w:r>
          </w:p>
        </w:tc>
        <w:tc>
          <w:tcPr>
            <w:tcW w:w="37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в том числе</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Общая площадь жилых помещений, введенная в действие за год</w:t>
            </w:r>
            <w:r>
              <w:t xml:space="preserve"> – тыс. кв.м.**</w:t>
            </w:r>
          </w:p>
        </w:tc>
      </w:tr>
      <w:tr w:rsidR="00807C62" w:rsidRPr="00FF506C" w:rsidTr="00810240">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both"/>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both"/>
            </w:pP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площадь ветхого жилищного фонда</w:t>
            </w:r>
            <w:r>
              <w:t xml:space="preserve"> – тыс. кв.м.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площадь аварийного жилищного фонда</w:t>
            </w:r>
            <w:r>
              <w:t xml:space="preserve"> – тыс. кв.м.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3C3E5C" w:rsidRDefault="00807C62" w:rsidP="00F21CF9">
            <w:pPr>
              <w:widowControl w:val="0"/>
              <w:autoSpaceDE w:val="0"/>
              <w:autoSpaceDN w:val="0"/>
              <w:adjustRightInd w:val="0"/>
              <w:jc w:val="center"/>
            </w:pPr>
            <w:r w:rsidRPr="003C3E5C">
              <w:t>площадь пригодного для проживания жилищного фонда – тыс. кв.м.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3C3E5C" w:rsidRDefault="00807C62" w:rsidP="00F21CF9">
            <w:pPr>
              <w:widowControl w:val="0"/>
              <w:autoSpaceDE w:val="0"/>
              <w:autoSpaceDN w:val="0"/>
              <w:adjustRightInd w:val="0"/>
              <w:jc w:val="center"/>
            </w:pPr>
            <w:r w:rsidRPr="003C3E5C">
              <w:t>прочее</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3C3E5C" w:rsidRDefault="00807C62" w:rsidP="00F21CF9">
            <w:pPr>
              <w:widowControl w:val="0"/>
              <w:autoSpaceDE w:val="0"/>
              <w:autoSpaceDN w:val="0"/>
              <w:adjustRightInd w:val="0"/>
              <w:jc w:val="center"/>
            </w:pP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снесено по причине ветхости</w:t>
            </w:r>
            <w:r>
              <w:t xml:space="preserve"> – тыс. кв.м.</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снесено по причине аварийности</w:t>
            </w:r>
            <w:r>
              <w:t xml:space="preserve"> – тыс. кв.м.</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3C3E5C">
              <w:t>иные причины – тыс. кв.м. – тыс. кв.м.</w:t>
            </w: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p>
        </w:tc>
      </w:tr>
      <w:tr w:rsidR="00435E90" w:rsidRPr="00FF506C" w:rsidTr="00810240">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E90" w:rsidRPr="00FF506C" w:rsidRDefault="00435E90" w:rsidP="00435E90">
            <w:pPr>
              <w:widowControl w:val="0"/>
              <w:autoSpaceDE w:val="0"/>
              <w:autoSpaceDN w:val="0"/>
              <w:adjustRightInd w:val="0"/>
              <w:jc w:val="center"/>
            </w:pPr>
            <w:r w:rsidRPr="00FF506C">
              <w:t>2014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FF506C" w:rsidRDefault="00435E90" w:rsidP="00435E90">
            <w:pPr>
              <w:widowControl w:val="0"/>
              <w:autoSpaceDE w:val="0"/>
              <w:autoSpaceDN w:val="0"/>
              <w:adjustRightInd w:val="0"/>
              <w:jc w:val="center"/>
            </w:pPr>
            <w:r w:rsidRPr="003C3E5C">
              <w:t>885,1</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276217" w:rsidRDefault="00435E90" w:rsidP="00435E90">
            <w:pPr>
              <w:jc w:val="center"/>
              <w:rPr>
                <w:rFonts w:eastAsia="Calibri"/>
              </w:rPr>
            </w:pPr>
            <w:r>
              <w:rPr>
                <w:rFonts w:eastAsia="Calibri"/>
              </w:rPr>
              <w:t>107,63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276217" w:rsidRDefault="00435E90" w:rsidP="00435E90">
            <w:pPr>
              <w:jc w:val="center"/>
              <w:rPr>
                <w:rFonts w:eastAsia="Calibri"/>
              </w:rPr>
            </w:pPr>
            <w:r>
              <w:rPr>
                <w:rFonts w:eastAsia="Calibri"/>
              </w:rPr>
              <w:t>3,12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3C3E5C" w:rsidRDefault="00435E90" w:rsidP="00435E90">
            <w:pPr>
              <w:jc w:val="center"/>
              <w:rPr>
                <w:color w:val="000000"/>
              </w:rPr>
            </w:pPr>
            <w:r w:rsidRPr="003C3E5C">
              <w:rPr>
                <w:color w:val="000000"/>
              </w:rPr>
              <w:t>774,35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3C3E5C" w:rsidRDefault="00435E90" w:rsidP="00435E90">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3C3E5C" w:rsidRDefault="00435E90" w:rsidP="00435E90">
            <w:pPr>
              <w:widowControl w:val="0"/>
              <w:autoSpaceDE w:val="0"/>
              <w:autoSpaceDN w:val="0"/>
              <w:adjustRightInd w:val="0"/>
              <w:jc w:val="center"/>
            </w:pPr>
            <w:r w:rsidRPr="003C3E5C">
              <w:t>21,8</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3903C8" w:rsidRDefault="00435E90" w:rsidP="00435E90">
            <w:pPr>
              <w:jc w:val="center"/>
              <w:rPr>
                <w:rFonts w:eastAsia="Calibri"/>
              </w:rPr>
            </w:pPr>
            <w:r w:rsidRPr="003903C8">
              <w:rPr>
                <w:rFonts w:eastAsia="Calibri"/>
              </w:rPr>
              <w:t>3,55</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3903C8" w:rsidRDefault="00435E90" w:rsidP="00435E90">
            <w:pPr>
              <w:jc w:val="center"/>
              <w:rPr>
                <w:rFonts w:eastAsia="Calibri"/>
              </w:rPr>
            </w:pPr>
            <w:r w:rsidRPr="003903C8">
              <w:rPr>
                <w:rFonts w:eastAsia="Calibri"/>
              </w:rPr>
              <w:t>0,12</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5B5215" w:rsidRDefault="00435E90" w:rsidP="00435E90">
            <w:pPr>
              <w:widowControl w:val="0"/>
              <w:autoSpaceDE w:val="0"/>
              <w:autoSpaceDN w:val="0"/>
              <w:adjustRightInd w:val="0"/>
              <w:jc w:val="center"/>
            </w:pPr>
            <w:r w:rsidRPr="005B5215">
              <w:t>18,13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FF506C" w:rsidRDefault="00435E90" w:rsidP="00435E90">
            <w:pPr>
              <w:widowControl w:val="0"/>
              <w:autoSpaceDE w:val="0"/>
              <w:autoSpaceDN w:val="0"/>
              <w:adjustRightInd w:val="0"/>
              <w:jc w:val="center"/>
            </w:pPr>
            <w:r>
              <w:t>14,73</w:t>
            </w:r>
          </w:p>
        </w:tc>
      </w:tr>
      <w:tr w:rsidR="00435E90" w:rsidRPr="00FF506C" w:rsidTr="00810240">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E90" w:rsidRPr="00FF506C" w:rsidRDefault="00435E90" w:rsidP="00435E90">
            <w:pPr>
              <w:widowControl w:val="0"/>
              <w:autoSpaceDE w:val="0"/>
              <w:autoSpaceDN w:val="0"/>
              <w:adjustRightInd w:val="0"/>
              <w:jc w:val="center"/>
            </w:pPr>
            <w:r w:rsidRPr="00FF506C">
              <w:t>2015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FF506C" w:rsidRDefault="00435E90" w:rsidP="00435E90">
            <w:pPr>
              <w:widowControl w:val="0"/>
              <w:autoSpaceDE w:val="0"/>
              <w:autoSpaceDN w:val="0"/>
              <w:adjustRightInd w:val="0"/>
              <w:jc w:val="center"/>
            </w:pPr>
            <w:r>
              <w:t>877,6</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276217" w:rsidRDefault="00435E90" w:rsidP="00435E90">
            <w:pPr>
              <w:jc w:val="center"/>
              <w:rPr>
                <w:rFonts w:eastAsia="Calibri"/>
              </w:rPr>
            </w:pPr>
            <w:r>
              <w:rPr>
                <w:rFonts w:eastAsia="Calibri"/>
              </w:rPr>
              <w:t>110,79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276217" w:rsidRDefault="00435E90" w:rsidP="00435E90">
            <w:pPr>
              <w:jc w:val="center"/>
              <w:rPr>
                <w:rFonts w:eastAsia="Calibri"/>
              </w:rPr>
            </w:pPr>
            <w:r>
              <w:rPr>
                <w:rFonts w:eastAsia="Calibri"/>
              </w:rPr>
              <w:t>3,93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3C3E5C" w:rsidRDefault="00435E90" w:rsidP="00435E90">
            <w:pPr>
              <w:jc w:val="center"/>
              <w:rPr>
                <w:color w:val="000000"/>
              </w:rPr>
            </w:pPr>
            <w:r w:rsidRPr="003C3E5C">
              <w:rPr>
                <w:color w:val="000000"/>
              </w:rPr>
              <w:t>762,88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3C3E5C" w:rsidRDefault="00435E90" w:rsidP="00435E90">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8A3311" w:rsidRDefault="00435E90" w:rsidP="00435E90">
            <w:pPr>
              <w:widowControl w:val="0"/>
              <w:autoSpaceDE w:val="0"/>
              <w:autoSpaceDN w:val="0"/>
              <w:adjustRightInd w:val="0"/>
              <w:jc w:val="center"/>
            </w:pPr>
            <w:r w:rsidRPr="008A3311">
              <w:t>10,7</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8A3311" w:rsidRDefault="00435E90" w:rsidP="00435E90">
            <w:pPr>
              <w:jc w:val="center"/>
              <w:rPr>
                <w:rFonts w:eastAsia="Calibri"/>
              </w:rPr>
            </w:pPr>
            <w:r w:rsidRPr="008A3311">
              <w:rPr>
                <w:rFonts w:eastAsia="Calibri"/>
              </w:rPr>
              <w:t>7,6</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8A3311" w:rsidRDefault="00435E90" w:rsidP="00435E90">
            <w:pPr>
              <w:jc w:val="center"/>
              <w:rPr>
                <w:rFonts w:eastAsia="Calibri"/>
              </w:rPr>
            </w:pPr>
            <w:r w:rsidRPr="008A3311">
              <w:rPr>
                <w:rFonts w:eastAsia="Calibri"/>
              </w:rPr>
              <w:t>2,9</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8A3311" w:rsidRDefault="00435E90" w:rsidP="00435E90">
            <w:pPr>
              <w:widowControl w:val="0"/>
              <w:autoSpaceDE w:val="0"/>
              <w:autoSpaceDN w:val="0"/>
              <w:adjustRightInd w:val="0"/>
              <w:jc w:val="center"/>
            </w:pPr>
            <w:r w:rsidRPr="008A3311">
              <w:t>0,2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37268D" w:rsidRDefault="00435E90" w:rsidP="00435E90">
            <w:pPr>
              <w:widowControl w:val="0"/>
              <w:autoSpaceDE w:val="0"/>
              <w:autoSpaceDN w:val="0"/>
              <w:adjustRightInd w:val="0"/>
              <w:jc w:val="center"/>
            </w:pPr>
            <w:r>
              <w:t>18,98</w:t>
            </w:r>
          </w:p>
        </w:tc>
      </w:tr>
      <w:tr w:rsidR="00435E90" w:rsidRPr="00FF506C" w:rsidTr="00810240">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E90" w:rsidRPr="00FF506C" w:rsidRDefault="00435E90" w:rsidP="00435E90">
            <w:pPr>
              <w:widowControl w:val="0"/>
              <w:autoSpaceDE w:val="0"/>
              <w:autoSpaceDN w:val="0"/>
              <w:adjustRightInd w:val="0"/>
              <w:jc w:val="center"/>
            </w:pPr>
            <w:r w:rsidRPr="00FF506C">
              <w:t>2016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1E4C28" w:rsidRDefault="00435E90" w:rsidP="00435E90">
            <w:pPr>
              <w:widowControl w:val="0"/>
              <w:autoSpaceDE w:val="0"/>
              <w:autoSpaceDN w:val="0"/>
              <w:adjustRightInd w:val="0"/>
              <w:jc w:val="center"/>
            </w:pPr>
            <w:r>
              <w:t>886,4</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374458" w:rsidRDefault="00435E90" w:rsidP="00435E90">
            <w:pPr>
              <w:jc w:val="center"/>
              <w:rPr>
                <w:rFonts w:eastAsia="Calibri"/>
                <w:highlight w:val="yellow"/>
              </w:rPr>
            </w:pPr>
            <w:r>
              <w:rPr>
                <w:rFonts w:eastAsia="Calibri"/>
                <w:lang w:val="en-US"/>
              </w:rPr>
              <w:t>104</w:t>
            </w:r>
            <w:r>
              <w:rPr>
                <w:rFonts w:eastAsia="Calibri"/>
              </w:rPr>
              <w:t>,9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BE68BE" w:rsidRDefault="00435E90" w:rsidP="00435E90">
            <w:pPr>
              <w:jc w:val="center"/>
              <w:rPr>
                <w:rFonts w:eastAsia="Calibri"/>
                <w:highlight w:val="yellow"/>
              </w:rPr>
            </w:pPr>
            <w:r w:rsidRPr="00374458">
              <w:rPr>
                <w:rFonts w:eastAsia="Calibri"/>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BE68BE" w:rsidRDefault="00435E90" w:rsidP="00435E90">
            <w:pPr>
              <w:jc w:val="center"/>
              <w:rPr>
                <w:color w:val="000000"/>
                <w:highlight w:val="yellow"/>
              </w:rPr>
            </w:pPr>
            <w:r w:rsidRPr="00374458">
              <w:rPr>
                <w:color w:val="000000"/>
              </w:rPr>
              <w:t>780,5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3C3E5C" w:rsidRDefault="00435E90" w:rsidP="00435E90">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8A3311" w:rsidRDefault="00435E90" w:rsidP="00435E90">
            <w:pPr>
              <w:widowControl w:val="0"/>
              <w:autoSpaceDE w:val="0"/>
              <w:autoSpaceDN w:val="0"/>
              <w:adjustRightInd w:val="0"/>
              <w:jc w:val="center"/>
            </w:pPr>
            <w:r w:rsidRPr="008A3311">
              <w:t>8,1</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8A3311" w:rsidRDefault="00435E90" w:rsidP="00435E90">
            <w:pPr>
              <w:jc w:val="center"/>
              <w:rPr>
                <w:rFonts w:eastAsia="Calibri"/>
              </w:rPr>
            </w:pPr>
            <w:r w:rsidRPr="008A3311">
              <w:rPr>
                <w:rFonts w:eastAsia="Calibri"/>
              </w:rPr>
              <w:t>6,7</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8A3311" w:rsidRDefault="00435E90" w:rsidP="00435E90">
            <w:pPr>
              <w:jc w:val="center"/>
              <w:rPr>
                <w:rFonts w:eastAsia="Calibri"/>
              </w:rPr>
            </w:pPr>
            <w:r w:rsidRPr="008A3311">
              <w:rPr>
                <w:rFonts w:eastAsia="Calibri"/>
              </w:rPr>
              <w:t>0,5</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8A3311" w:rsidRDefault="00435E90" w:rsidP="00435E90">
            <w:pPr>
              <w:widowControl w:val="0"/>
              <w:autoSpaceDE w:val="0"/>
              <w:autoSpaceDN w:val="0"/>
              <w:adjustRightInd w:val="0"/>
              <w:jc w:val="center"/>
            </w:pPr>
            <w:r w:rsidRPr="008A3311">
              <w:t>0,9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FF506C" w:rsidRDefault="00435E90" w:rsidP="00435E90">
            <w:pPr>
              <w:widowControl w:val="0"/>
              <w:autoSpaceDE w:val="0"/>
              <w:autoSpaceDN w:val="0"/>
              <w:adjustRightInd w:val="0"/>
              <w:jc w:val="center"/>
            </w:pPr>
            <w:r>
              <w:t>11,58</w:t>
            </w:r>
          </w:p>
        </w:tc>
      </w:tr>
      <w:tr w:rsidR="00435E90" w:rsidRPr="00FF506C" w:rsidTr="00810240">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E90" w:rsidRPr="00FF506C" w:rsidRDefault="00435E90" w:rsidP="00435E90">
            <w:pPr>
              <w:widowControl w:val="0"/>
              <w:autoSpaceDE w:val="0"/>
              <w:autoSpaceDN w:val="0"/>
              <w:adjustRightInd w:val="0"/>
              <w:jc w:val="center"/>
            </w:pPr>
            <w:r w:rsidRPr="00FF506C">
              <w:t>2017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BE68BE" w:rsidRDefault="00435E90" w:rsidP="00435E90">
            <w:pPr>
              <w:widowControl w:val="0"/>
              <w:autoSpaceDE w:val="0"/>
              <w:autoSpaceDN w:val="0"/>
              <w:adjustRightInd w:val="0"/>
              <w:jc w:val="center"/>
              <w:rPr>
                <w:highlight w:val="yellow"/>
              </w:rPr>
            </w:pPr>
            <w:r w:rsidRPr="00F92433">
              <w:t>889,7</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795834" w:rsidRDefault="008D1C3A" w:rsidP="008D1C3A">
            <w:pPr>
              <w:jc w:val="center"/>
              <w:rPr>
                <w:rFonts w:eastAsia="Calibri"/>
                <w:highlight w:val="yellow"/>
              </w:rPr>
            </w:pPr>
            <w:r w:rsidRPr="00633DED">
              <w:rPr>
                <w:rFonts w:eastAsia="Calibri"/>
              </w:rPr>
              <w:t>98</w:t>
            </w:r>
            <w:r w:rsidR="00795834" w:rsidRPr="00633DED">
              <w:rPr>
                <w:rFonts w:eastAsia="Calibri"/>
              </w:rPr>
              <w:t>,</w:t>
            </w:r>
            <w:r w:rsidRPr="00633DED">
              <w:rPr>
                <w:rFonts w:eastAsia="Calibri"/>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795834" w:rsidRDefault="00633DED" w:rsidP="00435E90">
            <w:pPr>
              <w:jc w:val="center"/>
              <w:rPr>
                <w:rFonts w:eastAsia="Calibri"/>
                <w:highlight w:val="yellow"/>
              </w:rPr>
            </w:pPr>
            <w:r w:rsidRPr="00633DED">
              <w:rPr>
                <w:rFonts w:eastAsia="Calibri"/>
              </w:rPr>
              <w:t>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374458" w:rsidRDefault="0063275C" w:rsidP="00633DED">
            <w:pPr>
              <w:jc w:val="center"/>
              <w:rPr>
                <w:color w:val="000000"/>
              </w:rPr>
            </w:pPr>
            <w:r w:rsidRPr="0063275C">
              <w:rPr>
                <w:color w:val="000000"/>
              </w:rPr>
              <w:t>7</w:t>
            </w:r>
            <w:r w:rsidR="00435E90" w:rsidRPr="0063275C">
              <w:rPr>
                <w:color w:val="000000"/>
              </w:rPr>
              <w:t>9</w:t>
            </w:r>
            <w:r w:rsidRPr="0063275C">
              <w:rPr>
                <w:color w:val="000000"/>
              </w:rPr>
              <w:t>1</w:t>
            </w:r>
            <w:r w:rsidR="00435E90" w:rsidRPr="0063275C">
              <w:rPr>
                <w:color w:val="000000"/>
              </w:rPr>
              <w:t>,</w:t>
            </w:r>
            <w:r w:rsidR="00633DED">
              <w:rPr>
                <w:color w:val="00000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BE68BE" w:rsidRDefault="00435E90" w:rsidP="00435E90">
            <w:pPr>
              <w:widowControl w:val="0"/>
              <w:autoSpaceDE w:val="0"/>
              <w:autoSpaceDN w:val="0"/>
              <w:adjustRightInd w:val="0"/>
              <w:jc w:val="center"/>
              <w:rPr>
                <w:highlight w:val="yellow"/>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AD374D" w:rsidRDefault="00435E90" w:rsidP="00435E90">
            <w:pPr>
              <w:widowControl w:val="0"/>
              <w:autoSpaceDE w:val="0"/>
              <w:autoSpaceDN w:val="0"/>
              <w:adjustRightInd w:val="0"/>
              <w:jc w:val="center"/>
            </w:pPr>
            <w:r>
              <w:t>8</w:t>
            </w:r>
            <w:r w:rsidRPr="00AD374D">
              <w:t>,</w:t>
            </w:r>
            <w:r>
              <w:t>6</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AD374D" w:rsidRDefault="00435E90" w:rsidP="00435E90">
            <w:pPr>
              <w:jc w:val="center"/>
              <w:rPr>
                <w:rFonts w:eastAsia="Calibri"/>
              </w:rPr>
            </w:pPr>
            <w:r>
              <w:rPr>
                <w:rFonts w:eastAsia="Calibri"/>
              </w:rPr>
              <w:t>8</w:t>
            </w:r>
            <w:r w:rsidRPr="00AD374D">
              <w:rPr>
                <w:rFonts w:eastAsia="Calibri"/>
              </w:rPr>
              <w:t>,</w:t>
            </w:r>
            <w:r>
              <w:rPr>
                <w:rFonts w:eastAsia="Calibri"/>
              </w:rPr>
              <w:t>3</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AD374D" w:rsidRDefault="00435E90" w:rsidP="00435E90">
            <w:pPr>
              <w:jc w:val="center"/>
              <w:rPr>
                <w:rFonts w:eastAsia="Calibri"/>
              </w:rPr>
            </w:pPr>
            <w:r w:rsidRPr="00AD374D">
              <w:rPr>
                <w:rFonts w:eastAsia="Calibri"/>
              </w:rPr>
              <w:t>0</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AD374D" w:rsidRDefault="00435E90" w:rsidP="00435E90">
            <w:pPr>
              <w:widowControl w:val="0"/>
              <w:autoSpaceDE w:val="0"/>
              <w:autoSpaceDN w:val="0"/>
              <w:adjustRightInd w:val="0"/>
              <w:jc w:val="center"/>
            </w:pPr>
            <w:r w:rsidRPr="00AD374D">
              <w:t>0,</w:t>
            </w:r>
            <w: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5905E0" w:rsidRDefault="00097F1F" w:rsidP="00435E90">
            <w:pPr>
              <w:widowControl w:val="0"/>
              <w:autoSpaceDE w:val="0"/>
              <w:autoSpaceDN w:val="0"/>
              <w:adjustRightInd w:val="0"/>
              <w:jc w:val="center"/>
            </w:pPr>
            <w:r>
              <w:t>11,94</w:t>
            </w:r>
          </w:p>
        </w:tc>
      </w:tr>
      <w:tr w:rsidR="00435E90" w:rsidRPr="00FF506C" w:rsidTr="00810240">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E90" w:rsidRPr="00FF506C" w:rsidRDefault="00435E90" w:rsidP="00435E90">
            <w:pPr>
              <w:widowControl w:val="0"/>
              <w:autoSpaceDE w:val="0"/>
              <w:autoSpaceDN w:val="0"/>
              <w:adjustRightInd w:val="0"/>
              <w:jc w:val="center"/>
            </w:pPr>
            <w:r>
              <w:t>2018</w:t>
            </w:r>
            <w:r w:rsidRPr="00FF506C">
              <w:t xml:space="preserve">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AD374D" w:rsidRDefault="00435E90" w:rsidP="00435E90">
            <w:pPr>
              <w:widowControl w:val="0"/>
              <w:autoSpaceDE w:val="0"/>
              <w:autoSpaceDN w:val="0"/>
              <w:adjustRightInd w:val="0"/>
              <w:jc w:val="center"/>
            </w:pPr>
            <w:r w:rsidRPr="00AD374D">
              <w:t>89</w:t>
            </w:r>
            <w:r>
              <w:t>4</w:t>
            </w:r>
            <w:r w:rsidRPr="00AD374D">
              <w:t>,</w:t>
            </w:r>
            <w:r>
              <w:t>0</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AD374D" w:rsidRDefault="00567D03" w:rsidP="00633DED">
            <w:pPr>
              <w:jc w:val="center"/>
              <w:rPr>
                <w:rFonts w:eastAsia="Calibri"/>
              </w:rPr>
            </w:pPr>
            <w:r>
              <w:rPr>
                <w:rFonts w:eastAsia="Calibri"/>
              </w:rPr>
              <w:t>8</w:t>
            </w:r>
            <w:r w:rsidR="00633DED">
              <w:rPr>
                <w:rFonts w:eastAsia="Calibri"/>
              </w:rPr>
              <w:t>9</w:t>
            </w:r>
            <w:r>
              <w:rPr>
                <w:rFonts w:eastAsia="Calibri"/>
              </w:rPr>
              <w:t>,</w:t>
            </w:r>
            <w:r w:rsidR="00633DED">
              <w:rPr>
                <w:rFonts w:eastAsia="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AD374D" w:rsidRDefault="00567D03" w:rsidP="00435E90">
            <w:pPr>
              <w:jc w:val="center"/>
              <w:rPr>
                <w:rFonts w:eastAsia="Calibri"/>
              </w:rPr>
            </w:pPr>
            <w:r>
              <w:rPr>
                <w:rFonts w:eastAsia="Calibri"/>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AD374D" w:rsidRDefault="00435E90" w:rsidP="00567D03">
            <w:pPr>
              <w:jc w:val="center"/>
              <w:rPr>
                <w:color w:val="000000"/>
              </w:rPr>
            </w:pPr>
            <w:r>
              <w:rPr>
                <w:color w:val="000000"/>
              </w:rPr>
              <w:t>8</w:t>
            </w:r>
            <w:r w:rsidR="00567D03">
              <w:rPr>
                <w:color w:val="000000"/>
              </w:rPr>
              <w:t>03</w:t>
            </w:r>
            <w:r w:rsidRPr="00AD374D">
              <w:rPr>
                <w:color w:val="000000"/>
              </w:rPr>
              <w:t>,</w:t>
            </w:r>
            <w:r w:rsidR="00633DED">
              <w:rPr>
                <w:color w:val="000000"/>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BE68BE" w:rsidRDefault="00435E90" w:rsidP="00435E90">
            <w:pPr>
              <w:widowControl w:val="0"/>
              <w:autoSpaceDE w:val="0"/>
              <w:autoSpaceDN w:val="0"/>
              <w:adjustRightInd w:val="0"/>
              <w:jc w:val="center"/>
              <w:rPr>
                <w:highlight w:val="yellow"/>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AD374D" w:rsidRDefault="00435E90" w:rsidP="00435E90">
            <w:pPr>
              <w:widowControl w:val="0"/>
              <w:autoSpaceDE w:val="0"/>
              <w:autoSpaceDN w:val="0"/>
              <w:adjustRightInd w:val="0"/>
              <w:jc w:val="center"/>
            </w:pPr>
            <w:r w:rsidRPr="00AD374D">
              <w:t>7,0</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AD374D" w:rsidRDefault="00435E90" w:rsidP="00435E90">
            <w:pPr>
              <w:jc w:val="center"/>
              <w:rPr>
                <w:rFonts w:eastAsia="Calibri"/>
              </w:rPr>
            </w:pPr>
            <w:r>
              <w:rPr>
                <w:rFonts w:eastAsia="Calibri"/>
              </w:rPr>
              <w:t>5</w:t>
            </w:r>
            <w:r w:rsidRPr="00AD374D">
              <w:rPr>
                <w:rFonts w:eastAsia="Calibri"/>
              </w:rPr>
              <w:t>,</w:t>
            </w:r>
            <w:r>
              <w:rPr>
                <w:rFonts w:eastAsia="Calibri"/>
              </w:rPr>
              <w:t>8</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AD374D" w:rsidRDefault="00435E90" w:rsidP="00435E90">
            <w:pPr>
              <w:jc w:val="center"/>
              <w:rPr>
                <w:rFonts w:eastAsia="Calibri"/>
              </w:rPr>
            </w:pPr>
            <w:r w:rsidRPr="00AD374D">
              <w:rPr>
                <w:rFonts w:eastAsia="Calibri"/>
              </w:rPr>
              <w:t>0</w:t>
            </w:r>
            <w:r>
              <w:rPr>
                <w:rFonts w:eastAsia="Calibri"/>
              </w:rPr>
              <w:t>,7</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AD374D" w:rsidRDefault="00435E90" w:rsidP="00435E90">
            <w:pPr>
              <w:widowControl w:val="0"/>
              <w:autoSpaceDE w:val="0"/>
              <w:autoSpaceDN w:val="0"/>
              <w:adjustRightInd w:val="0"/>
              <w:jc w:val="center"/>
            </w:pPr>
            <w:r w:rsidRPr="00AD374D">
              <w:t>0,5</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35E90" w:rsidRPr="005905E0" w:rsidRDefault="00435E90" w:rsidP="00435E90">
            <w:pPr>
              <w:widowControl w:val="0"/>
              <w:autoSpaceDE w:val="0"/>
              <w:autoSpaceDN w:val="0"/>
              <w:adjustRightInd w:val="0"/>
              <w:jc w:val="center"/>
            </w:pPr>
            <w:r>
              <w:t>14</w:t>
            </w:r>
            <w:r w:rsidRPr="005905E0">
              <w:t>,</w:t>
            </w:r>
            <w:r>
              <w:t>77</w:t>
            </w:r>
          </w:p>
        </w:tc>
      </w:tr>
      <w:tr w:rsidR="00435E90" w:rsidRPr="00FF506C" w:rsidTr="00810240">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E90" w:rsidRDefault="00435E90" w:rsidP="00435E90">
            <w:pPr>
              <w:widowControl w:val="0"/>
              <w:autoSpaceDE w:val="0"/>
              <w:autoSpaceDN w:val="0"/>
              <w:adjustRightInd w:val="0"/>
              <w:jc w:val="center"/>
            </w:pPr>
            <w:r>
              <w:t>2019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Default="00435E90" w:rsidP="00435E90">
            <w:pPr>
              <w:widowControl w:val="0"/>
              <w:autoSpaceDE w:val="0"/>
              <w:autoSpaceDN w:val="0"/>
              <w:adjustRightInd w:val="0"/>
              <w:jc w:val="center"/>
            </w:pPr>
            <w:r>
              <w:t>901,7</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Default="00633DED" w:rsidP="00435E90">
            <w:pPr>
              <w:jc w:val="center"/>
              <w:rPr>
                <w:rFonts w:eastAsia="Calibri"/>
              </w:rPr>
            </w:pPr>
            <w:r>
              <w:rPr>
                <w:rFonts w:eastAsia="Calibri"/>
              </w:rPr>
              <w:t>78</w:t>
            </w:r>
            <w:r w:rsidR="00435E90">
              <w:rPr>
                <w:rFonts w:eastAsia="Calibri"/>
              </w:rPr>
              <w:t>,5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Default="00633DED" w:rsidP="00633DED">
            <w:pPr>
              <w:jc w:val="center"/>
              <w:rPr>
                <w:rFonts w:eastAsia="Calibri"/>
              </w:rPr>
            </w:pPr>
            <w:r>
              <w:rPr>
                <w:rFonts w:eastAsia="Calibri"/>
              </w:rPr>
              <w:t>3</w:t>
            </w:r>
            <w:r w:rsidR="00435E90">
              <w:rPr>
                <w:rFonts w:eastAsia="Calibri"/>
              </w:rPr>
              <w:t>,</w:t>
            </w:r>
            <w:r>
              <w:rPr>
                <w:rFonts w:eastAsia="Calibri"/>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Default="00435E90" w:rsidP="00633DED">
            <w:pPr>
              <w:jc w:val="center"/>
              <w:rPr>
                <w:color w:val="000000"/>
              </w:rPr>
            </w:pPr>
            <w:r>
              <w:rPr>
                <w:color w:val="000000"/>
              </w:rPr>
              <w:t>8</w:t>
            </w:r>
            <w:r w:rsidR="0013182D">
              <w:rPr>
                <w:color w:val="000000"/>
              </w:rPr>
              <w:t>1</w:t>
            </w:r>
            <w:r w:rsidR="00633DED">
              <w:rPr>
                <w:color w:val="000000"/>
              </w:rPr>
              <w:t>9</w:t>
            </w:r>
            <w:r>
              <w:rPr>
                <w:color w:val="000000"/>
              </w:rPr>
              <w:t>,</w:t>
            </w:r>
            <w:r w:rsidR="00633DED">
              <w:rPr>
                <w:color w:val="000000"/>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3C3E5C" w:rsidRDefault="00435E90" w:rsidP="00435E90">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AD374D" w:rsidRDefault="00435E90" w:rsidP="00435E90">
            <w:pPr>
              <w:widowControl w:val="0"/>
              <w:autoSpaceDE w:val="0"/>
              <w:autoSpaceDN w:val="0"/>
              <w:adjustRightInd w:val="0"/>
              <w:jc w:val="center"/>
            </w:pPr>
            <w:r w:rsidRPr="00AD374D">
              <w:t>7,0</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AD374D" w:rsidRDefault="00435E90" w:rsidP="00435E90">
            <w:pPr>
              <w:jc w:val="center"/>
              <w:rPr>
                <w:rFonts w:eastAsia="Calibri"/>
              </w:rPr>
            </w:pPr>
            <w:r>
              <w:rPr>
                <w:rFonts w:eastAsia="Calibri"/>
              </w:rPr>
              <w:t>3</w:t>
            </w:r>
            <w:r w:rsidRPr="00AD374D">
              <w:rPr>
                <w:rFonts w:eastAsia="Calibri"/>
              </w:rPr>
              <w:t>,</w:t>
            </w:r>
            <w:r>
              <w:rPr>
                <w:rFonts w:eastAsia="Calibri"/>
              </w:rPr>
              <w:t>0</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AD374D" w:rsidRDefault="00435E90" w:rsidP="00435E90">
            <w:pPr>
              <w:jc w:val="center"/>
              <w:rPr>
                <w:rFonts w:eastAsia="Calibri"/>
              </w:rPr>
            </w:pPr>
            <w:r>
              <w:rPr>
                <w:rFonts w:eastAsia="Calibri"/>
              </w:rPr>
              <w:t>3,5</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AD374D" w:rsidRDefault="00435E90" w:rsidP="00435E90">
            <w:pPr>
              <w:widowControl w:val="0"/>
              <w:autoSpaceDE w:val="0"/>
              <w:autoSpaceDN w:val="0"/>
              <w:adjustRightInd w:val="0"/>
              <w:jc w:val="center"/>
            </w:pPr>
            <w:r w:rsidRPr="00AD374D">
              <w:t>0,5</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35E90" w:rsidRDefault="00435E90" w:rsidP="00435E90">
            <w:pPr>
              <w:widowControl w:val="0"/>
              <w:autoSpaceDE w:val="0"/>
              <w:autoSpaceDN w:val="0"/>
              <w:adjustRightInd w:val="0"/>
              <w:jc w:val="center"/>
            </w:pPr>
            <w:r>
              <w:t>20,73</w:t>
            </w:r>
          </w:p>
        </w:tc>
      </w:tr>
      <w:tr w:rsidR="00AD374D" w:rsidRPr="00FF506C" w:rsidTr="00810240">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74D" w:rsidRDefault="00435E90" w:rsidP="00F21CF9">
            <w:pPr>
              <w:widowControl w:val="0"/>
              <w:autoSpaceDE w:val="0"/>
              <w:autoSpaceDN w:val="0"/>
              <w:adjustRightInd w:val="0"/>
              <w:jc w:val="center"/>
            </w:pPr>
            <w:r>
              <w:t>2020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4D" w:rsidRDefault="00435E90" w:rsidP="00F21CF9">
            <w:pPr>
              <w:widowControl w:val="0"/>
              <w:autoSpaceDE w:val="0"/>
              <w:autoSpaceDN w:val="0"/>
              <w:adjustRightInd w:val="0"/>
              <w:jc w:val="center"/>
            </w:pPr>
            <w:r>
              <w:t>915,4</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4D" w:rsidRDefault="00435E90" w:rsidP="00633DED">
            <w:pPr>
              <w:jc w:val="center"/>
              <w:rPr>
                <w:rFonts w:eastAsia="Calibri"/>
              </w:rPr>
            </w:pPr>
            <w:r>
              <w:rPr>
                <w:rFonts w:eastAsia="Calibri"/>
              </w:rPr>
              <w:t>7</w:t>
            </w:r>
            <w:r w:rsidR="00633DED">
              <w:rPr>
                <w:rFonts w:eastAsia="Calibri"/>
              </w:rPr>
              <w:t>1</w:t>
            </w:r>
            <w:r>
              <w:rPr>
                <w:rFonts w:eastAsia="Calibri"/>
              </w:rPr>
              <w:t>,5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4D" w:rsidRDefault="00435E90" w:rsidP="00F21CF9">
            <w:pPr>
              <w:jc w:val="center"/>
              <w:rPr>
                <w:rFonts w:eastAsia="Calibri"/>
              </w:rPr>
            </w:pPr>
            <w:r>
              <w:rPr>
                <w:rFonts w:eastAsia="Calibri"/>
              </w:rPr>
              <w:t>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4D" w:rsidRDefault="00435E90" w:rsidP="00633DED">
            <w:pPr>
              <w:jc w:val="center"/>
              <w:rPr>
                <w:color w:val="000000"/>
              </w:rPr>
            </w:pPr>
            <w:r>
              <w:rPr>
                <w:color w:val="000000"/>
              </w:rPr>
              <w:t>83</w:t>
            </w:r>
            <w:r w:rsidR="00633DED">
              <w:rPr>
                <w:color w:val="000000"/>
              </w:rPr>
              <w:t>6</w:t>
            </w:r>
            <w:r>
              <w:rPr>
                <w:color w:val="000000"/>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4D" w:rsidRPr="003C3E5C" w:rsidRDefault="00AD374D" w:rsidP="00F21CF9">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4D" w:rsidRPr="00AD374D" w:rsidRDefault="00435E90" w:rsidP="00F21CF9">
            <w:pPr>
              <w:widowControl w:val="0"/>
              <w:autoSpaceDE w:val="0"/>
              <w:autoSpaceDN w:val="0"/>
              <w:adjustRightInd w:val="0"/>
              <w:jc w:val="center"/>
            </w:pPr>
            <w:r>
              <w:t>7,0</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4D" w:rsidRPr="00AD374D" w:rsidRDefault="00435E90" w:rsidP="003F21A7">
            <w:pPr>
              <w:jc w:val="center"/>
              <w:rPr>
                <w:rFonts w:eastAsia="Calibri"/>
              </w:rPr>
            </w:pPr>
            <w:r>
              <w:rPr>
                <w:rFonts w:eastAsia="Calibri"/>
              </w:rPr>
              <w:t>0</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4D" w:rsidRPr="00AD374D" w:rsidRDefault="00435E90" w:rsidP="003F21A7">
            <w:pPr>
              <w:jc w:val="center"/>
              <w:rPr>
                <w:rFonts w:eastAsia="Calibri"/>
              </w:rPr>
            </w:pPr>
            <w:r>
              <w:rPr>
                <w:rFonts w:eastAsia="Calibri"/>
              </w:rPr>
              <w:t>6,57</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4D" w:rsidRPr="00AD374D" w:rsidRDefault="00435E90" w:rsidP="003F21A7">
            <w:pPr>
              <w:widowControl w:val="0"/>
              <w:autoSpaceDE w:val="0"/>
              <w:autoSpaceDN w:val="0"/>
              <w:adjustRightInd w:val="0"/>
              <w:jc w:val="center"/>
            </w:pPr>
            <w:r>
              <w:t>0,5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4D" w:rsidRDefault="00435E90" w:rsidP="00F21CF9">
            <w:pPr>
              <w:widowControl w:val="0"/>
              <w:autoSpaceDE w:val="0"/>
              <w:autoSpaceDN w:val="0"/>
              <w:adjustRightInd w:val="0"/>
              <w:jc w:val="center"/>
            </w:pPr>
            <w:r>
              <w:t>18,81</w:t>
            </w:r>
          </w:p>
        </w:tc>
      </w:tr>
    </w:tbl>
    <w:p w:rsidR="00603157" w:rsidRPr="006543DD" w:rsidRDefault="006543DD" w:rsidP="00603157">
      <w:pPr>
        <w:widowControl w:val="0"/>
        <w:autoSpaceDE w:val="0"/>
        <w:autoSpaceDN w:val="0"/>
        <w:adjustRightInd w:val="0"/>
        <w:jc w:val="both"/>
      </w:pPr>
      <w:r w:rsidRPr="006543DD">
        <w:t xml:space="preserve">* </w:t>
      </w:r>
      <w:r>
        <w:t>Ф</w:t>
      </w:r>
      <w:r w:rsidRPr="006543DD">
        <w:t>орм</w:t>
      </w:r>
      <w:r>
        <w:t>а</w:t>
      </w:r>
      <w:r w:rsidRPr="006543DD">
        <w:t xml:space="preserve"> 1-жилфонд.</w:t>
      </w:r>
    </w:p>
    <w:p w:rsidR="006543DD" w:rsidRDefault="006543DD" w:rsidP="00603157">
      <w:pPr>
        <w:widowControl w:val="0"/>
        <w:autoSpaceDE w:val="0"/>
        <w:autoSpaceDN w:val="0"/>
        <w:adjustRightInd w:val="0"/>
        <w:jc w:val="both"/>
      </w:pPr>
      <w:r w:rsidRPr="006543DD">
        <w:t>**</w:t>
      </w:r>
      <w:r>
        <w:t xml:space="preserve"> Статистическая информация.</w:t>
      </w:r>
    </w:p>
    <w:p w:rsidR="006543DD" w:rsidRPr="006543DD" w:rsidRDefault="006543DD" w:rsidP="00603157">
      <w:pPr>
        <w:widowControl w:val="0"/>
        <w:autoSpaceDE w:val="0"/>
        <w:autoSpaceDN w:val="0"/>
        <w:adjustRightInd w:val="0"/>
        <w:jc w:val="both"/>
        <w:sectPr w:rsidR="006543DD" w:rsidRPr="006543DD" w:rsidSect="00D37C91">
          <w:pgSz w:w="16838" w:h="11905" w:orient="landscape"/>
          <w:pgMar w:top="1418" w:right="567" w:bottom="567" w:left="567" w:header="720" w:footer="720" w:gutter="0"/>
          <w:cols w:space="720"/>
          <w:noEndnote/>
        </w:sectPr>
      </w:pPr>
    </w:p>
    <w:p w:rsidR="006D066A" w:rsidRPr="003B7102" w:rsidRDefault="00DE6D07" w:rsidP="009A6C4E">
      <w:pPr>
        <w:pStyle w:val="3"/>
        <w:spacing w:before="0" w:after="0"/>
        <w:ind w:firstLine="709"/>
        <w:jc w:val="both"/>
        <w:rPr>
          <w:rFonts w:ascii="Times New Roman" w:hAnsi="Times New Roman" w:cs="Times New Roman"/>
          <w:sz w:val="24"/>
          <w:szCs w:val="24"/>
          <w:lang w:val="ru-RU"/>
        </w:rPr>
      </w:pPr>
      <w:bookmarkStart w:id="10" w:name="_Toc418145380"/>
      <w:r w:rsidRPr="003B7102">
        <w:rPr>
          <w:rFonts w:ascii="Times New Roman" w:hAnsi="Times New Roman" w:cs="Times New Roman"/>
          <w:sz w:val="24"/>
          <w:szCs w:val="24"/>
          <w:lang w:val="ru-RU"/>
        </w:rPr>
        <w:lastRenderedPageBreak/>
        <w:t>1.9. Охрана прав граждан и юридических лиц.</w:t>
      </w:r>
      <w:bookmarkEnd w:id="10"/>
    </w:p>
    <w:p w:rsidR="00FC3F88" w:rsidRPr="00FC3F88" w:rsidRDefault="00FC3F88" w:rsidP="00CB2AD8">
      <w:pPr>
        <w:pStyle w:val="a8"/>
        <w:tabs>
          <w:tab w:val="left" w:pos="5520"/>
        </w:tabs>
        <w:autoSpaceDE w:val="0"/>
        <w:autoSpaceDN w:val="0"/>
        <w:adjustRightInd w:val="0"/>
        <w:ind w:left="0" w:firstLine="709"/>
        <w:jc w:val="both"/>
      </w:pPr>
      <w:proofErr w:type="gramStart"/>
      <w:r>
        <w:t xml:space="preserve">Охрана прав граждан и юридических лиц осуществляется органами местного самоуправления в рамках осуществления муниципального контроля в соответствии с </w:t>
      </w:r>
      <w:r w:rsidRPr="00FC3F88">
        <w:t>Фе</w:t>
      </w:r>
      <w:r>
        <w:t>деральным законом от 26.12.2008 №</w:t>
      </w:r>
      <w:r w:rsidRPr="00FC3F88">
        <w:t>294-ФЗ</w:t>
      </w:r>
      <w:r>
        <w:t xml:space="preserve"> «</w:t>
      </w:r>
      <w:r w:rsidRPr="00FC3F88">
        <w:t>О защите прав юридических лиц и индивидуальных предпринимателей при осуществлении государственного контроля (над</w:t>
      </w:r>
      <w:r>
        <w:t xml:space="preserve">зора) и муниципального контроля» и защиты прав потребителей в соответствии с </w:t>
      </w:r>
      <w:r w:rsidRPr="00FC3F88">
        <w:t>Закон</w:t>
      </w:r>
      <w:r>
        <w:t>ом</w:t>
      </w:r>
      <w:r w:rsidRPr="00FC3F88">
        <w:t xml:space="preserve"> РФ от 07</w:t>
      </w:r>
      <w:r>
        <w:t>.02.1992 №</w:t>
      </w:r>
      <w:r w:rsidRPr="00FC3F88">
        <w:t>2300-1</w:t>
      </w:r>
      <w:r>
        <w:t xml:space="preserve"> «О защите прав потребителей». </w:t>
      </w:r>
      <w:proofErr w:type="gramEnd"/>
    </w:p>
    <w:p w:rsidR="00FC3F88" w:rsidRDefault="00FC3F88" w:rsidP="00CB2AD8">
      <w:pPr>
        <w:pStyle w:val="a8"/>
        <w:tabs>
          <w:tab w:val="left" w:pos="5520"/>
        </w:tabs>
        <w:autoSpaceDE w:val="0"/>
        <w:autoSpaceDN w:val="0"/>
        <w:adjustRightInd w:val="0"/>
        <w:ind w:left="0" w:firstLine="709"/>
        <w:jc w:val="both"/>
      </w:pPr>
      <w:r>
        <w:t>Муниципальный контроль в муниципальном образовании город Урай осуществляется по 4 направлениям:</w:t>
      </w:r>
    </w:p>
    <w:p w:rsidR="00FC3F88" w:rsidRPr="00FC3F88" w:rsidRDefault="00FC3F88" w:rsidP="00CB2AD8">
      <w:pPr>
        <w:pStyle w:val="a8"/>
        <w:tabs>
          <w:tab w:val="left" w:pos="5520"/>
        </w:tabs>
        <w:autoSpaceDE w:val="0"/>
        <w:autoSpaceDN w:val="0"/>
        <w:adjustRightInd w:val="0"/>
        <w:ind w:left="0" w:firstLine="709"/>
        <w:jc w:val="both"/>
      </w:pPr>
      <w:r>
        <w:t>- м</w:t>
      </w:r>
      <w:r w:rsidRPr="00FC3F88">
        <w:t>униципальный жилищный контроль</w:t>
      </w:r>
      <w:r>
        <w:t>;</w:t>
      </w:r>
      <w:r w:rsidRPr="00FC3F88">
        <w:t xml:space="preserve"> </w:t>
      </w:r>
    </w:p>
    <w:p w:rsidR="00FC3F88" w:rsidRPr="00FC3F88" w:rsidRDefault="00FC3F88" w:rsidP="00CB2AD8">
      <w:pPr>
        <w:pStyle w:val="a8"/>
        <w:tabs>
          <w:tab w:val="left" w:pos="5520"/>
        </w:tabs>
        <w:autoSpaceDE w:val="0"/>
        <w:autoSpaceDN w:val="0"/>
        <w:adjustRightInd w:val="0"/>
        <w:ind w:left="0" w:firstLine="709"/>
        <w:jc w:val="both"/>
      </w:pPr>
      <w:r>
        <w:t>- м</w:t>
      </w:r>
      <w:r w:rsidRPr="00FC3F88">
        <w:t>униципальный лесной контроль</w:t>
      </w:r>
      <w:r>
        <w:t>;</w:t>
      </w:r>
      <w:r w:rsidRPr="00FC3F88">
        <w:t xml:space="preserve"> </w:t>
      </w:r>
    </w:p>
    <w:p w:rsidR="00FC3F88" w:rsidRPr="00FC3F88" w:rsidRDefault="00FC3F88" w:rsidP="00CB2AD8">
      <w:pPr>
        <w:pStyle w:val="a8"/>
        <w:tabs>
          <w:tab w:val="left" w:pos="5520"/>
        </w:tabs>
        <w:autoSpaceDE w:val="0"/>
        <w:autoSpaceDN w:val="0"/>
        <w:adjustRightInd w:val="0"/>
        <w:ind w:left="0" w:firstLine="709"/>
        <w:jc w:val="both"/>
      </w:pPr>
      <w:r>
        <w:t>- м</w:t>
      </w:r>
      <w:r w:rsidRPr="00FC3F88">
        <w:t>униципальный земельный контроль</w:t>
      </w:r>
      <w:r>
        <w:t>;</w:t>
      </w:r>
      <w:r w:rsidRPr="00FC3F88">
        <w:t xml:space="preserve"> </w:t>
      </w:r>
    </w:p>
    <w:p w:rsidR="00FC3F88" w:rsidRPr="00FC3F88" w:rsidRDefault="00FC3F88" w:rsidP="00CB2AD8">
      <w:pPr>
        <w:pStyle w:val="a8"/>
        <w:tabs>
          <w:tab w:val="left" w:pos="5520"/>
        </w:tabs>
        <w:autoSpaceDE w:val="0"/>
        <w:autoSpaceDN w:val="0"/>
        <w:adjustRightInd w:val="0"/>
        <w:ind w:left="0" w:firstLine="709"/>
        <w:jc w:val="both"/>
      </w:pPr>
      <w:r>
        <w:t>- м</w:t>
      </w:r>
      <w:r w:rsidRPr="00FC3F88">
        <w:t xml:space="preserve">униципальный </w:t>
      </w:r>
      <w:proofErr w:type="gramStart"/>
      <w:r w:rsidRPr="00FC3F88">
        <w:t>контроль за</w:t>
      </w:r>
      <w:proofErr w:type="gramEnd"/>
      <w:r w:rsidRPr="00FC3F88">
        <w:t xml:space="preserve"> рациональным использованием и охраной недр</w:t>
      </w:r>
      <w:r>
        <w:t>;</w:t>
      </w:r>
      <w:r w:rsidRPr="00FC3F88">
        <w:t xml:space="preserve"> </w:t>
      </w:r>
    </w:p>
    <w:p w:rsidR="000D3ABF" w:rsidRPr="00B670D0" w:rsidRDefault="00FC3F88" w:rsidP="000D3ABF">
      <w:pPr>
        <w:ind w:firstLine="709"/>
        <w:jc w:val="both"/>
      </w:pPr>
      <w:r w:rsidRPr="00257D02">
        <w:rPr>
          <w:b/>
          <w:color w:val="000000"/>
        </w:rPr>
        <w:t>Муниципальный жилищный контроль</w:t>
      </w:r>
      <w:r w:rsidRPr="00257D02">
        <w:rPr>
          <w:color w:val="000000"/>
        </w:rPr>
        <w:t xml:space="preserve">. </w:t>
      </w:r>
      <w:r w:rsidR="000D3ABF" w:rsidRPr="00B670D0">
        <w:t>В рамках осуществления муниципа</w:t>
      </w:r>
      <w:r w:rsidR="001D02E7">
        <w:t>льного жилищного контроля в 2017</w:t>
      </w:r>
      <w:r w:rsidR="000D3ABF" w:rsidRPr="00B670D0">
        <w:t xml:space="preserve"> году проведено </w:t>
      </w:r>
      <w:r w:rsidR="001D02E7">
        <w:t>3</w:t>
      </w:r>
      <w:r w:rsidR="000D3ABF" w:rsidRPr="00B670D0">
        <w:t xml:space="preserve"> проверк</w:t>
      </w:r>
      <w:r w:rsidR="001D02E7">
        <w:t>и</w:t>
      </w:r>
      <w:r w:rsidR="000D3ABF">
        <w:t xml:space="preserve">, в том числе </w:t>
      </w:r>
      <w:r w:rsidR="001D02E7">
        <w:t>2</w:t>
      </w:r>
      <w:r w:rsidR="000D3ABF" w:rsidRPr="00B670D0">
        <w:t xml:space="preserve"> проверк</w:t>
      </w:r>
      <w:r w:rsidR="001D02E7">
        <w:t>и</w:t>
      </w:r>
      <w:r w:rsidR="000D3ABF" w:rsidRPr="00B670D0">
        <w:t xml:space="preserve"> в отношении юридических лиц и </w:t>
      </w:r>
      <w:r w:rsidR="001D02E7">
        <w:t>1</w:t>
      </w:r>
      <w:r w:rsidR="000D3ABF" w:rsidRPr="00B670D0">
        <w:t xml:space="preserve"> проверк</w:t>
      </w:r>
      <w:r w:rsidR="001D02E7">
        <w:t>а</w:t>
      </w:r>
      <w:r w:rsidR="000D3ABF" w:rsidRPr="00B670D0">
        <w:t xml:space="preserve"> в отношении физических лиц.  </w:t>
      </w:r>
    </w:p>
    <w:p w:rsidR="00C919BE" w:rsidRPr="004738D4" w:rsidRDefault="00C919BE" w:rsidP="00C919BE">
      <w:pPr>
        <w:autoSpaceDE w:val="0"/>
        <w:autoSpaceDN w:val="0"/>
        <w:adjustRightInd w:val="0"/>
        <w:ind w:firstLine="709"/>
        <w:jc w:val="both"/>
      </w:pPr>
      <w:r w:rsidRPr="004738D4">
        <w:t xml:space="preserve">В том числе: </w:t>
      </w:r>
    </w:p>
    <w:p w:rsidR="00C919BE" w:rsidRPr="00B670D0" w:rsidRDefault="00C919BE" w:rsidP="00C919BE">
      <w:pPr>
        <w:autoSpaceDE w:val="0"/>
        <w:autoSpaceDN w:val="0"/>
        <w:adjustRightInd w:val="0"/>
        <w:ind w:firstLine="709"/>
        <w:jc w:val="both"/>
      </w:pPr>
      <w:r>
        <w:t>- 2 плановых провер</w:t>
      </w:r>
      <w:r w:rsidRPr="004738D4">
        <w:t>к</w:t>
      </w:r>
      <w:r>
        <w:t>и</w:t>
      </w:r>
      <w:r w:rsidRPr="004738D4">
        <w:t xml:space="preserve"> в отношении </w:t>
      </w:r>
      <w:r>
        <w:t xml:space="preserve">управляющей компании и ТСЖ </w:t>
      </w:r>
      <w:r w:rsidRPr="00B417A5">
        <w:t>по исполнению предписания об устранении нарушений законодательства РФ, в обоих случаях предписания исполнены</w:t>
      </w:r>
      <w:r w:rsidRPr="004738D4">
        <w:t>.</w:t>
      </w:r>
    </w:p>
    <w:p w:rsidR="00C919BE" w:rsidRDefault="00C919BE" w:rsidP="00C919BE">
      <w:pPr>
        <w:autoSpaceDE w:val="0"/>
        <w:autoSpaceDN w:val="0"/>
        <w:adjustRightInd w:val="0"/>
        <w:ind w:firstLine="709"/>
        <w:jc w:val="both"/>
      </w:pPr>
      <w:r w:rsidRPr="00B417A5">
        <w:t xml:space="preserve">В отношении физических лиц поступило 4 обращения от юридических лиц, физических лиц и одно коллективное обращение жильцов многоквартирного дома. </w:t>
      </w:r>
      <w:r>
        <w:t xml:space="preserve">В рамках рассмотрения обращений: </w:t>
      </w:r>
    </w:p>
    <w:p w:rsidR="00C919BE" w:rsidRDefault="00C919BE" w:rsidP="00C919BE">
      <w:pPr>
        <w:autoSpaceDE w:val="0"/>
        <w:autoSpaceDN w:val="0"/>
        <w:adjustRightInd w:val="0"/>
        <w:ind w:firstLine="709"/>
        <w:jc w:val="both"/>
      </w:pPr>
      <w:r>
        <w:t>-</w:t>
      </w:r>
      <w:r w:rsidRPr="00B417A5">
        <w:t xml:space="preserve"> проведена 1 внеплановая выездная, документарная проверка</w:t>
      </w:r>
      <w:r>
        <w:t>;</w:t>
      </w:r>
    </w:p>
    <w:p w:rsidR="00C919BE" w:rsidRDefault="00C919BE" w:rsidP="00C919BE">
      <w:pPr>
        <w:autoSpaceDE w:val="0"/>
        <w:autoSpaceDN w:val="0"/>
        <w:adjustRightInd w:val="0"/>
        <w:ind w:firstLine="709"/>
        <w:jc w:val="both"/>
      </w:pPr>
      <w:r>
        <w:t>-</w:t>
      </w:r>
      <w:r w:rsidRPr="00B417A5">
        <w:t xml:space="preserve"> в двух случаях проверку пров</w:t>
      </w:r>
      <w:r>
        <w:t xml:space="preserve">ести не представилось </w:t>
      </w:r>
      <w:proofErr w:type="gramStart"/>
      <w:r>
        <w:t>возможным</w:t>
      </w:r>
      <w:proofErr w:type="gramEnd"/>
      <w:r>
        <w:t>.</w:t>
      </w:r>
      <w:r w:rsidRPr="00B417A5">
        <w:t xml:space="preserve"> </w:t>
      </w:r>
      <w:r>
        <w:t>С</w:t>
      </w:r>
      <w:r w:rsidRPr="00B417A5">
        <w:t xml:space="preserve">оставлен 1 протокол об административном правонарушении по ч. 1 ст. 19.4.1 </w:t>
      </w:r>
      <w:proofErr w:type="spellStart"/>
      <w:r w:rsidRPr="00B417A5">
        <w:t>КоАП</w:t>
      </w:r>
      <w:proofErr w:type="spellEnd"/>
      <w:r w:rsidRPr="00B417A5">
        <w:t xml:space="preserve"> РФ (в</w:t>
      </w:r>
      <w:r w:rsidRPr="00AD7DB2">
        <w:t>оспрепятствование законной деятельности должностного лица органа муниципального контроля)</w:t>
      </w:r>
      <w:r w:rsidR="00E9236F">
        <w:t>.</w:t>
      </w:r>
      <w:r w:rsidRPr="00AD7DB2">
        <w:t xml:space="preserve"> </w:t>
      </w:r>
      <w:r w:rsidRPr="00B417A5">
        <w:t>По результату рассмотрения протокола мировым с</w:t>
      </w:r>
      <w:r>
        <w:t xml:space="preserve">удом </w:t>
      </w:r>
      <w:proofErr w:type="spellStart"/>
      <w:r>
        <w:t>Урайского</w:t>
      </w:r>
      <w:proofErr w:type="spellEnd"/>
      <w:r>
        <w:t xml:space="preserve"> судебного района </w:t>
      </w:r>
      <w:r w:rsidRPr="00B417A5">
        <w:t xml:space="preserve">вынесено постановление </w:t>
      </w:r>
      <w:r>
        <w:t>о</w:t>
      </w:r>
      <w:r w:rsidRPr="00B417A5">
        <w:t xml:space="preserve"> признании гражданки виновной в совершении административного правонарушения по ч. 1 ст. 19.4.1 </w:t>
      </w:r>
      <w:proofErr w:type="spellStart"/>
      <w:r w:rsidRPr="00B417A5">
        <w:t>КоАП</w:t>
      </w:r>
      <w:proofErr w:type="spellEnd"/>
      <w:r w:rsidRPr="00B417A5">
        <w:t xml:space="preserve"> РФ и назначено наказание в виде штрафа в размере 500 рублей</w:t>
      </w:r>
      <w:r>
        <w:t>.</w:t>
      </w:r>
    </w:p>
    <w:p w:rsidR="00C919BE" w:rsidRPr="00CA31CA" w:rsidRDefault="00C919BE" w:rsidP="00C919BE">
      <w:pPr>
        <w:autoSpaceDE w:val="0"/>
        <w:autoSpaceDN w:val="0"/>
        <w:adjustRightInd w:val="0"/>
        <w:ind w:firstLine="709"/>
        <w:jc w:val="both"/>
      </w:pPr>
      <w:proofErr w:type="gramStart"/>
      <w:r w:rsidRPr="00CA31CA">
        <w:t xml:space="preserve">В рамках реализации программных мероприятий по профилактике </w:t>
      </w:r>
      <w:r w:rsidRPr="00B417A5">
        <w:t xml:space="preserve">нарушений в рамках осуществления муниципального контроля </w:t>
      </w:r>
      <w:r>
        <w:t>з</w:t>
      </w:r>
      <w:r w:rsidRPr="00B417A5">
        <w:t>а 20</w:t>
      </w:r>
      <w:r>
        <w:t>17 год организованы и проведены</w:t>
      </w:r>
      <w:r w:rsidRPr="00B417A5">
        <w:t xml:space="preserve"> 4 телефонные горячи</w:t>
      </w:r>
      <w:r>
        <w:t>е</w:t>
      </w:r>
      <w:r w:rsidRPr="00B417A5">
        <w:t xml:space="preserve"> линии, 1 день открытых дверей</w:t>
      </w:r>
      <w:r>
        <w:t>,</w:t>
      </w:r>
      <w:r w:rsidRPr="00B417A5">
        <w:t xml:space="preserve"> на официальном сайте органов местного самоуправления города Урай в информационно-телекоммуникационной сети «Интернет» </w:t>
      </w:r>
      <w:r>
        <w:t>размещен перечень</w:t>
      </w:r>
      <w:r w:rsidRPr="00B417A5">
        <w:t xml:space="preserve"> нормативных правовых актов (их отдельных частей), содержащих требования, оценк</w:t>
      </w:r>
      <w:r>
        <w:t>а</w:t>
      </w:r>
      <w:r w:rsidRPr="00B417A5">
        <w:t xml:space="preserve"> соблюдения которых является предметом муниципального жилищного контроля, а также текстов</w:t>
      </w:r>
      <w:proofErr w:type="gramEnd"/>
      <w:r w:rsidRPr="00B417A5">
        <w:t xml:space="preserve"> соответствующих нормативных правовых актов.</w:t>
      </w:r>
    </w:p>
    <w:p w:rsidR="00C919BE" w:rsidRPr="00CA31CA" w:rsidRDefault="00C919BE" w:rsidP="00C919BE">
      <w:pPr>
        <w:autoSpaceDE w:val="0"/>
        <w:autoSpaceDN w:val="0"/>
        <w:adjustRightInd w:val="0"/>
        <w:ind w:firstLine="709"/>
        <w:jc w:val="both"/>
      </w:pPr>
    </w:p>
    <w:p w:rsidR="003566D6" w:rsidRPr="00CF586B" w:rsidRDefault="003566D6" w:rsidP="003566D6">
      <w:pPr>
        <w:pStyle w:val="33"/>
        <w:spacing w:after="0"/>
        <w:ind w:firstLine="709"/>
        <w:jc w:val="both"/>
        <w:rPr>
          <w:sz w:val="24"/>
          <w:szCs w:val="24"/>
        </w:rPr>
      </w:pPr>
      <w:r w:rsidRPr="00CF586B">
        <w:rPr>
          <w:sz w:val="24"/>
          <w:szCs w:val="24"/>
        </w:rPr>
        <w:t xml:space="preserve">В рамках </w:t>
      </w:r>
      <w:r w:rsidRPr="00CF586B">
        <w:rPr>
          <w:b/>
          <w:sz w:val="24"/>
          <w:szCs w:val="24"/>
        </w:rPr>
        <w:t>муниципального земельного контроля</w:t>
      </w:r>
      <w:r>
        <w:rPr>
          <w:sz w:val="24"/>
          <w:szCs w:val="24"/>
        </w:rPr>
        <w:t xml:space="preserve"> в 2017</w:t>
      </w:r>
      <w:r w:rsidRPr="00CF586B">
        <w:rPr>
          <w:sz w:val="24"/>
          <w:szCs w:val="24"/>
        </w:rPr>
        <w:t xml:space="preserve"> году </w:t>
      </w:r>
      <w:r>
        <w:rPr>
          <w:sz w:val="24"/>
          <w:szCs w:val="24"/>
        </w:rPr>
        <w:t>проведено 57</w:t>
      </w:r>
      <w:r w:rsidRPr="00CF586B">
        <w:rPr>
          <w:sz w:val="24"/>
          <w:szCs w:val="24"/>
        </w:rPr>
        <w:t xml:space="preserve">  проверок, в том числе: </w:t>
      </w:r>
    </w:p>
    <w:p w:rsidR="003566D6" w:rsidRPr="005A738C" w:rsidRDefault="003566D6" w:rsidP="003566D6">
      <w:pPr>
        <w:pStyle w:val="33"/>
        <w:spacing w:after="0"/>
        <w:ind w:firstLine="709"/>
        <w:jc w:val="both"/>
        <w:rPr>
          <w:sz w:val="24"/>
          <w:szCs w:val="24"/>
        </w:rPr>
      </w:pPr>
      <w:r w:rsidRPr="00CF586B">
        <w:rPr>
          <w:sz w:val="24"/>
          <w:szCs w:val="24"/>
        </w:rPr>
        <w:t>1</w:t>
      </w:r>
      <w:r w:rsidRPr="005A738C">
        <w:rPr>
          <w:sz w:val="24"/>
          <w:szCs w:val="24"/>
        </w:rPr>
        <w:t xml:space="preserve">) в отношении юридических лиц и индивидуальных предпринимателей </w:t>
      </w:r>
      <w:r w:rsidRPr="00CF586B">
        <w:rPr>
          <w:sz w:val="24"/>
          <w:szCs w:val="24"/>
        </w:rPr>
        <w:t xml:space="preserve">- </w:t>
      </w:r>
      <w:r>
        <w:rPr>
          <w:sz w:val="24"/>
          <w:szCs w:val="24"/>
        </w:rPr>
        <w:t>5</w:t>
      </w:r>
      <w:r w:rsidRPr="005A738C">
        <w:rPr>
          <w:sz w:val="24"/>
          <w:szCs w:val="24"/>
        </w:rPr>
        <w:t xml:space="preserve"> проверок:</w:t>
      </w:r>
    </w:p>
    <w:p w:rsidR="003566D6" w:rsidRPr="00CF586B" w:rsidRDefault="003566D6" w:rsidP="003566D6">
      <w:pPr>
        <w:pStyle w:val="33"/>
        <w:spacing w:after="0"/>
        <w:ind w:firstLine="709"/>
        <w:jc w:val="both"/>
        <w:rPr>
          <w:sz w:val="24"/>
          <w:szCs w:val="24"/>
        </w:rPr>
      </w:pPr>
      <w:r w:rsidRPr="005A738C">
        <w:rPr>
          <w:sz w:val="24"/>
          <w:szCs w:val="24"/>
        </w:rPr>
        <w:t xml:space="preserve">- </w:t>
      </w:r>
      <w:r>
        <w:rPr>
          <w:sz w:val="24"/>
          <w:szCs w:val="24"/>
        </w:rPr>
        <w:t>1</w:t>
      </w:r>
      <w:r w:rsidRPr="005A738C">
        <w:rPr>
          <w:sz w:val="24"/>
          <w:szCs w:val="24"/>
        </w:rPr>
        <w:t xml:space="preserve">  планов</w:t>
      </w:r>
      <w:r>
        <w:rPr>
          <w:sz w:val="24"/>
          <w:szCs w:val="24"/>
        </w:rPr>
        <w:t>ая</w:t>
      </w:r>
      <w:r w:rsidRPr="005A738C">
        <w:rPr>
          <w:sz w:val="24"/>
          <w:szCs w:val="24"/>
        </w:rPr>
        <w:t xml:space="preserve"> провер</w:t>
      </w:r>
      <w:r>
        <w:rPr>
          <w:sz w:val="24"/>
          <w:szCs w:val="24"/>
        </w:rPr>
        <w:t>ка, по результатам которой нарушений не выявлено</w:t>
      </w:r>
      <w:r w:rsidRPr="005A738C">
        <w:rPr>
          <w:sz w:val="24"/>
          <w:szCs w:val="24"/>
        </w:rPr>
        <w:t xml:space="preserve">.  </w:t>
      </w:r>
    </w:p>
    <w:p w:rsidR="003566D6" w:rsidRPr="005A738C" w:rsidRDefault="003566D6" w:rsidP="003566D6">
      <w:pPr>
        <w:pStyle w:val="33"/>
        <w:spacing w:after="0"/>
        <w:ind w:firstLine="709"/>
        <w:jc w:val="both"/>
        <w:rPr>
          <w:sz w:val="24"/>
          <w:szCs w:val="24"/>
        </w:rPr>
      </w:pPr>
      <w:r w:rsidRPr="00CF586B">
        <w:rPr>
          <w:sz w:val="24"/>
          <w:szCs w:val="24"/>
        </w:rPr>
        <w:t>-</w:t>
      </w:r>
      <w:r w:rsidRPr="005A738C">
        <w:rPr>
          <w:sz w:val="24"/>
          <w:szCs w:val="24"/>
        </w:rPr>
        <w:t xml:space="preserve"> </w:t>
      </w:r>
      <w:r>
        <w:rPr>
          <w:sz w:val="24"/>
          <w:szCs w:val="24"/>
        </w:rPr>
        <w:t>4</w:t>
      </w:r>
      <w:r w:rsidRPr="005A738C">
        <w:rPr>
          <w:sz w:val="24"/>
          <w:szCs w:val="24"/>
        </w:rPr>
        <w:t xml:space="preserve"> внеплано</w:t>
      </w:r>
      <w:r>
        <w:rPr>
          <w:sz w:val="24"/>
          <w:szCs w:val="24"/>
        </w:rPr>
        <w:t>вые</w:t>
      </w:r>
      <w:r w:rsidRPr="005A738C">
        <w:rPr>
          <w:sz w:val="24"/>
          <w:szCs w:val="24"/>
        </w:rPr>
        <w:t xml:space="preserve"> </w:t>
      </w:r>
      <w:r>
        <w:rPr>
          <w:sz w:val="24"/>
          <w:szCs w:val="24"/>
        </w:rPr>
        <w:t xml:space="preserve">выездные (документарные) </w:t>
      </w:r>
      <w:r w:rsidRPr="005A738C">
        <w:rPr>
          <w:sz w:val="24"/>
          <w:szCs w:val="24"/>
        </w:rPr>
        <w:t>проверк</w:t>
      </w:r>
      <w:r>
        <w:rPr>
          <w:sz w:val="24"/>
          <w:szCs w:val="24"/>
        </w:rPr>
        <w:t>и</w:t>
      </w:r>
      <w:r w:rsidRPr="005A738C">
        <w:rPr>
          <w:sz w:val="24"/>
          <w:szCs w:val="24"/>
        </w:rPr>
        <w:t xml:space="preserve"> по исполнению предписани</w:t>
      </w:r>
      <w:r w:rsidRPr="00CF586B">
        <w:rPr>
          <w:sz w:val="24"/>
          <w:szCs w:val="24"/>
        </w:rPr>
        <w:t>й</w:t>
      </w:r>
      <w:r w:rsidRPr="005A738C">
        <w:rPr>
          <w:sz w:val="24"/>
          <w:szCs w:val="24"/>
        </w:rPr>
        <w:t>.</w:t>
      </w:r>
      <w:r w:rsidRPr="00CF586B">
        <w:rPr>
          <w:sz w:val="24"/>
          <w:szCs w:val="24"/>
        </w:rPr>
        <w:t xml:space="preserve"> </w:t>
      </w:r>
      <w:r w:rsidRPr="005A738C">
        <w:rPr>
          <w:sz w:val="24"/>
          <w:szCs w:val="24"/>
        </w:rPr>
        <w:t>По результатам внеплановых проверок в 3 случаях предписания исполнены, по результатам 1 проверки</w:t>
      </w:r>
      <w:r>
        <w:rPr>
          <w:sz w:val="24"/>
          <w:szCs w:val="24"/>
        </w:rPr>
        <w:t xml:space="preserve"> предписание исполнено частично.</w:t>
      </w:r>
      <w:r w:rsidRPr="005A738C">
        <w:rPr>
          <w:sz w:val="24"/>
          <w:szCs w:val="24"/>
        </w:rPr>
        <w:t xml:space="preserve"> </w:t>
      </w:r>
      <w:r>
        <w:rPr>
          <w:sz w:val="24"/>
          <w:szCs w:val="24"/>
        </w:rPr>
        <w:t>В</w:t>
      </w:r>
      <w:r w:rsidRPr="005A738C">
        <w:rPr>
          <w:sz w:val="24"/>
          <w:szCs w:val="24"/>
        </w:rPr>
        <w:t>ыдано 1 предписани</w:t>
      </w:r>
      <w:r>
        <w:rPr>
          <w:sz w:val="24"/>
          <w:szCs w:val="24"/>
        </w:rPr>
        <w:t>е</w:t>
      </w:r>
      <w:r w:rsidRPr="005A738C">
        <w:rPr>
          <w:sz w:val="24"/>
          <w:szCs w:val="24"/>
        </w:rPr>
        <w:t xml:space="preserve"> по статье 7.1 </w:t>
      </w:r>
      <w:proofErr w:type="spellStart"/>
      <w:r w:rsidRPr="005A738C">
        <w:rPr>
          <w:sz w:val="24"/>
          <w:szCs w:val="24"/>
        </w:rPr>
        <w:t>КоАП</w:t>
      </w:r>
      <w:proofErr w:type="spellEnd"/>
      <w:r w:rsidRPr="005A738C">
        <w:rPr>
          <w:sz w:val="24"/>
          <w:szCs w:val="24"/>
        </w:rPr>
        <w:t xml:space="preserve"> РФ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3566D6" w:rsidRPr="005A738C" w:rsidRDefault="003566D6" w:rsidP="003566D6">
      <w:pPr>
        <w:pStyle w:val="33"/>
        <w:spacing w:after="0"/>
        <w:ind w:firstLine="709"/>
        <w:jc w:val="both"/>
        <w:rPr>
          <w:sz w:val="24"/>
          <w:szCs w:val="24"/>
        </w:rPr>
      </w:pPr>
      <w:r w:rsidRPr="00CF586B">
        <w:rPr>
          <w:sz w:val="24"/>
          <w:szCs w:val="24"/>
        </w:rPr>
        <w:t>2</w:t>
      </w:r>
      <w:r w:rsidRPr="005A738C">
        <w:rPr>
          <w:sz w:val="24"/>
          <w:szCs w:val="24"/>
        </w:rPr>
        <w:t>)</w:t>
      </w:r>
      <w:r w:rsidRPr="00CF586B">
        <w:rPr>
          <w:sz w:val="24"/>
          <w:szCs w:val="24"/>
        </w:rPr>
        <w:t xml:space="preserve"> в</w:t>
      </w:r>
      <w:r w:rsidRPr="005A738C">
        <w:rPr>
          <w:sz w:val="24"/>
          <w:szCs w:val="24"/>
        </w:rPr>
        <w:t xml:space="preserve"> отношении физических лиц </w:t>
      </w:r>
      <w:r>
        <w:rPr>
          <w:sz w:val="24"/>
          <w:szCs w:val="24"/>
        </w:rPr>
        <w:t>–</w:t>
      </w:r>
      <w:r w:rsidRPr="005A738C">
        <w:rPr>
          <w:sz w:val="24"/>
          <w:szCs w:val="24"/>
        </w:rPr>
        <w:t xml:space="preserve"> </w:t>
      </w:r>
      <w:r>
        <w:rPr>
          <w:sz w:val="24"/>
          <w:szCs w:val="24"/>
        </w:rPr>
        <w:t>5</w:t>
      </w:r>
      <w:r w:rsidRPr="00CF586B">
        <w:rPr>
          <w:sz w:val="24"/>
          <w:szCs w:val="24"/>
        </w:rPr>
        <w:t>2</w:t>
      </w:r>
      <w:r>
        <w:rPr>
          <w:sz w:val="24"/>
          <w:szCs w:val="24"/>
        </w:rPr>
        <w:t xml:space="preserve"> проверки, из них плановые – 22,</w:t>
      </w:r>
      <w:r w:rsidRPr="005A738C">
        <w:rPr>
          <w:sz w:val="24"/>
          <w:szCs w:val="24"/>
        </w:rPr>
        <w:t xml:space="preserve"> </w:t>
      </w:r>
      <w:r w:rsidRPr="00CF586B">
        <w:rPr>
          <w:sz w:val="24"/>
          <w:szCs w:val="24"/>
        </w:rPr>
        <w:t>внеплановые</w:t>
      </w:r>
      <w:r>
        <w:rPr>
          <w:sz w:val="24"/>
          <w:szCs w:val="24"/>
        </w:rPr>
        <w:t xml:space="preserve"> – 30.</w:t>
      </w:r>
    </w:p>
    <w:p w:rsidR="003566D6" w:rsidRPr="00CF586B" w:rsidRDefault="003566D6" w:rsidP="003566D6">
      <w:pPr>
        <w:pStyle w:val="33"/>
        <w:spacing w:after="0"/>
        <w:ind w:firstLine="709"/>
        <w:jc w:val="both"/>
        <w:rPr>
          <w:sz w:val="24"/>
          <w:szCs w:val="24"/>
        </w:rPr>
      </w:pPr>
      <w:r w:rsidRPr="005A738C">
        <w:rPr>
          <w:sz w:val="24"/>
          <w:szCs w:val="24"/>
        </w:rPr>
        <w:t xml:space="preserve">По результатам проверок выдано </w:t>
      </w:r>
      <w:r>
        <w:rPr>
          <w:sz w:val="24"/>
          <w:szCs w:val="24"/>
        </w:rPr>
        <w:t>32</w:t>
      </w:r>
      <w:r w:rsidRPr="005A738C">
        <w:rPr>
          <w:sz w:val="24"/>
          <w:szCs w:val="24"/>
        </w:rPr>
        <w:t xml:space="preserve"> предписани</w:t>
      </w:r>
      <w:r>
        <w:rPr>
          <w:sz w:val="24"/>
          <w:szCs w:val="24"/>
        </w:rPr>
        <w:t>я</w:t>
      </w:r>
      <w:r w:rsidRPr="00CF586B">
        <w:rPr>
          <w:sz w:val="24"/>
          <w:szCs w:val="24"/>
        </w:rPr>
        <w:t>.</w:t>
      </w:r>
      <w:r w:rsidRPr="005A738C">
        <w:rPr>
          <w:sz w:val="24"/>
          <w:szCs w:val="24"/>
        </w:rPr>
        <w:t xml:space="preserve"> По 10 внеплановым проверкам исполнения предписания, выявленные нарушения, указанные в предписании, устранены. По 10 </w:t>
      </w:r>
      <w:r w:rsidRPr="005A738C">
        <w:rPr>
          <w:sz w:val="24"/>
          <w:szCs w:val="24"/>
        </w:rPr>
        <w:lastRenderedPageBreak/>
        <w:t>плановым проверкам нарушений не выявлено. Не состоялось 17 проверок, из них плановых</w:t>
      </w:r>
      <w:r>
        <w:rPr>
          <w:sz w:val="24"/>
          <w:szCs w:val="24"/>
        </w:rPr>
        <w:t xml:space="preserve"> -</w:t>
      </w:r>
      <w:r w:rsidRPr="005A738C">
        <w:rPr>
          <w:sz w:val="24"/>
          <w:szCs w:val="24"/>
        </w:rPr>
        <w:t xml:space="preserve"> 11, внеплановых</w:t>
      </w:r>
      <w:r>
        <w:rPr>
          <w:sz w:val="24"/>
          <w:szCs w:val="24"/>
        </w:rPr>
        <w:t xml:space="preserve"> -</w:t>
      </w:r>
      <w:r w:rsidRPr="005A738C">
        <w:rPr>
          <w:sz w:val="24"/>
          <w:szCs w:val="24"/>
        </w:rPr>
        <w:t xml:space="preserve"> 6</w:t>
      </w:r>
      <w:r>
        <w:rPr>
          <w:sz w:val="24"/>
          <w:szCs w:val="24"/>
        </w:rPr>
        <w:t>.</w:t>
      </w:r>
    </w:p>
    <w:p w:rsidR="003566D6" w:rsidRPr="00CF586B" w:rsidRDefault="003566D6" w:rsidP="003566D6">
      <w:pPr>
        <w:pStyle w:val="33"/>
        <w:spacing w:after="0"/>
        <w:ind w:firstLine="709"/>
        <w:jc w:val="both"/>
        <w:rPr>
          <w:sz w:val="24"/>
          <w:szCs w:val="24"/>
        </w:rPr>
      </w:pPr>
      <w:r w:rsidRPr="005A738C">
        <w:rPr>
          <w:sz w:val="24"/>
          <w:szCs w:val="24"/>
        </w:rPr>
        <w:t xml:space="preserve">Основным нарушением в рамках проверок по осуществлению муниципального земельного контроля является </w:t>
      </w:r>
      <w:r w:rsidRPr="00CF586B">
        <w:rPr>
          <w:sz w:val="24"/>
          <w:szCs w:val="24"/>
        </w:rPr>
        <w:t xml:space="preserve">самовольное занятие земельного участка, либо использование земельного участка без оформления правоустанавливающих документов. </w:t>
      </w:r>
    </w:p>
    <w:p w:rsidR="003566D6" w:rsidRPr="00CF586B" w:rsidRDefault="003566D6" w:rsidP="003566D6">
      <w:pPr>
        <w:pStyle w:val="33"/>
        <w:spacing w:after="0"/>
        <w:ind w:firstLine="709"/>
        <w:jc w:val="both"/>
        <w:rPr>
          <w:sz w:val="24"/>
          <w:szCs w:val="24"/>
        </w:rPr>
      </w:pPr>
      <w:r w:rsidRPr="005A738C">
        <w:rPr>
          <w:sz w:val="24"/>
          <w:szCs w:val="24"/>
        </w:rPr>
        <w:t>За 2017 год 7 самовольно занятых земельных участков площадью 2</w:t>
      </w:r>
      <w:r>
        <w:rPr>
          <w:sz w:val="24"/>
          <w:szCs w:val="24"/>
        </w:rPr>
        <w:t xml:space="preserve"> </w:t>
      </w:r>
      <w:r w:rsidRPr="005A738C">
        <w:rPr>
          <w:sz w:val="24"/>
          <w:szCs w:val="24"/>
        </w:rPr>
        <w:t>019 м</w:t>
      </w:r>
      <w:proofErr w:type="gramStart"/>
      <w:r w:rsidRPr="005A738C">
        <w:rPr>
          <w:sz w:val="24"/>
          <w:szCs w:val="24"/>
          <w:vertAlign w:val="superscript"/>
        </w:rPr>
        <w:t>2</w:t>
      </w:r>
      <w:proofErr w:type="gramEnd"/>
      <w:r w:rsidRPr="005A738C">
        <w:rPr>
          <w:sz w:val="24"/>
          <w:szCs w:val="24"/>
        </w:rPr>
        <w:t xml:space="preserve"> оформлены в собственность.</w:t>
      </w:r>
    </w:p>
    <w:p w:rsidR="00FC3F88" w:rsidRPr="00FC3F88" w:rsidRDefault="00FC3F88" w:rsidP="00E067D8">
      <w:pPr>
        <w:pStyle w:val="33"/>
        <w:spacing w:after="0"/>
        <w:ind w:firstLine="709"/>
        <w:jc w:val="both"/>
        <w:rPr>
          <w:color w:val="000000"/>
          <w:sz w:val="24"/>
          <w:szCs w:val="24"/>
        </w:rPr>
      </w:pPr>
      <w:r w:rsidRPr="00FC3F88">
        <w:rPr>
          <w:color w:val="000000"/>
          <w:sz w:val="24"/>
          <w:szCs w:val="24"/>
        </w:rPr>
        <w:t>В соответствии со статьей 44 Закона РФ от 07.02.1992 №2300-1 «О защите прав потребителей» целях защиты прав потребителей на территории муниципального образования органы</w:t>
      </w:r>
      <w:r>
        <w:rPr>
          <w:color w:val="000000"/>
          <w:sz w:val="24"/>
          <w:szCs w:val="24"/>
        </w:rPr>
        <w:t xml:space="preserve"> местного самоуправления вправе </w:t>
      </w:r>
      <w:r w:rsidRPr="00FC3F88">
        <w:rPr>
          <w:color w:val="000000"/>
          <w:sz w:val="24"/>
          <w:szCs w:val="24"/>
        </w:rPr>
        <w:t>рассматривать жалобы потребителей, консультировать их по во</w:t>
      </w:r>
      <w:r>
        <w:rPr>
          <w:color w:val="000000"/>
          <w:sz w:val="24"/>
          <w:szCs w:val="24"/>
        </w:rPr>
        <w:t xml:space="preserve">просам защиты прав потребителей, </w:t>
      </w:r>
      <w:r w:rsidRPr="00FC3F88">
        <w:rPr>
          <w:color w:val="000000"/>
          <w:sz w:val="24"/>
          <w:szCs w:val="24"/>
        </w:rPr>
        <w:t>обращаться в суды в защиту прав потребителей (неопределенного круга потребителей).</w:t>
      </w:r>
    </w:p>
    <w:p w:rsidR="009D2933" w:rsidRPr="00FC3F88" w:rsidRDefault="00FC3F88" w:rsidP="00E067D8">
      <w:pPr>
        <w:pStyle w:val="33"/>
        <w:spacing w:after="0"/>
        <w:ind w:firstLine="709"/>
        <w:jc w:val="both"/>
        <w:rPr>
          <w:color w:val="000000"/>
          <w:sz w:val="24"/>
          <w:szCs w:val="24"/>
        </w:rPr>
      </w:pPr>
      <w:r>
        <w:rPr>
          <w:color w:val="000000"/>
          <w:sz w:val="24"/>
          <w:szCs w:val="24"/>
        </w:rPr>
        <w:t>А</w:t>
      </w:r>
      <w:r w:rsidR="00EE205F" w:rsidRPr="00FC3F88">
        <w:rPr>
          <w:color w:val="000000"/>
          <w:sz w:val="24"/>
          <w:szCs w:val="24"/>
        </w:rPr>
        <w:t xml:space="preserve">дминистрацией города Урай в рамках осуществления </w:t>
      </w:r>
      <w:r>
        <w:rPr>
          <w:color w:val="000000"/>
          <w:sz w:val="24"/>
          <w:szCs w:val="24"/>
        </w:rPr>
        <w:t xml:space="preserve">указанных </w:t>
      </w:r>
      <w:r w:rsidR="00EE205F" w:rsidRPr="00FC3F88">
        <w:rPr>
          <w:color w:val="000000"/>
          <w:sz w:val="24"/>
          <w:szCs w:val="24"/>
        </w:rPr>
        <w:t xml:space="preserve">полномочий проводится работа по </w:t>
      </w:r>
      <w:r w:rsidR="00E11B13" w:rsidRPr="00FC3F88">
        <w:rPr>
          <w:color w:val="000000"/>
          <w:sz w:val="24"/>
          <w:szCs w:val="24"/>
        </w:rPr>
        <w:t>охране пра</w:t>
      </w:r>
      <w:r>
        <w:rPr>
          <w:color w:val="000000"/>
          <w:sz w:val="24"/>
          <w:szCs w:val="24"/>
        </w:rPr>
        <w:t xml:space="preserve">в и свобод граждан города Урай в части защиты прав потребителей </w:t>
      </w:r>
      <w:r w:rsidR="009D2933" w:rsidRPr="00FC3F88">
        <w:rPr>
          <w:color w:val="000000"/>
          <w:sz w:val="24"/>
          <w:szCs w:val="24"/>
        </w:rPr>
        <w:t>в соответствии с административным регламентом предоставления</w:t>
      </w:r>
      <w:r w:rsidR="009D2933" w:rsidRPr="00F34393">
        <w:rPr>
          <w:color w:val="000000"/>
          <w:sz w:val="24"/>
          <w:szCs w:val="24"/>
        </w:rPr>
        <w:t xml:space="preserve"> муниципальной услуги «Осуществление защиты прав потребителей на территории муниципального образования город Урай», утвержденным постановлением администрации города Урай от 28.05.2013 №1827.</w:t>
      </w:r>
    </w:p>
    <w:p w:rsidR="00E067D8" w:rsidRDefault="00E067D8" w:rsidP="00E067D8">
      <w:pPr>
        <w:pStyle w:val="a8"/>
        <w:tabs>
          <w:tab w:val="left" w:pos="2115"/>
        </w:tabs>
        <w:autoSpaceDE w:val="0"/>
        <w:autoSpaceDN w:val="0"/>
        <w:adjustRightInd w:val="0"/>
        <w:ind w:left="0" w:firstLine="709"/>
        <w:jc w:val="both"/>
        <w:rPr>
          <w:iCs/>
        </w:rPr>
      </w:pPr>
      <w:r w:rsidRPr="009D2933">
        <w:rPr>
          <w:iCs/>
        </w:rPr>
        <w:t xml:space="preserve">Органом администрации города Урай, обеспечивающим защиту прав потребителей на территории города Урай, является служба </w:t>
      </w:r>
      <w:proofErr w:type="gramStart"/>
      <w:r w:rsidRPr="009D2933">
        <w:rPr>
          <w:iCs/>
        </w:rPr>
        <w:t xml:space="preserve">защиты прав потребителей правового управления </w:t>
      </w:r>
      <w:r>
        <w:rPr>
          <w:iCs/>
        </w:rPr>
        <w:t>администрации города</w:t>
      </w:r>
      <w:proofErr w:type="gramEnd"/>
      <w:r>
        <w:rPr>
          <w:iCs/>
        </w:rPr>
        <w:t xml:space="preserve"> Урай</w:t>
      </w:r>
      <w:r w:rsidRPr="009D2933">
        <w:rPr>
          <w:iCs/>
        </w:rPr>
        <w:t>.</w:t>
      </w:r>
    </w:p>
    <w:p w:rsidR="003566D6" w:rsidRPr="00EF657C" w:rsidRDefault="003566D6" w:rsidP="003566D6">
      <w:pPr>
        <w:pStyle w:val="a8"/>
        <w:tabs>
          <w:tab w:val="left" w:pos="5520"/>
        </w:tabs>
        <w:autoSpaceDE w:val="0"/>
        <w:autoSpaceDN w:val="0"/>
        <w:adjustRightInd w:val="0"/>
        <w:ind w:left="0" w:firstLine="709"/>
        <w:jc w:val="both"/>
        <w:rPr>
          <w:iCs/>
        </w:rPr>
      </w:pPr>
      <w:r w:rsidRPr="00EF657C">
        <w:rPr>
          <w:iCs/>
        </w:rPr>
        <w:t>В зависимости от сути запроса, службой защиты прав потребителей осуществляется:</w:t>
      </w:r>
    </w:p>
    <w:p w:rsidR="003566D6" w:rsidRPr="00EF657C" w:rsidRDefault="003566D6" w:rsidP="003566D6">
      <w:pPr>
        <w:pStyle w:val="a8"/>
        <w:tabs>
          <w:tab w:val="left" w:pos="5520"/>
        </w:tabs>
        <w:autoSpaceDE w:val="0"/>
        <w:autoSpaceDN w:val="0"/>
        <w:adjustRightInd w:val="0"/>
        <w:ind w:left="0" w:firstLine="709"/>
        <w:jc w:val="both"/>
        <w:rPr>
          <w:iCs/>
        </w:rPr>
      </w:pPr>
      <w:r w:rsidRPr="00EF657C">
        <w:rPr>
          <w:iCs/>
        </w:rPr>
        <w:t>1) консультирование заявителя в соответствующей форме (устно, письменной или электронной формах);</w:t>
      </w:r>
    </w:p>
    <w:p w:rsidR="003566D6" w:rsidRPr="00EF657C" w:rsidRDefault="003566D6" w:rsidP="003566D6">
      <w:pPr>
        <w:pStyle w:val="a8"/>
        <w:tabs>
          <w:tab w:val="left" w:pos="5520"/>
        </w:tabs>
        <w:autoSpaceDE w:val="0"/>
        <w:autoSpaceDN w:val="0"/>
        <w:adjustRightInd w:val="0"/>
        <w:ind w:left="0" w:firstLine="709"/>
        <w:jc w:val="both"/>
        <w:rPr>
          <w:iCs/>
        </w:rPr>
      </w:pPr>
      <w:r w:rsidRPr="00EF657C">
        <w:rPr>
          <w:iCs/>
        </w:rPr>
        <w:t>2) подготовка проекта претензии об устранении законных требований заявителя в добровольном порядке, представляемой заявителем продавцу (изготовителю, исполнителю, уполномоченной организации или уполномоченному индивидуальному предпринимателю, импортеру);</w:t>
      </w:r>
    </w:p>
    <w:p w:rsidR="003566D6" w:rsidRPr="00EF657C" w:rsidRDefault="003566D6" w:rsidP="003566D6">
      <w:pPr>
        <w:pStyle w:val="a8"/>
        <w:tabs>
          <w:tab w:val="left" w:pos="5520"/>
        </w:tabs>
        <w:autoSpaceDE w:val="0"/>
        <w:autoSpaceDN w:val="0"/>
        <w:adjustRightInd w:val="0"/>
        <w:ind w:left="0" w:firstLine="709"/>
        <w:jc w:val="both"/>
        <w:rPr>
          <w:iCs/>
        </w:rPr>
      </w:pPr>
      <w:r w:rsidRPr="00EF657C">
        <w:rPr>
          <w:iCs/>
        </w:rPr>
        <w:t>3) подготовка проекта искового заявления от имени заявителя к продавцу (изготовителю, исполнителю, уполномоченной организации или уполномоченному индивидуальному предпринимателю, импортеру) об удовлетворении требований потребителя, установленных законом;</w:t>
      </w:r>
    </w:p>
    <w:p w:rsidR="003566D6" w:rsidRDefault="003566D6" w:rsidP="003566D6">
      <w:pPr>
        <w:pStyle w:val="a8"/>
        <w:tabs>
          <w:tab w:val="left" w:pos="5520"/>
        </w:tabs>
        <w:autoSpaceDE w:val="0"/>
        <w:autoSpaceDN w:val="0"/>
        <w:adjustRightInd w:val="0"/>
        <w:ind w:left="0" w:firstLine="709"/>
        <w:jc w:val="both"/>
        <w:rPr>
          <w:iCs/>
        </w:rPr>
      </w:pPr>
      <w:r w:rsidRPr="00EF657C">
        <w:rPr>
          <w:iCs/>
        </w:rPr>
        <w:t xml:space="preserve">4) извещение федеральных органов исполнительной власти, осуществляющих </w:t>
      </w:r>
      <w:proofErr w:type="gramStart"/>
      <w:r w:rsidRPr="00EF657C">
        <w:rPr>
          <w:iCs/>
        </w:rPr>
        <w:t>контроль за</w:t>
      </w:r>
      <w:proofErr w:type="gramEnd"/>
      <w:r w:rsidRPr="00EF657C">
        <w:rPr>
          <w:iCs/>
        </w:rPr>
        <w:t xml:space="preserve"> качеством и безопасностью товаров (работ, услуг)</w:t>
      </w:r>
      <w:r>
        <w:rPr>
          <w:iCs/>
        </w:rPr>
        <w:t>,</w:t>
      </w:r>
      <w:r w:rsidRPr="00EF657C">
        <w:rPr>
          <w:iCs/>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w:t>
      </w:r>
    </w:p>
    <w:p w:rsidR="003566D6" w:rsidRPr="007C48C0" w:rsidRDefault="003566D6" w:rsidP="003566D6">
      <w:pPr>
        <w:pStyle w:val="a4"/>
        <w:tabs>
          <w:tab w:val="left" w:pos="708"/>
        </w:tabs>
        <w:ind w:firstLine="709"/>
        <w:jc w:val="both"/>
      </w:pPr>
      <w:r>
        <w:tab/>
      </w:r>
      <w:r w:rsidRPr="00E80187">
        <w:t>За 201</w:t>
      </w:r>
      <w:r>
        <w:t>7</w:t>
      </w:r>
      <w:r w:rsidRPr="00E80187">
        <w:t xml:space="preserve"> год в </w:t>
      </w:r>
      <w:r>
        <w:t>службу</w:t>
      </w:r>
      <w:r w:rsidRPr="00E80187">
        <w:t xml:space="preserve"> по защите прав потребителей поступило </w:t>
      </w:r>
      <w:r w:rsidRPr="007C48C0">
        <w:t>389 обращений (214 обратившихся лично и 175 - по телефону).</w:t>
      </w:r>
    </w:p>
    <w:p w:rsidR="003566D6" w:rsidRPr="00E80187" w:rsidRDefault="003566D6" w:rsidP="003566D6">
      <w:pPr>
        <w:pStyle w:val="a4"/>
        <w:tabs>
          <w:tab w:val="left" w:pos="708"/>
        </w:tabs>
        <w:ind w:firstLine="709"/>
        <w:jc w:val="both"/>
      </w:pPr>
      <w:r>
        <w:tab/>
      </w:r>
      <w:proofErr w:type="gramStart"/>
      <w:r w:rsidRPr="00E80187">
        <w:t>В основном</w:t>
      </w:r>
      <w:r>
        <w:t>,</w:t>
      </w:r>
      <w:r w:rsidRPr="00E80187">
        <w:t xml:space="preserve"> граждане обращались по вопросам торговли, бытовых и други</w:t>
      </w:r>
      <w:r>
        <w:t>х</w:t>
      </w:r>
      <w:r w:rsidRPr="00E80187">
        <w:t xml:space="preserve"> услуг (связь, строительство, медицинские, транспортные, ремонт автотранспорта и др.), жилищно-коммунальные услуги, другие обращения. </w:t>
      </w:r>
      <w:proofErr w:type="gramEnd"/>
    </w:p>
    <w:p w:rsidR="003566D6" w:rsidRDefault="003566D6" w:rsidP="003566D6">
      <w:pPr>
        <w:pStyle w:val="a4"/>
        <w:tabs>
          <w:tab w:val="left" w:pos="708"/>
        </w:tabs>
        <w:ind w:firstLine="709"/>
        <w:jc w:val="both"/>
      </w:pPr>
      <w:r>
        <w:tab/>
      </w:r>
      <w:proofErr w:type="gramStart"/>
      <w:r>
        <w:t xml:space="preserve">Большая </w:t>
      </w:r>
      <w:r w:rsidRPr="00E80187">
        <w:t xml:space="preserve">часть обращений граждан  в службу происходит по вопросам  </w:t>
      </w:r>
      <w:r w:rsidRPr="00DE5748">
        <w:t xml:space="preserve">торговли </w:t>
      </w:r>
      <w:r w:rsidRPr="007C48C0">
        <w:t>(всего 341 человек за 2017 г</w:t>
      </w:r>
      <w:r w:rsidR="009A6C4E">
        <w:t>од</w:t>
      </w:r>
      <w:r w:rsidRPr="007C48C0">
        <w:t>)</w:t>
      </w:r>
      <w:r w:rsidRPr="00E80187">
        <w:rPr>
          <w:b/>
        </w:rPr>
        <w:t xml:space="preserve"> </w:t>
      </w:r>
      <w:r w:rsidRPr="00E80187">
        <w:t>- в основном это</w:t>
      </w:r>
      <w:r>
        <w:t>:</w:t>
      </w:r>
      <w:r w:rsidRPr="00E80187">
        <w:t xml:space="preserve"> купля – продажа  технически</w:t>
      </w:r>
      <w:r>
        <w:t xml:space="preserve"> сложных</w:t>
      </w:r>
      <w:r w:rsidRPr="00E80187">
        <w:t xml:space="preserve"> товаров бытового назначения, самое больш</w:t>
      </w:r>
      <w:r>
        <w:t>о</w:t>
      </w:r>
      <w:r w:rsidRPr="00E80187">
        <w:t>е количество обращений</w:t>
      </w:r>
      <w:r>
        <w:t xml:space="preserve"> - </w:t>
      </w:r>
      <w:r w:rsidRPr="00E80187">
        <w:t xml:space="preserve">это жалобы на качество </w:t>
      </w:r>
      <w:r>
        <w:t>сотовых телефонов</w:t>
      </w:r>
      <w:r w:rsidRPr="00E80187">
        <w:t xml:space="preserve"> – </w:t>
      </w:r>
      <w:r>
        <w:t>105</w:t>
      </w:r>
      <w:r w:rsidRPr="00E80187">
        <w:t xml:space="preserve"> обращени</w:t>
      </w:r>
      <w:r>
        <w:t>й</w:t>
      </w:r>
      <w:r w:rsidRPr="00E80187">
        <w:t xml:space="preserve">, </w:t>
      </w:r>
      <w:r>
        <w:t>далее компьютерная техника</w:t>
      </w:r>
      <w:r w:rsidRPr="00E80187">
        <w:t xml:space="preserve"> </w:t>
      </w:r>
      <w:r>
        <w:t>- 45 обращений,</w:t>
      </w:r>
      <w:r w:rsidRPr="00E80187">
        <w:t xml:space="preserve"> электробытовы</w:t>
      </w:r>
      <w:r>
        <w:t>е</w:t>
      </w:r>
      <w:r w:rsidRPr="00E80187">
        <w:t xml:space="preserve"> машин</w:t>
      </w:r>
      <w:r>
        <w:t>ы</w:t>
      </w:r>
      <w:r w:rsidRPr="00E80187">
        <w:t xml:space="preserve"> и прибор</w:t>
      </w:r>
      <w:r>
        <w:t xml:space="preserve">ы – </w:t>
      </w:r>
      <w:r w:rsidRPr="002845F1">
        <w:t>3</w:t>
      </w:r>
      <w:r>
        <w:t>7 обращений, бытовая радиоэлектронная аппаратура – 26 обращений, качество обуви – 18 обращений</w:t>
      </w:r>
      <w:r w:rsidRPr="00E80187">
        <w:t>, одежды</w:t>
      </w:r>
      <w:r>
        <w:t xml:space="preserve"> – 15</w:t>
      </w:r>
      <w:proofErr w:type="gramEnd"/>
      <w:r>
        <w:t xml:space="preserve"> обращений, автомобили и запасные части к ним – 13 обращений.</w:t>
      </w:r>
    </w:p>
    <w:p w:rsidR="003566D6" w:rsidRPr="00E80187" w:rsidRDefault="003566D6" w:rsidP="003566D6">
      <w:pPr>
        <w:pStyle w:val="a4"/>
        <w:tabs>
          <w:tab w:val="left" w:pos="708"/>
        </w:tabs>
        <w:ind w:firstLine="709"/>
        <w:jc w:val="both"/>
      </w:pPr>
      <w:r>
        <w:tab/>
        <w:t>К</w:t>
      </w:r>
      <w:r w:rsidRPr="00E80187">
        <w:t>аждое обращение было рассмотрено, проведена работа по разъяснению соответствующих положений законодательства по защите прав потребителей как потребителям</w:t>
      </w:r>
      <w:r>
        <w:t>,</w:t>
      </w:r>
      <w:r w:rsidRPr="00E80187">
        <w:t xml:space="preserve"> так и предпринимателям, соблюден порядок досудебного разбирательства – составлена </w:t>
      </w:r>
      <w:r w:rsidRPr="00E80187">
        <w:lastRenderedPageBreak/>
        <w:t>претензия</w:t>
      </w:r>
      <w:r>
        <w:t xml:space="preserve"> (составлено 15</w:t>
      </w:r>
      <w:r w:rsidRPr="00DE5748">
        <w:t>2</w:t>
      </w:r>
      <w:r>
        <w:t xml:space="preserve"> письменные претензии)</w:t>
      </w:r>
      <w:r w:rsidRPr="00E80187">
        <w:t>, в случаях, когда ситуация остается неразрешенной – составл</w:t>
      </w:r>
      <w:r>
        <w:t>ено</w:t>
      </w:r>
      <w:r w:rsidRPr="00E80187">
        <w:t xml:space="preserve"> исковое заявление в суд. </w:t>
      </w:r>
    </w:p>
    <w:p w:rsidR="003566D6" w:rsidRDefault="003566D6" w:rsidP="003566D6">
      <w:pPr>
        <w:pStyle w:val="a4"/>
        <w:tabs>
          <w:tab w:val="left" w:pos="708"/>
        </w:tabs>
        <w:ind w:firstLine="709"/>
        <w:jc w:val="both"/>
      </w:pPr>
      <w:r>
        <w:t>Обращения в сфере услуг:</w:t>
      </w:r>
    </w:p>
    <w:p w:rsidR="003566D6" w:rsidRPr="00E80187" w:rsidRDefault="003566D6" w:rsidP="003566D6">
      <w:pPr>
        <w:pStyle w:val="a4"/>
        <w:tabs>
          <w:tab w:val="left" w:pos="708"/>
        </w:tabs>
        <w:ind w:firstLine="709"/>
        <w:jc w:val="both"/>
      </w:pPr>
      <w:r>
        <w:tab/>
      </w:r>
      <w:r w:rsidRPr="007453D3">
        <w:t>Бытовые и другие услуги</w:t>
      </w:r>
      <w:r w:rsidRPr="00E80187">
        <w:t xml:space="preserve"> - </w:t>
      </w:r>
      <w:r>
        <w:t>19</w:t>
      </w:r>
      <w:r w:rsidRPr="004021B1">
        <w:t xml:space="preserve"> обращений.</w:t>
      </w:r>
      <w:r w:rsidRPr="00E80187">
        <w:t xml:space="preserve"> Причинами обращений граждан являются возникающие конфликтные ситуации по вопросам качества выполненной работы и нарушение сроков выполнения работ, установленны</w:t>
      </w:r>
      <w:r>
        <w:t>х</w:t>
      </w:r>
      <w:r w:rsidRPr="00E80187">
        <w:t xml:space="preserve"> в договоре. </w:t>
      </w:r>
    </w:p>
    <w:p w:rsidR="003566D6" w:rsidRPr="00E80187" w:rsidRDefault="003566D6" w:rsidP="003566D6">
      <w:pPr>
        <w:pStyle w:val="a4"/>
        <w:tabs>
          <w:tab w:val="left" w:pos="708"/>
        </w:tabs>
        <w:ind w:firstLine="709"/>
        <w:jc w:val="both"/>
      </w:pPr>
      <w:r w:rsidRPr="00E80187">
        <w:tab/>
      </w:r>
      <w:r w:rsidRPr="007453D3">
        <w:t>Жилищно – коммунальные услуги (</w:t>
      </w:r>
      <w:r>
        <w:t>8</w:t>
      </w:r>
      <w:r w:rsidRPr="007453D3">
        <w:t xml:space="preserve"> обращени</w:t>
      </w:r>
      <w:r>
        <w:t>й</w:t>
      </w:r>
      <w:r>
        <w:rPr>
          <w:b/>
        </w:rPr>
        <w:t>)</w:t>
      </w:r>
      <w:r w:rsidRPr="00E80187">
        <w:t xml:space="preserve"> – по данному виду обращений жалобы граждан отрабатываются совместно с М</w:t>
      </w:r>
      <w:r>
        <w:t>К</w:t>
      </w:r>
      <w:r w:rsidRPr="00E80187">
        <w:t xml:space="preserve">У «Управление </w:t>
      </w:r>
      <w:r>
        <w:t>жилищно-коммунального хозяйства города Урай</w:t>
      </w:r>
      <w:r w:rsidRPr="00E80187">
        <w:t>», кроме того, гражданам дается  юридическая консультация, оказывается помощь в составлении различных документов (претензий, актов, исковых заявлений).</w:t>
      </w:r>
      <w:r>
        <w:t xml:space="preserve"> Остаются актуальными вопросы по суммам оплаты коммунальных услуг на </w:t>
      </w:r>
      <w:proofErr w:type="spellStart"/>
      <w:r>
        <w:t>общедомовые</w:t>
      </w:r>
      <w:proofErr w:type="spellEnd"/>
      <w:r>
        <w:t xml:space="preserve"> нужды. </w:t>
      </w:r>
    </w:p>
    <w:p w:rsidR="003566D6" w:rsidRDefault="003566D6" w:rsidP="005F44E3">
      <w:pPr>
        <w:pStyle w:val="a4"/>
        <w:tabs>
          <w:tab w:val="left" w:pos="708"/>
        </w:tabs>
        <w:ind w:firstLine="709"/>
        <w:jc w:val="both"/>
      </w:pPr>
      <w:r>
        <w:tab/>
        <w:t xml:space="preserve">Ведется </w:t>
      </w:r>
      <w:r w:rsidRPr="00E80187">
        <w:t>индивидуальная работа с предпринимателями, консультация частных предпринимателей представителей хозяйствующих субъектов, работающих на территории города (</w:t>
      </w:r>
      <w:r>
        <w:t>18</w:t>
      </w:r>
      <w:r w:rsidRPr="007453D3">
        <w:t xml:space="preserve"> консультаций</w:t>
      </w:r>
      <w:r w:rsidRPr="00E80187">
        <w:t>)</w:t>
      </w:r>
      <w:r>
        <w:t>,</w:t>
      </w:r>
      <w:r w:rsidRPr="00E80187">
        <w:t xml:space="preserve"> по вопросам законодательства РФ о защите прав потребителей.</w:t>
      </w:r>
    </w:p>
    <w:p w:rsidR="003566D6" w:rsidRPr="003A763C" w:rsidRDefault="003566D6" w:rsidP="005F44E3">
      <w:pPr>
        <w:pStyle w:val="a4"/>
        <w:tabs>
          <w:tab w:val="left" w:pos="708"/>
        </w:tabs>
        <w:ind w:firstLine="709"/>
        <w:jc w:val="both"/>
      </w:pPr>
      <w:r>
        <w:tab/>
      </w:r>
      <w:r w:rsidRPr="003A763C">
        <w:t>В течение 201</w:t>
      </w:r>
      <w:r>
        <w:t>7</w:t>
      </w:r>
      <w:r w:rsidRPr="003A763C">
        <w:t xml:space="preserve"> г</w:t>
      </w:r>
      <w:r>
        <w:t>ода</w:t>
      </w:r>
      <w:r w:rsidRPr="003A763C">
        <w:t xml:space="preserve"> </w:t>
      </w:r>
      <w:r>
        <w:t>поступило 10</w:t>
      </w:r>
      <w:r w:rsidRPr="009C6506">
        <w:t xml:space="preserve"> обращений</w:t>
      </w:r>
      <w:r>
        <w:t xml:space="preserve"> по качеству продовольственных товаров, на ненадлежащее поведение продавцов, росту цен на продукты питания</w:t>
      </w:r>
      <w:r w:rsidRPr="003A763C">
        <w:t xml:space="preserve">. </w:t>
      </w:r>
    </w:p>
    <w:p w:rsidR="003566D6" w:rsidRDefault="003566D6" w:rsidP="005F44E3">
      <w:pPr>
        <w:autoSpaceDE w:val="0"/>
        <w:autoSpaceDN w:val="0"/>
        <w:adjustRightInd w:val="0"/>
        <w:ind w:firstLine="709"/>
        <w:jc w:val="both"/>
      </w:pPr>
      <w:r w:rsidRPr="00F65B29">
        <w:t>При поступлении в службу жалоб потребителей на различные нарушения законодательства, в с</w:t>
      </w:r>
      <w:r w:rsidR="00B41899">
        <w:t xml:space="preserve">оответствии </w:t>
      </w:r>
      <w:r w:rsidR="00B41899" w:rsidRPr="005F44E3">
        <w:t>со ст.</w:t>
      </w:r>
      <w:r w:rsidRPr="005F44E3">
        <w:t xml:space="preserve">44 </w:t>
      </w:r>
      <w:r w:rsidR="005F44E3">
        <w:rPr>
          <w:rFonts w:eastAsiaTheme="minorHAnsi"/>
          <w:lang w:eastAsia="en-US"/>
        </w:rPr>
        <w:t>З</w:t>
      </w:r>
      <w:r w:rsidR="005F44E3" w:rsidRPr="005F44E3">
        <w:rPr>
          <w:rFonts w:eastAsiaTheme="minorHAnsi"/>
          <w:lang w:eastAsia="en-US"/>
        </w:rPr>
        <w:t xml:space="preserve">акона РФ от 07.02.1992 №2300-1 «О защите прав потребителей» </w:t>
      </w:r>
      <w:r w:rsidR="005F44E3" w:rsidRPr="005F44E3">
        <w:t xml:space="preserve">и п.3 ст.8 </w:t>
      </w:r>
      <w:r w:rsidR="005F44E3" w:rsidRPr="005F44E3">
        <w:rPr>
          <w:rFonts w:eastAsiaTheme="minorHAnsi"/>
          <w:lang w:eastAsia="en-US"/>
        </w:rPr>
        <w:t>Федерального закона от 02.05.2006</w:t>
      </w:r>
      <w:r w:rsidRPr="005F44E3">
        <w:t xml:space="preserve"> «О порядке рассмотрения обращений граждан в РФ» в трехдн</w:t>
      </w:r>
      <w:r w:rsidRPr="00F65B29">
        <w:t>евный срок направляется в тот или иной контролирующий орган. Обратившемуся гражданину в обязательном порядке посылается уведомление.</w:t>
      </w:r>
    </w:p>
    <w:p w:rsidR="003566D6" w:rsidRPr="005F44E3" w:rsidRDefault="003566D6" w:rsidP="005F44E3">
      <w:pPr>
        <w:pStyle w:val="a4"/>
        <w:tabs>
          <w:tab w:val="left" w:pos="708"/>
        </w:tabs>
        <w:ind w:firstLine="709"/>
        <w:jc w:val="both"/>
      </w:pPr>
      <w:r>
        <w:tab/>
        <w:t>Оказывается с</w:t>
      </w:r>
      <w:r w:rsidRPr="00541F73">
        <w:t xml:space="preserve">одействие потребителям в реализации их права на судебную </w:t>
      </w:r>
      <w:r w:rsidR="00E9236F">
        <w:t xml:space="preserve">защиту, </w:t>
      </w:r>
      <w:r w:rsidR="00E9236F" w:rsidRPr="005F44E3">
        <w:t>установленную в ст.</w:t>
      </w:r>
      <w:r w:rsidRPr="005F44E3">
        <w:t xml:space="preserve">17 </w:t>
      </w:r>
      <w:r w:rsidR="005F44E3" w:rsidRPr="005F44E3">
        <w:rPr>
          <w:rFonts w:eastAsiaTheme="minorHAnsi"/>
          <w:lang w:eastAsia="en-US"/>
        </w:rPr>
        <w:t xml:space="preserve">Закона РФ от 07.02.1992 №2300-1 </w:t>
      </w:r>
      <w:r w:rsidRPr="005F44E3">
        <w:t xml:space="preserve">«О защите прав потребителей». </w:t>
      </w:r>
    </w:p>
    <w:p w:rsidR="003566D6" w:rsidRDefault="003566D6" w:rsidP="005F44E3">
      <w:pPr>
        <w:ind w:firstLine="709"/>
        <w:jc w:val="both"/>
      </w:pPr>
      <w:proofErr w:type="gramStart"/>
      <w:r w:rsidRPr="005F44E3">
        <w:t>За 2017 год составлено и направлено в суд 14 исковых заявлений от имени потребителей</w:t>
      </w:r>
      <w:r>
        <w:t xml:space="preserve">, из них: 7 исковых заявлений по статье 18 - по недостаткам </w:t>
      </w:r>
      <w:r w:rsidRPr="00340E2D">
        <w:t>технически сложных товаров бытового назначения</w:t>
      </w:r>
      <w:r>
        <w:t>, одежды и обуви, 3 исковых заявления составлены по статье 29 – по недостаткам оказанных услуг (ремонт автомобиля, услуги Почты Росси, изготовление мебели по индивидуальному заказу), 2</w:t>
      </w:r>
      <w:r w:rsidRPr="00040BF5">
        <w:t xml:space="preserve"> иска по статье</w:t>
      </w:r>
      <w:r>
        <w:t xml:space="preserve"> 23.1 – возврат предварительно</w:t>
      </w:r>
      <w:proofErr w:type="gramEnd"/>
      <w:r>
        <w:t xml:space="preserve"> оплаченной суммы по неисполненным договорам купли-продажи за товар и выплате неустойки, 1 исковое заявление – по статье 25 – право потребителя на обмен товара надлежащего качества, 1 исковое заявление по статье 10-12 – право потребителя на возврат товара, не соответствующего заявленным параметрам.</w:t>
      </w:r>
      <w:r w:rsidRPr="0078082E">
        <w:t xml:space="preserve"> </w:t>
      </w:r>
    </w:p>
    <w:p w:rsidR="003566D6" w:rsidRPr="007C48C0" w:rsidRDefault="003566D6" w:rsidP="003566D6">
      <w:pPr>
        <w:ind w:firstLine="709"/>
        <w:jc w:val="both"/>
      </w:pPr>
      <w:r w:rsidRPr="0078082E">
        <w:t xml:space="preserve">Сумма исковых требований потребителей составила </w:t>
      </w:r>
      <w:r>
        <w:t xml:space="preserve">порядка </w:t>
      </w:r>
      <w:r w:rsidRPr="007C48C0">
        <w:t>6</w:t>
      </w:r>
      <w:r>
        <w:t>2</w:t>
      </w:r>
      <w:r w:rsidRPr="007C48C0">
        <w:t>0 тысяч рублей.</w:t>
      </w:r>
    </w:p>
    <w:p w:rsidR="003566D6" w:rsidRPr="0078082E" w:rsidRDefault="003566D6" w:rsidP="003566D6">
      <w:pPr>
        <w:ind w:firstLine="709"/>
        <w:jc w:val="both"/>
      </w:pPr>
      <w:r w:rsidRPr="0078082E">
        <w:t xml:space="preserve">Кроме составления искового заявления потребителю оказывается помощь в сборе различных документов, доказательств, необходимых для судебного разбирательства. Также дается полная юридическая консультация по вопросам процессуального характера, разъяснение нормативных актов по защите прав потребителей.  </w:t>
      </w:r>
    </w:p>
    <w:p w:rsidR="003566D6" w:rsidRPr="00040BF5" w:rsidRDefault="003566D6" w:rsidP="003566D6">
      <w:pPr>
        <w:ind w:firstLine="709"/>
        <w:jc w:val="both"/>
        <w:rPr>
          <w:bCs/>
        </w:rPr>
      </w:pPr>
      <w:proofErr w:type="gramStart"/>
      <w:r w:rsidRPr="009C6506">
        <w:t>Особое внимание в работе уделяется профилактической и информационно – разъяснительной работе среди населения города</w:t>
      </w:r>
      <w:r w:rsidRPr="00DE3CC4">
        <w:t xml:space="preserve"> основных положений законодательства о защите прав потребителей, посредством: </w:t>
      </w:r>
      <w:r>
        <w:t xml:space="preserve">размещения на </w:t>
      </w:r>
      <w:r w:rsidRPr="004A1748">
        <w:t xml:space="preserve">официальном сайте </w:t>
      </w:r>
      <w:r>
        <w:t>органов местного самоуправления</w:t>
      </w:r>
      <w:r w:rsidRPr="004A1748">
        <w:t xml:space="preserve"> </w:t>
      </w:r>
      <w:r w:rsidRPr="004A1748">
        <w:rPr>
          <w:color w:val="000000"/>
        </w:rPr>
        <w:t xml:space="preserve">города Урай </w:t>
      </w:r>
      <w:r w:rsidRPr="004A1748">
        <w:t>в информационно-телекоммуникационной сети «Интернет»</w:t>
      </w:r>
      <w:r>
        <w:t>, печати материалов в</w:t>
      </w:r>
      <w:r w:rsidRPr="00DE3CC4">
        <w:t xml:space="preserve"> городской газете «Знамя» в рубрике «Потребитель», где затрагива</w:t>
      </w:r>
      <w:r>
        <w:t>ются</w:t>
      </w:r>
      <w:r w:rsidRPr="00DE3CC4">
        <w:t xml:space="preserve"> различные аспекты законодательства РФ о защите прав потребителей.</w:t>
      </w:r>
      <w:proofErr w:type="gramEnd"/>
      <w:r w:rsidRPr="00DE3CC4">
        <w:t xml:space="preserve"> Материал дается в доступной форме, понятной читателю. С целью популяризации потребительской культуры в муниципальном образовании в марте службой проводились мероприятия, посвященные Всемирному дню защиты прав потребителей (публикаци</w:t>
      </w:r>
      <w:r>
        <w:t>я</w:t>
      </w:r>
      <w:r w:rsidRPr="00DE3CC4">
        <w:t xml:space="preserve"> в газете «Знамя», </w:t>
      </w:r>
      <w:r>
        <w:rPr>
          <w:bCs/>
        </w:rPr>
        <w:t>в</w:t>
      </w:r>
      <w:r w:rsidRPr="00040BF5">
        <w:rPr>
          <w:bCs/>
        </w:rPr>
        <w:t xml:space="preserve">стреча со </w:t>
      </w:r>
      <w:r>
        <w:rPr>
          <w:bCs/>
        </w:rPr>
        <w:t>старшеклассниками МБОУ СОШ №12</w:t>
      </w:r>
      <w:r w:rsidRPr="00040BF5">
        <w:t>).</w:t>
      </w:r>
      <w:r w:rsidRPr="00040BF5">
        <w:rPr>
          <w:b/>
          <w:bCs/>
        </w:rPr>
        <w:t xml:space="preserve"> </w:t>
      </w:r>
    </w:p>
    <w:p w:rsidR="009814B2" w:rsidRDefault="009814B2" w:rsidP="00CB2AD8">
      <w:pPr>
        <w:pStyle w:val="a8"/>
        <w:tabs>
          <w:tab w:val="left" w:pos="5520"/>
        </w:tabs>
        <w:autoSpaceDE w:val="0"/>
        <w:autoSpaceDN w:val="0"/>
        <w:adjustRightInd w:val="0"/>
        <w:ind w:left="0" w:firstLine="709"/>
        <w:jc w:val="both"/>
        <w:rPr>
          <w:iCs/>
        </w:rPr>
        <w:sectPr w:rsidR="009814B2" w:rsidSect="00CB0D83">
          <w:headerReference w:type="even" r:id="rId14"/>
          <w:headerReference w:type="default" r:id="rId15"/>
          <w:footerReference w:type="even" r:id="rId16"/>
          <w:footerReference w:type="default" r:id="rId17"/>
          <w:headerReference w:type="first" r:id="rId18"/>
          <w:footerReference w:type="first" r:id="rId19"/>
          <w:pgSz w:w="11906" w:h="16838" w:code="9"/>
          <w:pgMar w:top="567" w:right="567" w:bottom="567" w:left="1418" w:header="709" w:footer="709" w:gutter="0"/>
          <w:paperSrc w:first="15" w:other="15"/>
          <w:cols w:space="708"/>
          <w:docGrid w:linePitch="360"/>
        </w:sectPr>
      </w:pPr>
    </w:p>
    <w:p w:rsidR="00E9236F" w:rsidRPr="00903B27" w:rsidRDefault="006D066A" w:rsidP="00E9236F">
      <w:pPr>
        <w:tabs>
          <w:tab w:val="left" w:pos="1965"/>
          <w:tab w:val="center" w:pos="4819"/>
        </w:tabs>
        <w:autoSpaceDE w:val="0"/>
        <w:autoSpaceDN w:val="0"/>
        <w:adjustRightInd w:val="0"/>
        <w:jc w:val="center"/>
        <w:rPr>
          <w:iCs/>
        </w:rPr>
      </w:pPr>
      <w:r>
        <w:rPr>
          <w:iCs/>
        </w:rPr>
        <w:lastRenderedPageBreak/>
        <w:tab/>
      </w:r>
      <w:r w:rsidR="00E9236F" w:rsidRPr="00903B27">
        <w:rPr>
          <w:iCs/>
        </w:rPr>
        <w:t>Количество допущенных нарушений прав граждан и юридических лиц, подтвержденных судебными актами</w:t>
      </w:r>
    </w:p>
    <w:p w:rsidR="00E9236F" w:rsidRPr="00903B27" w:rsidRDefault="00E9236F" w:rsidP="00E9236F">
      <w:pPr>
        <w:autoSpaceDE w:val="0"/>
        <w:autoSpaceDN w:val="0"/>
        <w:adjustRightInd w:val="0"/>
        <w:jc w:val="center"/>
        <w:rPr>
          <w:b/>
          <w:iCs/>
        </w:rPr>
      </w:pPr>
      <w:r w:rsidRPr="00903B27">
        <w:rPr>
          <w:b/>
          <w:iCs/>
        </w:rPr>
        <w:t>город Урай</w:t>
      </w:r>
    </w:p>
    <w:p w:rsidR="00E9236F" w:rsidRPr="00903B27" w:rsidRDefault="00E9236F" w:rsidP="00E9236F">
      <w:pPr>
        <w:autoSpaceDE w:val="0"/>
        <w:autoSpaceDN w:val="0"/>
        <w:adjustRightInd w:val="0"/>
        <w:jc w:val="center"/>
        <w:rPr>
          <w:iCs/>
        </w:rPr>
      </w:pPr>
      <w:r w:rsidRPr="00903B27">
        <w:rPr>
          <w:iCs/>
        </w:rPr>
        <w:t>наименование городского округа (муниципального района)</w:t>
      </w:r>
    </w:p>
    <w:p w:rsidR="00E9236F" w:rsidRPr="003478FA" w:rsidRDefault="003478FA" w:rsidP="00E9236F">
      <w:pPr>
        <w:autoSpaceDE w:val="0"/>
        <w:autoSpaceDN w:val="0"/>
        <w:adjustRightInd w:val="0"/>
        <w:jc w:val="both"/>
        <w:rPr>
          <w:iCs/>
          <w:sz w:val="22"/>
          <w:szCs w:val="22"/>
        </w:rPr>
      </w:pPr>
      <w:r>
        <w:rPr>
          <w:iCs/>
        </w:rPr>
        <w:t xml:space="preserve">                                                                                                                                                                                                                    </w:t>
      </w:r>
      <w:r w:rsidR="002A72B5">
        <w:rPr>
          <w:iCs/>
        </w:rPr>
        <w:t xml:space="preserve"> </w:t>
      </w:r>
      <w:r>
        <w:rPr>
          <w:iCs/>
        </w:rPr>
        <w:t xml:space="preserve">      </w:t>
      </w:r>
      <w:r w:rsidRPr="003478FA">
        <w:rPr>
          <w:iCs/>
          <w:sz w:val="22"/>
          <w:szCs w:val="22"/>
        </w:rPr>
        <w:t>Таблица 14</w:t>
      </w:r>
    </w:p>
    <w:tbl>
      <w:tblPr>
        <w:tblW w:w="14741" w:type="dxa"/>
        <w:tblInd w:w="488" w:type="dxa"/>
        <w:tblLayout w:type="fixed"/>
        <w:tblCellMar>
          <w:top w:w="75" w:type="dxa"/>
          <w:left w:w="0" w:type="dxa"/>
          <w:bottom w:w="75" w:type="dxa"/>
          <w:right w:w="0" w:type="dxa"/>
        </w:tblCellMar>
        <w:tblLook w:val="0000"/>
      </w:tblPr>
      <w:tblGrid>
        <w:gridCol w:w="2693"/>
        <w:gridCol w:w="425"/>
        <w:gridCol w:w="512"/>
        <w:gridCol w:w="454"/>
        <w:gridCol w:w="539"/>
        <w:gridCol w:w="397"/>
        <w:gridCol w:w="507"/>
        <w:gridCol w:w="454"/>
        <w:gridCol w:w="525"/>
        <w:gridCol w:w="454"/>
        <w:gridCol w:w="526"/>
        <w:gridCol w:w="454"/>
        <w:gridCol w:w="423"/>
        <w:gridCol w:w="504"/>
        <w:gridCol w:w="526"/>
        <w:gridCol w:w="526"/>
        <w:gridCol w:w="526"/>
        <w:gridCol w:w="526"/>
        <w:gridCol w:w="526"/>
        <w:gridCol w:w="526"/>
        <w:gridCol w:w="526"/>
        <w:gridCol w:w="526"/>
        <w:gridCol w:w="526"/>
        <w:gridCol w:w="526"/>
        <w:gridCol w:w="614"/>
      </w:tblGrid>
      <w:tr w:rsidR="00E9236F" w:rsidRPr="00903B27" w:rsidTr="00BB5234">
        <w:trPr>
          <w:tblHeader/>
        </w:trPr>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36F" w:rsidRPr="00903B27" w:rsidRDefault="00E9236F" w:rsidP="00E9236F">
            <w:pPr>
              <w:autoSpaceDE w:val="0"/>
              <w:autoSpaceDN w:val="0"/>
              <w:adjustRightInd w:val="0"/>
              <w:jc w:val="center"/>
              <w:rPr>
                <w:iCs/>
              </w:rPr>
            </w:pPr>
            <w:r w:rsidRPr="00903B27">
              <w:rPr>
                <w:iCs/>
              </w:rPr>
              <w:t>Орган местного самоуправления</w:t>
            </w:r>
          </w:p>
        </w:tc>
        <w:tc>
          <w:tcPr>
            <w:tcW w:w="283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36F" w:rsidRPr="00903B27" w:rsidRDefault="00E9236F" w:rsidP="00E9236F">
            <w:pPr>
              <w:autoSpaceDE w:val="0"/>
              <w:autoSpaceDN w:val="0"/>
              <w:adjustRightInd w:val="0"/>
              <w:jc w:val="center"/>
              <w:rPr>
                <w:iCs/>
              </w:rPr>
            </w:pPr>
            <w:r w:rsidRPr="00903B27">
              <w:rPr>
                <w:iCs/>
              </w:rPr>
              <w:t>Общее количество обращений в суды на действия (бездействие) органа местного самоуправления</w:t>
            </w:r>
          </w:p>
        </w:tc>
        <w:tc>
          <w:tcPr>
            <w:tcW w:w="9214"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36F" w:rsidRPr="00903B27" w:rsidRDefault="00E9236F" w:rsidP="00E9236F">
            <w:pPr>
              <w:autoSpaceDE w:val="0"/>
              <w:autoSpaceDN w:val="0"/>
              <w:adjustRightInd w:val="0"/>
              <w:rPr>
                <w:iCs/>
              </w:rPr>
            </w:pPr>
            <w:r w:rsidRPr="00903B27">
              <w:rPr>
                <w:iCs/>
              </w:rPr>
              <w:t>из них судами исковые требования:</w:t>
            </w:r>
          </w:p>
        </w:tc>
      </w:tr>
      <w:tr w:rsidR="00E9236F" w:rsidRPr="00903B27" w:rsidTr="00BB5234">
        <w:trPr>
          <w:trHeight w:val="713"/>
          <w:tblHeader/>
        </w:trPr>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36F" w:rsidRPr="00903B27" w:rsidRDefault="00E9236F" w:rsidP="00E9236F">
            <w:pPr>
              <w:autoSpaceDE w:val="0"/>
              <w:autoSpaceDN w:val="0"/>
              <w:adjustRightInd w:val="0"/>
              <w:jc w:val="both"/>
              <w:rPr>
                <w:iCs/>
              </w:rPr>
            </w:pPr>
          </w:p>
        </w:tc>
        <w:tc>
          <w:tcPr>
            <w:tcW w:w="283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36F" w:rsidRPr="00903B27" w:rsidRDefault="00E9236F" w:rsidP="00E9236F">
            <w:pPr>
              <w:autoSpaceDE w:val="0"/>
              <w:autoSpaceDN w:val="0"/>
              <w:adjustRightInd w:val="0"/>
              <w:jc w:val="both"/>
              <w:rPr>
                <w:iCs/>
              </w:rPr>
            </w:pPr>
          </w:p>
        </w:tc>
        <w:tc>
          <w:tcPr>
            <w:tcW w:w="28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36F" w:rsidRPr="00903B27" w:rsidRDefault="00E9236F" w:rsidP="00E9236F">
            <w:pPr>
              <w:autoSpaceDE w:val="0"/>
              <w:autoSpaceDN w:val="0"/>
              <w:adjustRightInd w:val="0"/>
              <w:jc w:val="center"/>
              <w:rPr>
                <w:iCs/>
              </w:rPr>
            </w:pPr>
            <w:r w:rsidRPr="00903B27">
              <w:rPr>
                <w:iCs/>
              </w:rPr>
              <w:t>удовлетворены частично</w:t>
            </w:r>
          </w:p>
        </w:tc>
        <w:tc>
          <w:tcPr>
            <w:tcW w:w="31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36F" w:rsidRPr="00903B27" w:rsidRDefault="00E9236F" w:rsidP="00E9236F">
            <w:pPr>
              <w:autoSpaceDE w:val="0"/>
              <w:autoSpaceDN w:val="0"/>
              <w:adjustRightInd w:val="0"/>
              <w:jc w:val="center"/>
              <w:rPr>
                <w:iCs/>
              </w:rPr>
            </w:pPr>
            <w:r w:rsidRPr="00903B27">
              <w:rPr>
                <w:iCs/>
              </w:rPr>
              <w:t>удовлетворены полностью</w:t>
            </w:r>
          </w:p>
        </w:tc>
        <w:tc>
          <w:tcPr>
            <w:tcW w:w="32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36F" w:rsidRPr="00903B27" w:rsidRDefault="00E9236F" w:rsidP="00E9236F">
            <w:pPr>
              <w:autoSpaceDE w:val="0"/>
              <w:autoSpaceDN w:val="0"/>
              <w:adjustRightInd w:val="0"/>
              <w:jc w:val="center"/>
              <w:rPr>
                <w:iCs/>
              </w:rPr>
            </w:pPr>
            <w:r w:rsidRPr="00903B27">
              <w:rPr>
                <w:iCs/>
              </w:rPr>
              <w:t>отказано в удовлетворении</w:t>
            </w:r>
          </w:p>
        </w:tc>
      </w:tr>
      <w:tr w:rsidR="00E9236F" w:rsidRPr="00903B27" w:rsidTr="00BB5234">
        <w:trPr>
          <w:tblHeader/>
        </w:trPr>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36F" w:rsidRPr="00903B27" w:rsidRDefault="00E9236F" w:rsidP="00E9236F">
            <w:pPr>
              <w:autoSpaceDE w:val="0"/>
              <w:autoSpaceDN w:val="0"/>
              <w:adjustRightInd w:val="0"/>
              <w:jc w:val="both"/>
              <w:rPr>
                <w:iCs/>
              </w:rPr>
            </w:pPr>
          </w:p>
        </w:tc>
        <w:tc>
          <w:tcPr>
            <w:tcW w:w="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36F" w:rsidRPr="00903B27" w:rsidRDefault="00E9236F" w:rsidP="00E9236F">
            <w:pPr>
              <w:autoSpaceDE w:val="0"/>
              <w:autoSpaceDN w:val="0"/>
              <w:adjustRightInd w:val="0"/>
              <w:jc w:val="center"/>
              <w:rPr>
                <w:iCs/>
              </w:rPr>
            </w:pPr>
            <w:r w:rsidRPr="00903B27">
              <w:rPr>
                <w:iCs/>
                <w:lang w:val="en-US"/>
              </w:rPr>
              <w:t>201</w:t>
            </w:r>
            <w:r w:rsidRPr="00903B27">
              <w:rPr>
                <w:iCs/>
              </w:rPr>
              <w:t>5</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36F" w:rsidRPr="00903B27" w:rsidRDefault="00E9236F" w:rsidP="00E9236F">
            <w:pPr>
              <w:autoSpaceDE w:val="0"/>
              <w:autoSpaceDN w:val="0"/>
              <w:adjustRightInd w:val="0"/>
              <w:jc w:val="center"/>
              <w:rPr>
                <w:iCs/>
              </w:rPr>
            </w:pPr>
            <w:r w:rsidRPr="00903B27">
              <w:rPr>
                <w:iCs/>
                <w:lang w:val="en-US"/>
              </w:rPr>
              <w:t>201</w:t>
            </w:r>
            <w:r w:rsidRPr="00903B27">
              <w:rPr>
                <w:iCs/>
              </w:rPr>
              <w:t>6</w:t>
            </w: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E9236F">
            <w:pPr>
              <w:autoSpaceDE w:val="0"/>
              <w:autoSpaceDN w:val="0"/>
              <w:adjustRightInd w:val="0"/>
              <w:jc w:val="center"/>
              <w:rPr>
                <w:iCs/>
              </w:rPr>
            </w:pPr>
            <w:r w:rsidRPr="00903B27">
              <w:rPr>
                <w:iCs/>
              </w:rPr>
              <w:t>2017</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E9236F">
            <w:pPr>
              <w:autoSpaceDE w:val="0"/>
              <w:autoSpaceDN w:val="0"/>
              <w:adjustRightInd w:val="0"/>
              <w:jc w:val="center"/>
              <w:rPr>
                <w:iCs/>
              </w:rPr>
            </w:pPr>
            <w:r w:rsidRPr="00903B27">
              <w:rPr>
                <w:iCs/>
                <w:lang w:val="en-US"/>
              </w:rPr>
              <w:t>201</w:t>
            </w:r>
            <w:r w:rsidRPr="00903B27">
              <w:rPr>
                <w:iCs/>
              </w:rPr>
              <w:t>5</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E9236F">
            <w:pPr>
              <w:autoSpaceDE w:val="0"/>
              <w:autoSpaceDN w:val="0"/>
              <w:adjustRightInd w:val="0"/>
              <w:jc w:val="center"/>
              <w:rPr>
                <w:iCs/>
              </w:rPr>
            </w:pPr>
            <w:r w:rsidRPr="00903B27">
              <w:rPr>
                <w:iCs/>
                <w:lang w:val="en-US"/>
              </w:rPr>
              <w:t>201</w:t>
            </w:r>
            <w:r w:rsidRPr="00903B27">
              <w:rPr>
                <w:iCs/>
              </w:rPr>
              <w:t>6</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E9236F">
            <w:pPr>
              <w:autoSpaceDE w:val="0"/>
              <w:autoSpaceDN w:val="0"/>
              <w:adjustRightInd w:val="0"/>
              <w:jc w:val="center"/>
              <w:rPr>
                <w:iCs/>
              </w:rPr>
            </w:pPr>
            <w:r w:rsidRPr="00903B27">
              <w:rPr>
                <w:iCs/>
                <w:lang w:val="en-US"/>
              </w:rPr>
              <w:t>201</w:t>
            </w:r>
            <w:r w:rsidRPr="00903B27">
              <w:rPr>
                <w:iCs/>
              </w:rPr>
              <w:t>7</w:t>
            </w:r>
          </w:p>
        </w:tc>
        <w:tc>
          <w:tcPr>
            <w:tcW w:w="1030"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E9236F">
            <w:pPr>
              <w:autoSpaceDE w:val="0"/>
              <w:autoSpaceDN w:val="0"/>
              <w:adjustRightInd w:val="0"/>
              <w:jc w:val="center"/>
              <w:rPr>
                <w:iCs/>
              </w:rPr>
            </w:pPr>
            <w:r w:rsidRPr="00903B27">
              <w:rPr>
                <w:iCs/>
                <w:lang w:val="en-US"/>
              </w:rPr>
              <w:t>201</w:t>
            </w:r>
            <w:r w:rsidRPr="00903B27">
              <w:rPr>
                <w:iCs/>
              </w:rPr>
              <w:t>5</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E9236F">
            <w:pPr>
              <w:autoSpaceDE w:val="0"/>
              <w:autoSpaceDN w:val="0"/>
              <w:adjustRightInd w:val="0"/>
              <w:jc w:val="center"/>
              <w:rPr>
                <w:iCs/>
              </w:rPr>
            </w:pPr>
            <w:r w:rsidRPr="00903B27">
              <w:rPr>
                <w:iCs/>
                <w:lang w:val="en-US"/>
              </w:rPr>
              <w:t>201</w:t>
            </w:r>
            <w:r w:rsidRPr="00903B27">
              <w:rPr>
                <w:iCs/>
              </w:rPr>
              <w:t>6</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E9236F">
            <w:pPr>
              <w:autoSpaceDE w:val="0"/>
              <w:autoSpaceDN w:val="0"/>
              <w:adjustRightInd w:val="0"/>
              <w:jc w:val="center"/>
              <w:rPr>
                <w:iCs/>
              </w:rPr>
            </w:pPr>
            <w:r w:rsidRPr="00903B27">
              <w:rPr>
                <w:iCs/>
                <w:lang w:val="en-US"/>
              </w:rPr>
              <w:t>201</w:t>
            </w:r>
            <w:r w:rsidRPr="00903B27">
              <w:rPr>
                <w:iCs/>
              </w:rPr>
              <w:t>7</w:t>
            </w:r>
          </w:p>
        </w:tc>
        <w:tc>
          <w:tcPr>
            <w:tcW w:w="10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36F" w:rsidRPr="00903B27" w:rsidRDefault="00E9236F" w:rsidP="00E9236F">
            <w:pPr>
              <w:autoSpaceDE w:val="0"/>
              <w:autoSpaceDN w:val="0"/>
              <w:adjustRightInd w:val="0"/>
              <w:jc w:val="center"/>
              <w:rPr>
                <w:iCs/>
              </w:rPr>
            </w:pPr>
            <w:r w:rsidRPr="00903B27">
              <w:rPr>
                <w:iCs/>
                <w:lang w:val="en-US"/>
              </w:rPr>
              <w:t>201</w:t>
            </w:r>
            <w:r w:rsidRPr="00903B27">
              <w:rPr>
                <w:iCs/>
              </w:rPr>
              <w:t>5</w:t>
            </w:r>
          </w:p>
        </w:tc>
        <w:tc>
          <w:tcPr>
            <w:tcW w:w="10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36F" w:rsidRPr="00903B27" w:rsidRDefault="00E9236F" w:rsidP="00E9236F">
            <w:pPr>
              <w:autoSpaceDE w:val="0"/>
              <w:autoSpaceDN w:val="0"/>
              <w:adjustRightInd w:val="0"/>
              <w:jc w:val="center"/>
              <w:rPr>
                <w:iCs/>
              </w:rPr>
            </w:pPr>
            <w:r w:rsidRPr="00903B27">
              <w:rPr>
                <w:iCs/>
                <w:lang w:val="en-US"/>
              </w:rPr>
              <w:t>201</w:t>
            </w:r>
            <w:r w:rsidRPr="00903B27">
              <w:rPr>
                <w:iCs/>
              </w:rPr>
              <w:t>6</w:t>
            </w:r>
          </w:p>
        </w:tc>
        <w:tc>
          <w:tcPr>
            <w:tcW w:w="11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36F" w:rsidRPr="00903B27" w:rsidRDefault="00E9236F" w:rsidP="00E9236F">
            <w:pPr>
              <w:autoSpaceDE w:val="0"/>
              <w:autoSpaceDN w:val="0"/>
              <w:adjustRightInd w:val="0"/>
              <w:jc w:val="center"/>
              <w:rPr>
                <w:iCs/>
              </w:rPr>
            </w:pPr>
            <w:r w:rsidRPr="00903B27">
              <w:rPr>
                <w:iCs/>
                <w:lang w:val="en-US"/>
              </w:rPr>
              <w:t>201</w:t>
            </w:r>
            <w:r w:rsidRPr="00903B27">
              <w:rPr>
                <w:iCs/>
              </w:rPr>
              <w:t>7</w:t>
            </w:r>
          </w:p>
        </w:tc>
      </w:tr>
      <w:tr w:rsidR="00E9236F" w:rsidRPr="00903B27" w:rsidTr="00BB5234">
        <w:trPr>
          <w:cantSplit/>
          <w:trHeight w:val="2517"/>
          <w:tblHeader/>
        </w:trPr>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36F" w:rsidRPr="00903B27" w:rsidRDefault="00E9236F" w:rsidP="00E9236F">
            <w:pPr>
              <w:autoSpaceDE w:val="0"/>
              <w:autoSpaceDN w:val="0"/>
              <w:adjustRightInd w:val="0"/>
              <w:jc w:val="both"/>
              <w:rPr>
                <w:iCs/>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E9236F" w:rsidRPr="00903B27" w:rsidRDefault="00E9236F" w:rsidP="00E9236F">
            <w:pPr>
              <w:autoSpaceDE w:val="0"/>
              <w:autoSpaceDN w:val="0"/>
              <w:adjustRightInd w:val="0"/>
              <w:ind w:left="113" w:right="113"/>
              <w:jc w:val="center"/>
              <w:rPr>
                <w:iCs/>
              </w:rPr>
            </w:pPr>
            <w:r w:rsidRPr="00903B27">
              <w:rPr>
                <w:iCs/>
              </w:rPr>
              <w:t>физические лица</w:t>
            </w:r>
          </w:p>
        </w:tc>
        <w:tc>
          <w:tcPr>
            <w:tcW w:w="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E9236F" w:rsidRPr="00903B27" w:rsidRDefault="00E9236F" w:rsidP="00E9236F">
            <w:pPr>
              <w:autoSpaceDE w:val="0"/>
              <w:autoSpaceDN w:val="0"/>
              <w:adjustRightInd w:val="0"/>
              <w:ind w:left="113" w:right="113"/>
              <w:jc w:val="center"/>
              <w:rPr>
                <w:iCs/>
              </w:rPr>
            </w:pPr>
            <w:r w:rsidRPr="00903B27">
              <w:rPr>
                <w:iCs/>
              </w:rPr>
              <w:t>юридические лица</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E9236F" w:rsidRPr="00903B27" w:rsidRDefault="00E9236F" w:rsidP="00E9236F">
            <w:pPr>
              <w:autoSpaceDE w:val="0"/>
              <w:autoSpaceDN w:val="0"/>
              <w:adjustRightInd w:val="0"/>
              <w:ind w:left="113" w:right="113"/>
              <w:jc w:val="center"/>
              <w:rPr>
                <w:iCs/>
              </w:rPr>
            </w:pPr>
            <w:r w:rsidRPr="00903B27">
              <w:rPr>
                <w:iCs/>
              </w:rPr>
              <w:t>физические лица</w:t>
            </w: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E9236F" w:rsidRPr="00903B27" w:rsidRDefault="00E9236F" w:rsidP="00E9236F">
            <w:pPr>
              <w:autoSpaceDE w:val="0"/>
              <w:autoSpaceDN w:val="0"/>
              <w:adjustRightInd w:val="0"/>
              <w:ind w:left="113" w:right="113"/>
              <w:jc w:val="center"/>
              <w:rPr>
                <w:iCs/>
              </w:rPr>
            </w:pPr>
            <w:r w:rsidRPr="00903B27">
              <w:rPr>
                <w:iCs/>
              </w:rPr>
              <w:t>юридические лица</w:t>
            </w:r>
          </w:p>
        </w:tc>
        <w:tc>
          <w:tcPr>
            <w:tcW w:w="39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E9236F" w:rsidRPr="00903B27" w:rsidRDefault="00E9236F" w:rsidP="00E9236F">
            <w:pPr>
              <w:autoSpaceDE w:val="0"/>
              <w:autoSpaceDN w:val="0"/>
              <w:adjustRightInd w:val="0"/>
              <w:ind w:left="113" w:right="113"/>
              <w:jc w:val="center"/>
              <w:rPr>
                <w:iCs/>
              </w:rPr>
            </w:pPr>
            <w:r w:rsidRPr="00903B27">
              <w:rPr>
                <w:iCs/>
              </w:rPr>
              <w:t>физические лица</w:t>
            </w:r>
          </w:p>
        </w:tc>
        <w:tc>
          <w:tcPr>
            <w:tcW w:w="50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E9236F" w:rsidRPr="00903B27" w:rsidRDefault="00E9236F" w:rsidP="00E9236F">
            <w:pPr>
              <w:autoSpaceDE w:val="0"/>
              <w:autoSpaceDN w:val="0"/>
              <w:adjustRightInd w:val="0"/>
              <w:ind w:left="113" w:right="113"/>
              <w:jc w:val="center"/>
              <w:rPr>
                <w:iCs/>
              </w:rPr>
            </w:pPr>
            <w:r w:rsidRPr="00903B27">
              <w:rPr>
                <w:iCs/>
              </w:rPr>
              <w:t>юридические лица</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E9236F" w:rsidRPr="00903B27" w:rsidRDefault="00E9236F" w:rsidP="00E9236F">
            <w:pPr>
              <w:autoSpaceDE w:val="0"/>
              <w:autoSpaceDN w:val="0"/>
              <w:adjustRightInd w:val="0"/>
              <w:ind w:left="113" w:right="113"/>
              <w:jc w:val="center"/>
              <w:rPr>
                <w:iCs/>
              </w:rPr>
            </w:pPr>
            <w:r w:rsidRPr="00903B27">
              <w:rPr>
                <w:iCs/>
              </w:rPr>
              <w:t>физические лица</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E9236F" w:rsidRPr="00903B27" w:rsidRDefault="00E9236F" w:rsidP="00E9236F">
            <w:pPr>
              <w:autoSpaceDE w:val="0"/>
              <w:autoSpaceDN w:val="0"/>
              <w:adjustRightInd w:val="0"/>
              <w:ind w:left="113" w:right="113"/>
              <w:jc w:val="center"/>
              <w:rPr>
                <w:iCs/>
              </w:rPr>
            </w:pPr>
            <w:r w:rsidRPr="00903B27">
              <w:rPr>
                <w:iCs/>
              </w:rPr>
              <w:t>юридические лица</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E9236F" w:rsidRPr="00903B27" w:rsidRDefault="00E9236F" w:rsidP="00E9236F">
            <w:pPr>
              <w:autoSpaceDE w:val="0"/>
              <w:autoSpaceDN w:val="0"/>
              <w:adjustRightInd w:val="0"/>
              <w:ind w:left="113" w:right="113"/>
              <w:jc w:val="center"/>
              <w:rPr>
                <w:iCs/>
              </w:rPr>
            </w:pPr>
            <w:r w:rsidRPr="00903B27">
              <w:rPr>
                <w:iCs/>
              </w:rPr>
              <w:t>физические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E9236F" w:rsidRPr="00903B27" w:rsidRDefault="00E9236F" w:rsidP="00E9236F">
            <w:pPr>
              <w:autoSpaceDE w:val="0"/>
              <w:autoSpaceDN w:val="0"/>
              <w:adjustRightInd w:val="0"/>
              <w:ind w:left="113" w:right="113"/>
              <w:jc w:val="center"/>
              <w:rPr>
                <w:iCs/>
              </w:rPr>
            </w:pPr>
            <w:r w:rsidRPr="00903B27">
              <w:rPr>
                <w:iCs/>
              </w:rPr>
              <w:t>юридические лица</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E9236F" w:rsidRPr="00903B27" w:rsidRDefault="00E9236F" w:rsidP="00E9236F">
            <w:pPr>
              <w:autoSpaceDE w:val="0"/>
              <w:autoSpaceDN w:val="0"/>
              <w:adjustRightInd w:val="0"/>
              <w:ind w:left="113" w:right="113"/>
              <w:jc w:val="center"/>
              <w:rPr>
                <w:iCs/>
              </w:rPr>
            </w:pPr>
            <w:r w:rsidRPr="00903B27">
              <w:rPr>
                <w:iCs/>
              </w:rPr>
              <w:t>физические лица</w:t>
            </w:r>
          </w:p>
        </w:tc>
        <w:tc>
          <w:tcPr>
            <w:tcW w:w="42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E9236F" w:rsidRPr="00903B27" w:rsidRDefault="00E9236F" w:rsidP="00E9236F">
            <w:pPr>
              <w:autoSpaceDE w:val="0"/>
              <w:autoSpaceDN w:val="0"/>
              <w:adjustRightInd w:val="0"/>
              <w:ind w:left="113" w:right="113"/>
              <w:jc w:val="center"/>
              <w:rPr>
                <w:iCs/>
              </w:rPr>
            </w:pPr>
            <w:r w:rsidRPr="00903B27">
              <w:rPr>
                <w:iCs/>
              </w:rPr>
              <w:t>юридические лица</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E9236F" w:rsidRPr="00903B27" w:rsidRDefault="00E9236F" w:rsidP="00E9236F">
            <w:pPr>
              <w:autoSpaceDE w:val="0"/>
              <w:autoSpaceDN w:val="0"/>
              <w:adjustRightInd w:val="0"/>
              <w:ind w:left="113" w:right="113"/>
              <w:jc w:val="center"/>
              <w:rPr>
                <w:iCs/>
              </w:rPr>
            </w:pPr>
            <w:r w:rsidRPr="00903B27">
              <w:rPr>
                <w:iCs/>
              </w:rPr>
              <w:t>физические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E9236F" w:rsidRPr="00903B27" w:rsidRDefault="00E9236F" w:rsidP="00E9236F">
            <w:pPr>
              <w:autoSpaceDE w:val="0"/>
              <w:autoSpaceDN w:val="0"/>
              <w:adjustRightInd w:val="0"/>
              <w:ind w:left="113" w:right="113"/>
              <w:jc w:val="center"/>
              <w:rPr>
                <w:iCs/>
              </w:rPr>
            </w:pPr>
            <w:r w:rsidRPr="00903B27">
              <w:rPr>
                <w:iCs/>
              </w:rPr>
              <w:t>юридические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E9236F" w:rsidRPr="00903B27" w:rsidRDefault="00E9236F" w:rsidP="00E9236F">
            <w:pPr>
              <w:autoSpaceDE w:val="0"/>
              <w:autoSpaceDN w:val="0"/>
              <w:adjustRightInd w:val="0"/>
              <w:ind w:left="113" w:right="113"/>
              <w:jc w:val="center"/>
              <w:rPr>
                <w:iCs/>
              </w:rPr>
            </w:pPr>
            <w:r w:rsidRPr="00903B27">
              <w:rPr>
                <w:iCs/>
              </w:rPr>
              <w:t>физические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E9236F" w:rsidRPr="00903B27" w:rsidRDefault="00E9236F" w:rsidP="00E9236F">
            <w:pPr>
              <w:autoSpaceDE w:val="0"/>
              <w:autoSpaceDN w:val="0"/>
              <w:adjustRightInd w:val="0"/>
              <w:ind w:left="113" w:right="113"/>
              <w:jc w:val="center"/>
              <w:rPr>
                <w:iCs/>
              </w:rPr>
            </w:pPr>
            <w:r w:rsidRPr="00903B27">
              <w:rPr>
                <w:iCs/>
              </w:rPr>
              <w:t>юридические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E9236F" w:rsidRPr="00903B27" w:rsidRDefault="00E9236F" w:rsidP="00E9236F">
            <w:pPr>
              <w:autoSpaceDE w:val="0"/>
              <w:autoSpaceDN w:val="0"/>
              <w:adjustRightInd w:val="0"/>
              <w:ind w:left="113" w:right="113"/>
              <w:jc w:val="center"/>
              <w:rPr>
                <w:iCs/>
              </w:rPr>
            </w:pPr>
            <w:r w:rsidRPr="00903B27">
              <w:rPr>
                <w:iCs/>
              </w:rPr>
              <w:t>физические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E9236F" w:rsidRPr="00903B27" w:rsidRDefault="00E9236F" w:rsidP="00E9236F">
            <w:pPr>
              <w:autoSpaceDE w:val="0"/>
              <w:autoSpaceDN w:val="0"/>
              <w:adjustRightInd w:val="0"/>
              <w:ind w:left="113" w:right="113"/>
              <w:jc w:val="center"/>
              <w:rPr>
                <w:iCs/>
              </w:rPr>
            </w:pPr>
            <w:r w:rsidRPr="00903B27">
              <w:rPr>
                <w:iCs/>
              </w:rPr>
              <w:t>юридические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E9236F" w:rsidRPr="00903B27" w:rsidRDefault="00E9236F" w:rsidP="00E9236F">
            <w:pPr>
              <w:autoSpaceDE w:val="0"/>
              <w:autoSpaceDN w:val="0"/>
              <w:adjustRightInd w:val="0"/>
              <w:ind w:left="113" w:right="113"/>
              <w:jc w:val="center"/>
              <w:rPr>
                <w:iCs/>
              </w:rPr>
            </w:pPr>
            <w:r w:rsidRPr="00903B27">
              <w:rPr>
                <w:iCs/>
              </w:rPr>
              <w:t>физические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E9236F" w:rsidRPr="00903B27" w:rsidRDefault="00E9236F" w:rsidP="00E9236F">
            <w:pPr>
              <w:autoSpaceDE w:val="0"/>
              <w:autoSpaceDN w:val="0"/>
              <w:adjustRightInd w:val="0"/>
              <w:ind w:left="113" w:right="113"/>
              <w:jc w:val="center"/>
              <w:rPr>
                <w:iCs/>
              </w:rPr>
            </w:pPr>
            <w:r w:rsidRPr="00903B27">
              <w:rPr>
                <w:iCs/>
              </w:rPr>
              <w:t>юридические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E9236F" w:rsidRPr="00903B27" w:rsidRDefault="00E9236F" w:rsidP="00E9236F">
            <w:pPr>
              <w:autoSpaceDE w:val="0"/>
              <w:autoSpaceDN w:val="0"/>
              <w:adjustRightInd w:val="0"/>
              <w:ind w:left="113" w:right="113"/>
              <w:jc w:val="center"/>
              <w:rPr>
                <w:iCs/>
              </w:rPr>
            </w:pPr>
            <w:r w:rsidRPr="00903B27">
              <w:rPr>
                <w:iCs/>
              </w:rPr>
              <w:t>физические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E9236F" w:rsidRPr="00903B27" w:rsidRDefault="00E9236F" w:rsidP="00E9236F">
            <w:pPr>
              <w:autoSpaceDE w:val="0"/>
              <w:autoSpaceDN w:val="0"/>
              <w:adjustRightInd w:val="0"/>
              <w:ind w:left="113" w:right="113"/>
              <w:jc w:val="center"/>
              <w:rPr>
                <w:iCs/>
              </w:rPr>
            </w:pPr>
            <w:r w:rsidRPr="00903B27">
              <w:rPr>
                <w:iCs/>
              </w:rPr>
              <w:t>юридические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E9236F" w:rsidRPr="00903B27" w:rsidRDefault="00E9236F" w:rsidP="00E9236F">
            <w:pPr>
              <w:autoSpaceDE w:val="0"/>
              <w:autoSpaceDN w:val="0"/>
              <w:adjustRightInd w:val="0"/>
              <w:ind w:left="113" w:right="113"/>
              <w:jc w:val="center"/>
              <w:rPr>
                <w:iCs/>
              </w:rPr>
            </w:pPr>
            <w:r w:rsidRPr="00903B27">
              <w:rPr>
                <w:iCs/>
              </w:rPr>
              <w:t>физические лица</w:t>
            </w:r>
          </w:p>
        </w:tc>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E9236F" w:rsidRPr="00903B27" w:rsidRDefault="00E9236F" w:rsidP="00E9236F">
            <w:pPr>
              <w:autoSpaceDE w:val="0"/>
              <w:autoSpaceDN w:val="0"/>
              <w:adjustRightInd w:val="0"/>
              <w:ind w:left="113" w:right="113"/>
              <w:jc w:val="center"/>
              <w:rPr>
                <w:iCs/>
              </w:rPr>
            </w:pPr>
            <w:r w:rsidRPr="00903B27">
              <w:rPr>
                <w:iCs/>
              </w:rPr>
              <w:t>юридические лица</w:t>
            </w:r>
          </w:p>
        </w:tc>
      </w:tr>
      <w:tr w:rsidR="00E9236F" w:rsidRPr="00903B27" w:rsidTr="00BB5234">
        <w:trPr>
          <w:trHeight w:val="487"/>
        </w:trPr>
        <w:tc>
          <w:tcPr>
            <w:tcW w:w="269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both"/>
              <w:rPr>
                <w:iCs/>
              </w:rPr>
            </w:pPr>
            <w:r w:rsidRPr="00903B27">
              <w:rPr>
                <w:iCs/>
              </w:rPr>
              <w:t>Всего, в том числе по направлениям:</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13</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1</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7</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5</w:t>
            </w:r>
          </w:p>
        </w:tc>
        <w:tc>
          <w:tcPr>
            <w:tcW w:w="39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11</w:t>
            </w:r>
          </w:p>
        </w:tc>
        <w:tc>
          <w:tcPr>
            <w:tcW w:w="50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7</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2</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1</w:t>
            </w:r>
          </w:p>
        </w:tc>
        <w:tc>
          <w:tcPr>
            <w:tcW w:w="42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1</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2</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3</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13</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1</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6</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3</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8</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4</w:t>
            </w:r>
          </w:p>
        </w:tc>
      </w:tr>
      <w:tr w:rsidR="00E9236F" w:rsidRPr="00903B27" w:rsidTr="00BB5234">
        <w:tc>
          <w:tcPr>
            <w:tcW w:w="269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both"/>
              <w:rPr>
                <w:iCs/>
              </w:rPr>
            </w:pPr>
            <w:r w:rsidRPr="00903B27">
              <w:rPr>
                <w:iCs/>
              </w:rPr>
              <w:t>малое предпринимательство</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3</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1</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39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3</w:t>
            </w:r>
          </w:p>
        </w:tc>
        <w:tc>
          <w:tcPr>
            <w:tcW w:w="50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42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1</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3</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1</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2</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r>
      <w:tr w:rsidR="00E9236F" w:rsidRPr="00903B27" w:rsidTr="00BB5234">
        <w:tc>
          <w:tcPr>
            <w:tcW w:w="269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both"/>
              <w:rPr>
                <w:iCs/>
              </w:rPr>
            </w:pPr>
            <w:r w:rsidRPr="00903B27">
              <w:rPr>
                <w:iCs/>
              </w:rPr>
              <w:t>жилищно-коммунальный комплекс</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6</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1</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39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1</w:t>
            </w:r>
          </w:p>
        </w:tc>
        <w:tc>
          <w:tcPr>
            <w:tcW w:w="50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1</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42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6</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1</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1</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1</w:t>
            </w:r>
          </w:p>
        </w:tc>
      </w:tr>
      <w:tr w:rsidR="00E9236F" w:rsidRPr="00903B27" w:rsidTr="00BB5234">
        <w:tc>
          <w:tcPr>
            <w:tcW w:w="269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E9236F">
            <w:pPr>
              <w:autoSpaceDE w:val="0"/>
              <w:autoSpaceDN w:val="0"/>
              <w:adjustRightInd w:val="0"/>
              <w:rPr>
                <w:iCs/>
              </w:rPr>
            </w:pPr>
            <w:r w:rsidRPr="00903B27">
              <w:rPr>
                <w:iCs/>
              </w:rPr>
              <w:t>строительство</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1</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1</w:t>
            </w:r>
          </w:p>
        </w:tc>
        <w:tc>
          <w:tcPr>
            <w:tcW w:w="39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50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2</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42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1</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1</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2</w:t>
            </w:r>
          </w:p>
        </w:tc>
      </w:tr>
      <w:tr w:rsidR="00E9236F" w:rsidRPr="00903B27" w:rsidTr="00BB5234">
        <w:tc>
          <w:tcPr>
            <w:tcW w:w="269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E9236F">
            <w:pPr>
              <w:autoSpaceDE w:val="0"/>
              <w:autoSpaceDN w:val="0"/>
              <w:adjustRightInd w:val="0"/>
              <w:rPr>
                <w:iCs/>
              </w:rPr>
            </w:pPr>
            <w:r w:rsidRPr="00903B27">
              <w:rPr>
                <w:iCs/>
              </w:rPr>
              <w:t>здравоохранение</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39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50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42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r>
      <w:tr w:rsidR="00E9236F" w:rsidRPr="00903B27" w:rsidTr="00BB5234">
        <w:tc>
          <w:tcPr>
            <w:tcW w:w="269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E9236F">
            <w:pPr>
              <w:autoSpaceDE w:val="0"/>
              <w:autoSpaceDN w:val="0"/>
              <w:adjustRightInd w:val="0"/>
              <w:rPr>
                <w:iCs/>
              </w:rPr>
            </w:pPr>
            <w:r w:rsidRPr="00903B27">
              <w:rPr>
                <w:iCs/>
              </w:rPr>
              <w:lastRenderedPageBreak/>
              <w:t>образование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lang w:val="en-US"/>
              </w:rPr>
            </w:pPr>
            <w:r w:rsidRPr="00903B27">
              <w:rPr>
                <w:iCs/>
                <w:lang w:val="en-US"/>
              </w:rPr>
              <w:t>1</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39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50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42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lang w:val="en-US"/>
              </w:rPr>
            </w:pPr>
            <w:r w:rsidRPr="00903B27">
              <w:rPr>
                <w:iCs/>
                <w:lang w:val="en-US"/>
              </w:rPr>
              <w:t>1</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r>
      <w:tr w:rsidR="00E9236F" w:rsidRPr="00903B27" w:rsidTr="00BB5234">
        <w:tc>
          <w:tcPr>
            <w:tcW w:w="269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E9236F">
            <w:pPr>
              <w:autoSpaceDE w:val="0"/>
              <w:autoSpaceDN w:val="0"/>
              <w:adjustRightInd w:val="0"/>
              <w:rPr>
                <w:iCs/>
              </w:rPr>
            </w:pPr>
            <w:r w:rsidRPr="00903B27">
              <w:rPr>
                <w:iCs/>
              </w:rPr>
              <w:t>трудовые споры</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39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50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42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r>
      <w:tr w:rsidR="00E9236F" w:rsidRPr="00903B27" w:rsidTr="00BB5234">
        <w:tc>
          <w:tcPr>
            <w:tcW w:w="269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E9236F">
            <w:pPr>
              <w:autoSpaceDE w:val="0"/>
              <w:autoSpaceDN w:val="0"/>
              <w:adjustRightInd w:val="0"/>
              <w:rPr>
                <w:iCs/>
              </w:rPr>
            </w:pPr>
            <w:r w:rsidRPr="00903B27">
              <w:rPr>
                <w:iCs/>
              </w:rPr>
              <w:t>земельные отношения</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2</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5</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3</w:t>
            </w:r>
          </w:p>
        </w:tc>
        <w:tc>
          <w:tcPr>
            <w:tcW w:w="39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5</w:t>
            </w:r>
          </w:p>
        </w:tc>
        <w:tc>
          <w:tcPr>
            <w:tcW w:w="50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1</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1</w:t>
            </w:r>
          </w:p>
        </w:tc>
        <w:tc>
          <w:tcPr>
            <w:tcW w:w="42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1</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2</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4</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2</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4</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r>
      <w:tr w:rsidR="00E9236F" w:rsidRPr="00903B27" w:rsidTr="00BB5234">
        <w:tc>
          <w:tcPr>
            <w:tcW w:w="269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E9236F">
            <w:pPr>
              <w:autoSpaceDE w:val="0"/>
              <w:autoSpaceDN w:val="0"/>
              <w:adjustRightInd w:val="0"/>
              <w:rPr>
                <w:iCs/>
              </w:rPr>
            </w:pPr>
            <w:r w:rsidRPr="00903B27">
              <w:rPr>
                <w:iCs/>
              </w:rPr>
              <w:t>опека и попечительство</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1</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39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1</w:t>
            </w:r>
          </w:p>
        </w:tc>
        <w:tc>
          <w:tcPr>
            <w:tcW w:w="50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42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1</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1</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r>
      <w:tr w:rsidR="00E9236F" w:rsidRPr="006D066A" w:rsidTr="00BB5234">
        <w:tc>
          <w:tcPr>
            <w:tcW w:w="269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E9236F">
            <w:pPr>
              <w:autoSpaceDE w:val="0"/>
              <w:autoSpaceDN w:val="0"/>
              <w:adjustRightInd w:val="0"/>
              <w:rPr>
                <w:iCs/>
              </w:rPr>
            </w:pPr>
            <w:r w:rsidRPr="00903B27">
              <w:rPr>
                <w:iCs/>
              </w:rPr>
              <w:t>и т.д.</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1</w:t>
            </w:r>
          </w:p>
        </w:tc>
        <w:tc>
          <w:tcPr>
            <w:tcW w:w="39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1</w:t>
            </w:r>
          </w:p>
        </w:tc>
        <w:tc>
          <w:tcPr>
            <w:tcW w:w="50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4</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1</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42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1</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3</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9236F" w:rsidRPr="00903B27" w:rsidRDefault="00E9236F" w:rsidP="00BB5234">
            <w:pPr>
              <w:autoSpaceDE w:val="0"/>
              <w:autoSpaceDN w:val="0"/>
              <w:adjustRightInd w:val="0"/>
              <w:jc w:val="center"/>
              <w:rPr>
                <w:iCs/>
              </w:rPr>
            </w:pPr>
            <w:r w:rsidRPr="00903B27">
              <w:rPr>
                <w:iCs/>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Pr="00903B27" w:rsidRDefault="00E9236F" w:rsidP="00BB5234">
            <w:pPr>
              <w:jc w:val="center"/>
              <w:rPr>
                <w:color w:val="000000"/>
              </w:rPr>
            </w:pPr>
            <w:r w:rsidRPr="00903B27">
              <w:rPr>
                <w:iCs/>
                <w:color w:val="000000"/>
              </w:rPr>
              <w:t>0</w:t>
            </w:r>
          </w:p>
        </w:tc>
        <w:tc>
          <w:tcPr>
            <w:tcW w:w="61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9236F" w:rsidRDefault="00E9236F" w:rsidP="00BB5234">
            <w:pPr>
              <w:jc w:val="center"/>
              <w:rPr>
                <w:color w:val="000000"/>
              </w:rPr>
            </w:pPr>
            <w:r w:rsidRPr="00903B27">
              <w:rPr>
                <w:iCs/>
                <w:color w:val="000000"/>
              </w:rPr>
              <w:t>1</w:t>
            </w:r>
          </w:p>
        </w:tc>
      </w:tr>
    </w:tbl>
    <w:p w:rsidR="002F78F4" w:rsidRDefault="002F78F4" w:rsidP="00C41A49">
      <w:pPr>
        <w:pStyle w:val="a8"/>
        <w:tabs>
          <w:tab w:val="left" w:pos="5520"/>
        </w:tabs>
        <w:autoSpaceDE w:val="0"/>
        <w:autoSpaceDN w:val="0"/>
        <w:adjustRightInd w:val="0"/>
        <w:ind w:left="0"/>
        <w:jc w:val="both"/>
        <w:rPr>
          <w:b/>
        </w:rPr>
        <w:sectPr w:rsidR="002F78F4" w:rsidSect="002A16A0">
          <w:pgSz w:w="16838" w:h="11906" w:orient="landscape"/>
          <w:pgMar w:top="1418" w:right="567" w:bottom="567" w:left="567" w:header="709" w:footer="709" w:gutter="0"/>
          <w:cols w:space="708"/>
          <w:docGrid w:linePitch="360"/>
        </w:sectPr>
      </w:pPr>
    </w:p>
    <w:p w:rsidR="00266C41" w:rsidRPr="00C319CD" w:rsidRDefault="00266C41" w:rsidP="00576ED5">
      <w:pPr>
        <w:pStyle w:val="2"/>
        <w:spacing w:before="0" w:after="0"/>
        <w:ind w:firstLine="709"/>
        <w:jc w:val="both"/>
        <w:rPr>
          <w:rFonts w:ascii="Times New Roman" w:hAnsi="Times New Roman" w:cs="Times New Roman"/>
          <w:i w:val="0"/>
          <w:sz w:val="24"/>
          <w:szCs w:val="24"/>
        </w:rPr>
      </w:pPr>
      <w:bookmarkStart w:id="11" w:name="_Toc418145381"/>
      <w:r w:rsidRPr="00C319CD">
        <w:rPr>
          <w:rFonts w:ascii="Times New Roman" w:hAnsi="Times New Roman" w:cs="Times New Roman"/>
          <w:i w:val="0"/>
          <w:sz w:val="24"/>
          <w:szCs w:val="24"/>
        </w:rPr>
        <w:lastRenderedPageBreak/>
        <w:t>1.</w:t>
      </w:r>
      <w:r w:rsidR="00C319CD">
        <w:rPr>
          <w:rFonts w:ascii="Times New Roman" w:hAnsi="Times New Roman" w:cs="Times New Roman"/>
          <w:i w:val="0"/>
          <w:sz w:val="24"/>
          <w:szCs w:val="24"/>
        </w:rPr>
        <w:t>10</w:t>
      </w:r>
      <w:r w:rsidRPr="00C319CD">
        <w:rPr>
          <w:rFonts w:ascii="Times New Roman" w:hAnsi="Times New Roman" w:cs="Times New Roman"/>
          <w:i w:val="0"/>
          <w:sz w:val="24"/>
          <w:szCs w:val="24"/>
        </w:rPr>
        <w:t>. Состояние платежной дисциплины и инвестиционной политики в жилищно-коммунальном комплексе</w:t>
      </w:r>
    </w:p>
    <w:p w:rsidR="003F21A7" w:rsidRPr="00E3492C" w:rsidRDefault="003F21A7" w:rsidP="00576ED5">
      <w:pPr>
        <w:spacing w:before="120"/>
        <w:ind w:firstLine="709"/>
        <w:jc w:val="both"/>
      </w:pPr>
      <w:r w:rsidRPr="00E3492C">
        <w:t xml:space="preserve">Объем дебиторской задолженности всех потребителей жилищно-коммунальных </w:t>
      </w:r>
      <w:r w:rsidR="001302AB" w:rsidRPr="00E3492C">
        <w:t>услуг по состоянию на 01.01.2018</w:t>
      </w:r>
      <w:r w:rsidRPr="00E3492C">
        <w:t xml:space="preserve"> составил </w:t>
      </w:r>
      <w:r w:rsidR="001302AB" w:rsidRPr="00E3492C">
        <w:t>314</w:t>
      </w:r>
      <w:r w:rsidRPr="00E3492C">
        <w:t>,</w:t>
      </w:r>
      <w:r w:rsidR="001302AB" w:rsidRPr="00E3492C">
        <w:t>5</w:t>
      </w:r>
      <w:r w:rsidRPr="00E3492C">
        <w:t xml:space="preserve"> млн. рублей, в том числе просроченная задолженность составляет </w:t>
      </w:r>
      <w:r w:rsidR="001302AB" w:rsidRPr="00E3492C">
        <w:t>114</w:t>
      </w:r>
      <w:r w:rsidRPr="00E3492C">
        <w:t>,</w:t>
      </w:r>
      <w:r w:rsidR="001302AB" w:rsidRPr="00E3492C">
        <w:t>3</w:t>
      </w:r>
      <w:r w:rsidRPr="00E3492C">
        <w:t xml:space="preserve"> млн. рублей. Задолженность населения по оплате за ЖКУ по состоянию на 01.01.201</w:t>
      </w:r>
      <w:r w:rsidR="001302AB" w:rsidRPr="00E3492C">
        <w:t>8</w:t>
      </w:r>
      <w:r w:rsidRPr="00E3492C">
        <w:t xml:space="preserve"> составила </w:t>
      </w:r>
      <w:r w:rsidR="00C92286" w:rsidRPr="00E3492C">
        <w:t>193</w:t>
      </w:r>
      <w:r w:rsidRPr="00E3492C">
        <w:t>,</w:t>
      </w:r>
      <w:r w:rsidR="00C92286" w:rsidRPr="00E3492C">
        <w:t>2</w:t>
      </w:r>
      <w:r w:rsidRPr="00E3492C">
        <w:t xml:space="preserve"> млн. рублей, в том числе просроченная свыше двух месяцев 7</w:t>
      </w:r>
      <w:r w:rsidR="00C92286" w:rsidRPr="00E3492C">
        <w:t>3</w:t>
      </w:r>
      <w:r w:rsidRPr="00E3492C">
        <w:t>,9 млн. рублей. Просроченная задолженность населения в 201</w:t>
      </w:r>
      <w:r w:rsidR="00C92286" w:rsidRPr="00E3492C">
        <w:t>7</w:t>
      </w:r>
      <w:r w:rsidRPr="00E3492C">
        <w:t xml:space="preserve"> году в сравнении с 201</w:t>
      </w:r>
      <w:r w:rsidR="00C92286" w:rsidRPr="00E3492C">
        <w:t>6 годом  снизилась на 8,8</w:t>
      </w:r>
      <w:r w:rsidRPr="00E3492C">
        <w:t xml:space="preserve"> млн. рублей</w:t>
      </w:r>
      <w:r w:rsidR="00C92286" w:rsidRPr="00E3492C">
        <w:t xml:space="preserve"> (4,4%)</w:t>
      </w:r>
      <w:r w:rsidRPr="00E3492C">
        <w:t xml:space="preserve">.  </w:t>
      </w:r>
    </w:p>
    <w:p w:rsidR="003F21A7" w:rsidRPr="00E3492C" w:rsidRDefault="003F21A7" w:rsidP="003F21A7">
      <w:pPr>
        <w:ind w:firstLine="709"/>
        <w:jc w:val="both"/>
      </w:pPr>
      <w:r w:rsidRPr="00E3492C">
        <w:t>Уровень собираемости платежей населения за жилищно-коммунальные услуги за 201</w:t>
      </w:r>
      <w:r w:rsidR="0066237C">
        <w:t>7</w:t>
      </w:r>
      <w:r w:rsidRPr="00E3492C">
        <w:t xml:space="preserve"> год составил </w:t>
      </w:r>
      <w:r w:rsidR="00E3492C" w:rsidRPr="00E3492C">
        <w:t>100</w:t>
      </w:r>
      <w:r w:rsidRPr="00E3492C">
        <w:t>% (201</w:t>
      </w:r>
      <w:r w:rsidR="00E3492C" w:rsidRPr="00E3492C">
        <w:t>6</w:t>
      </w:r>
      <w:r w:rsidRPr="00E3492C">
        <w:t xml:space="preserve"> год – 99,</w:t>
      </w:r>
      <w:r w:rsidR="00E3492C" w:rsidRPr="00E3492C">
        <w:t>9</w:t>
      </w:r>
      <w:r w:rsidRPr="00E3492C">
        <w:t xml:space="preserve">%). </w:t>
      </w:r>
    </w:p>
    <w:p w:rsidR="00E3492C" w:rsidRPr="00E3492C" w:rsidRDefault="00E3492C" w:rsidP="00AA6366">
      <w:pPr>
        <w:pStyle w:val="ConsPlusNormal"/>
        <w:ind w:firstLine="709"/>
        <w:jc w:val="both"/>
        <w:rPr>
          <w:rFonts w:ascii="Times New Roman" w:hAnsi="Times New Roman" w:cs="Times New Roman"/>
          <w:color w:val="FF0000"/>
          <w:sz w:val="24"/>
          <w:szCs w:val="24"/>
        </w:rPr>
      </w:pPr>
      <w:r w:rsidRPr="00E3492C">
        <w:rPr>
          <w:rFonts w:ascii="Times New Roman" w:hAnsi="Times New Roman" w:cs="Times New Roman"/>
          <w:sz w:val="24"/>
          <w:szCs w:val="24"/>
        </w:rPr>
        <w:t>В муниципальном образовании по состоянию на 01.01.2018 года имелась просроченная   задолженность за потребленный природный газ перед ООО «</w:t>
      </w:r>
      <w:proofErr w:type="spellStart"/>
      <w:proofErr w:type="gramStart"/>
      <w:r w:rsidRPr="00E3492C">
        <w:rPr>
          <w:rFonts w:ascii="Times New Roman" w:hAnsi="Times New Roman" w:cs="Times New Roman"/>
          <w:sz w:val="24"/>
          <w:szCs w:val="24"/>
        </w:rPr>
        <w:t>ЛУКОЙЛ-Западная</w:t>
      </w:r>
      <w:proofErr w:type="spellEnd"/>
      <w:proofErr w:type="gramEnd"/>
      <w:r w:rsidRPr="00E3492C">
        <w:rPr>
          <w:rFonts w:ascii="Times New Roman" w:hAnsi="Times New Roman" w:cs="Times New Roman"/>
          <w:sz w:val="24"/>
          <w:szCs w:val="24"/>
        </w:rPr>
        <w:t xml:space="preserve"> Сибирь»: АО «</w:t>
      </w:r>
      <w:proofErr w:type="spellStart"/>
      <w:r w:rsidRPr="00E3492C">
        <w:rPr>
          <w:rFonts w:ascii="Times New Roman" w:hAnsi="Times New Roman" w:cs="Times New Roman"/>
          <w:sz w:val="24"/>
          <w:szCs w:val="24"/>
        </w:rPr>
        <w:t>Шаимгаз</w:t>
      </w:r>
      <w:proofErr w:type="spellEnd"/>
      <w:r w:rsidRPr="00E3492C">
        <w:rPr>
          <w:rFonts w:ascii="Times New Roman" w:hAnsi="Times New Roman" w:cs="Times New Roman"/>
          <w:sz w:val="24"/>
          <w:szCs w:val="24"/>
        </w:rPr>
        <w:t xml:space="preserve">» в размере – </w:t>
      </w:r>
      <w:r w:rsidRPr="00355E25">
        <w:rPr>
          <w:rFonts w:ascii="Times New Roman" w:hAnsi="Times New Roman" w:cs="Times New Roman"/>
          <w:sz w:val="24"/>
          <w:szCs w:val="24"/>
        </w:rPr>
        <w:t>8,275</w:t>
      </w:r>
      <w:r w:rsidRPr="00E3492C">
        <w:rPr>
          <w:rFonts w:ascii="Times New Roman" w:hAnsi="Times New Roman" w:cs="Times New Roman"/>
          <w:sz w:val="24"/>
          <w:szCs w:val="24"/>
        </w:rPr>
        <w:t xml:space="preserve"> млн</w:t>
      </w:r>
      <w:proofErr w:type="gramStart"/>
      <w:r w:rsidRPr="00E3492C">
        <w:rPr>
          <w:rFonts w:ascii="Times New Roman" w:hAnsi="Times New Roman" w:cs="Times New Roman"/>
          <w:sz w:val="24"/>
          <w:szCs w:val="24"/>
        </w:rPr>
        <w:t>.р</w:t>
      </w:r>
      <w:proofErr w:type="gramEnd"/>
      <w:r w:rsidRPr="00E3492C">
        <w:rPr>
          <w:rFonts w:ascii="Times New Roman" w:hAnsi="Times New Roman" w:cs="Times New Roman"/>
          <w:sz w:val="24"/>
          <w:szCs w:val="24"/>
        </w:rPr>
        <w:t>уб. и АО «</w:t>
      </w:r>
      <w:proofErr w:type="spellStart"/>
      <w:r w:rsidRPr="00E3492C">
        <w:rPr>
          <w:rFonts w:ascii="Times New Roman" w:hAnsi="Times New Roman" w:cs="Times New Roman"/>
          <w:sz w:val="24"/>
          <w:szCs w:val="24"/>
        </w:rPr>
        <w:t>Урайтеплоэнергия</w:t>
      </w:r>
      <w:proofErr w:type="spellEnd"/>
      <w:r w:rsidRPr="00E3492C">
        <w:rPr>
          <w:rFonts w:ascii="Times New Roman" w:hAnsi="Times New Roman" w:cs="Times New Roman"/>
          <w:sz w:val="24"/>
          <w:szCs w:val="24"/>
        </w:rPr>
        <w:t xml:space="preserve">» в размере </w:t>
      </w:r>
      <w:r w:rsidRPr="00355E25">
        <w:rPr>
          <w:rFonts w:ascii="Times New Roman" w:hAnsi="Times New Roman" w:cs="Times New Roman"/>
          <w:sz w:val="24"/>
          <w:szCs w:val="24"/>
        </w:rPr>
        <w:t>5,487</w:t>
      </w:r>
      <w:r w:rsidRPr="00E3492C">
        <w:rPr>
          <w:rFonts w:ascii="Times New Roman" w:hAnsi="Times New Roman" w:cs="Times New Roman"/>
          <w:sz w:val="24"/>
          <w:szCs w:val="24"/>
        </w:rPr>
        <w:t xml:space="preserve"> млн.руб.</w:t>
      </w:r>
      <w:r w:rsidRPr="00E3492C">
        <w:rPr>
          <w:rFonts w:ascii="Times New Roman" w:hAnsi="Times New Roman" w:cs="Times New Roman"/>
          <w:color w:val="FF0000"/>
          <w:sz w:val="24"/>
          <w:szCs w:val="24"/>
        </w:rPr>
        <w:t xml:space="preserve"> </w:t>
      </w:r>
    </w:p>
    <w:p w:rsidR="00E3492C" w:rsidRDefault="00E3492C" w:rsidP="00AA6366">
      <w:pPr>
        <w:ind w:firstLine="709"/>
        <w:jc w:val="both"/>
      </w:pPr>
      <w:r w:rsidRPr="00E3492C">
        <w:t>Причины возникновения просроченной задолженности за газ:</w:t>
      </w:r>
      <w:r>
        <w:t xml:space="preserve"> н</w:t>
      </w:r>
      <w:r w:rsidRPr="00E3492C">
        <w:t>енадлежащее исполнение гражданами, юридическими лицами обязательств по оплате потребленных ресурсов, наличие просроченной дебиторской задолженности.</w:t>
      </w:r>
    </w:p>
    <w:p w:rsidR="00E3492C" w:rsidRPr="00E3492C" w:rsidRDefault="00E3492C" w:rsidP="00AA6366">
      <w:pPr>
        <w:ind w:firstLine="709"/>
        <w:jc w:val="both"/>
      </w:pPr>
      <w:r w:rsidRPr="00E3492C">
        <w:t xml:space="preserve">Просроченная задолженность населения по состоянию на </w:t>
      </w:r>
      <w:r w:rsidRPr="00355E25">
        <w:t>01.01.2018</w:t>
      </w:r>
      <w:r w:rsidRPr="00E3492C">
        <w:t xml:space="preserve"> составляла:</w:t>
      </w:r>
    </w:p>
    <w:p w:rsidR="00E3492C" w:rsidRPr="00E3492C" w:rsidRDefault="00E3492C" w:rsidP="00AA6366">
      <w:pPr>
        <w:ind w:firstLine="709"/>
        <w:jc w:val="both"/>
      </w:pPr>
      <w:r w:rsidRPr="00E3492C">
        <w:t>-</w:t>
      </w:r>
      <w:r>
        <w:t xml:space="preserve"> </w:t>
      </w:r>
      <w:r w:rsidRPr="00E3492C">
        <w:t>перед АО «</w:t>
      </w:r>
      <w:proofErr w:type="spellStart"/>
      <w:r w:rsidRPr="00E3492C">
        <w:t>Урайтеплоэнергия</w:t>
      </w:r>
      <w:proofErr w:type="spellEnd"/>
      <w:r w:rsidRPr="00E3492C">
        <w:t>»  - 23,3 млн</w:t>
      </w:r>
      <w:proofErr w:type="gramStart"/>
      <w:r w:rsidRPr="00E3492C">
        <w:t>.р</w:t>
      </w:r>
      <w:proofErr w:type="gramEnd"/>
      <w:r w:rsidRPr="00E3492C">
        <w:t xml:space="preserve">уб.  </w:t>
      </w:r>
    </w:p>
    <w:p w:rsidR="00E3492C" w:rsidRPr="00E3492C" w:rsidRDefault="00E3492C" w:rsidP="00AA6366">
      <w:pPr>
        <w:ind w:firstLine="709"/>
        <w:jc w:val="both"/>
      </w:pPr>
      <w:r w:rsidRPr="00E3492C">
        <w:t>-</w:t>
      </w:r>
      <w:r>
        <w:t xml:space="preserve"> </w:t>
      </w:r>
      <w:r w:rsidRPr="00E3492C">
        <w:t>перед АО «</w:t>
      </w:r>
      <w:proofErr w:type="spellStart"/>
      <w:r w:rsidRPr="00E3492C">
        <w:t>Шаимгаз</w:t>
      </w:r>
      <w:proofErr w:type="spellEnd"/>
      <w:r w:rsidRPr="00E3492C">
        <w:t>» - 4,9 млн</w:t>
      </w:r>
      <w:proofErr w:type="gramStart"/>
      <w:r w:rsidRPr="00E3492C">
        <w:t>.р</w:t>
      </w:r>
      <w:proofErr w:type="gramEnd"/>
      <w:r w:rsidRPr="00E3492C">
        <w:t>уб.</w:t>
      </w:r>
    </w:p>
    <w:p w:rsidR="00BD0E0A" w:rsidRDefault="00014CDE" w:rsidP="00AA6366">
      <w:pPr>
        <w:tabs>
          <w:tab w:val="left" w:pos="0"/>
        </w:tabs>
        <w:ind w:firstLine="709"/>
        <w:jc w:val="both"/>
      </w:pPr>
      <w:r>
        <w:t xml:space="preserve">Для сдерживания роста задолженности с неплательщиками в муниципальном образовании город Урай </w:t>
      </w:r>
      <w:r w:rsidR="00BD0E0A">
        <w:t xml:space="preserve">в 2017 году </w:t>
      </w:r>
      <w:r>
        <w:t>проводи</w:t>
      </w:r>
      <w:r w:rsidR="00BD0E0A">
        <w:t>лась следующая</w:t>
      </w:r>
      <w:r>
        <w:t xml:space="preserve">  работа: </w:t>
      </w:r>
    </w:p>
    <w:p w:rsidR="00014CDE" w:rsidRDefault="00014CDE" w:rsidP="00AA6366">
      <w:pPr>
        <w:tabs>
          <w:tab w:val="left" w:pos="0"/>
        </w:tabs>
        <w:ind w:firstLine="709"/>
        <w:jc w:val="both"/>
      </w:pPr>
      <w:r>
        <w:t>- выяснены причины неплатежей, составлены</w:t>
      </w:r>
      <w:r w:rsidR="00E3492C">
        <w:t xml:space="preserve"> графики погашения долг</w:t>
      </w:r>
      <w:r>
        <w:t>ов</w:t>
      </w:r>
      <w:r w:rsidR="00E3492C">
        <w:t xml:space="preserve"> (реструктуризация долга), проводи</w:t>
      </w:r>
      <w:r>
        <w:t>лась</w:t>
      </w:r>
      <w:r w:rsidR="00E3492C">
        <w:t xml:space="preserve"> разъяснительная работа п</w:t>
      </w:r>
      <w:r w:rsidR="00631436">
        <w:t>о процедуре оформления субсидий</w:t>
      </w:r>
      <w:r>
        <w:t>;</w:t>
      </w:r>
    </w:p>
    <w:p w:rsidR="00014CDE" w:rsidRDefault="00014CDE" w:rsidP="00AA6366">
      <w:pPr>
        <w:tabs>
          <w:tab w:val="left" w:pos="0"/>
        </w:tabs>
        <w:ind w:firstLine="709"/>
        <w:jc w:val="both"/>
      </w:pPr>
      <w:r>
        <w:t>- п</w:t>
      </w:r>
      <w:r w:rsidR="00E3492C" w:rsidRPr="00FA7F1F">
        <w:t>редприятиями ЖКХ была проведена в декабре 2017 года акция «В Новый год без долгов» - при полной оплате задолженности населения за услуги произведено снятие пени</w:t>
      </w:r>
      <w:r>
        <w:t>;</w:t>
      </w:r>
    </w:p>
    <w:p w:rsidR="00014CDE" w:rsidRDefault="00014CDE" w:rsidP="00AA6366">
      <w:pPr>
        <w:tabs>
          <w:tab w:val="left" w:pos="0"/>
        </w:tabs>
        <w:ind w:firstLine="709"/>
        <w:jc w:val="both"/>
      </w:pPr>
      <w:r>
        <w:t>-</w:t>
      </w:r>
      <w:r w:rsidR="00E3492C">
        <w:t xml:space="preserve"> </w:t>
      </w:r>
      <w:r>
        <w:t>н</w:t>
      </w:r>
      <w:r w:rsidR="00E3492C">
        <w:t>а заседаниях Общественного совета по вопросам ЖКХ рассматривались вопросы о состоянии дебиторской и кредиторской задолженности предприятий жилищно-коммунального комплекса</w:t>
      </w:r>
      <w:r>
        <w:t>;</w:t>
      </w:r>
    </w:p>
    <w:p w:rsidR="00E3492C" w:rsidRPr="001152B6" w:rsidRDefault="00014CDE" w:rsidP="00AA6366">
      <w:pPr>
        <w:tabs>
          <w:tab w:val="left" w:pos="0"/>
        </w:tabs>
        <w:ind w:firstLine="709"/>
        <w:jc w:val="both"/>
        <w:rPr>
          <w:szCs w:val="20"/>
        </w:rPr>
      </w:pPr>
      <w:r>
        <w:t>-</w:t>
      </w:r>
      <w:r w:rsidR="00E3492C">
        <w:t xml:space="preserve"> </w:t>
      </w:r>
      <w:r>
        <w:t>о</w:t>
      </w:r>
      <w:r w:rsidR="00E3492C">
        <w:t xml:space="preserve">бсуждались проводимые предприятиями ЖКК мероприятия по снижению задолженности и изыскивались дополнительные меры по снижению дебиторской задолженности населения по оплате </w:t>
      </w:r>
      <w:proofErr w:type="gramStart"/>
      <w:r w:rsidR="00E3492C">
        <w:t>за</w:t>
      </w:r>
      <w:proofErr w:type="gramEnd"/>
      <w:r w:rsidR="00E3492C">
        <w:t xml:space="preserve"> потребленные ЖКУ;</w:t>
      </w:r>
    </w:p>
    <w:p w:rsidR="00AA6366" w:rsidRDefault="00AA6366" w:rsidP="00AA6366">
      <w:pPr>
        <w:ind w:firstLine="709"/>
        <w:jc w:val="both"/>
      </w:pPr>
      <w:r>
        <w:t xml:space="preserve">В целях снижения размера просроченной дебиторской задолженности </w:t>
      </w:r>
      <w:r w:rsidRPr="00AF3A5F">
        <w:t>предприятиями</w:t>
      </w:r>
      <w:r>
        <w:t xml:space="preserve"> ЖКК за 2017 год проведены следующие мероприятия:</w:t>
      </w:r>
    </w:p>
    <w:p w:rsidR="00AA6366" w:rsidRDefault="00AA6366" w:rsidP="00AA6366">
      <w:pPr>
        <w:tabs>
          <w:tab w:val="left" w:pos="0"/>
          <w:tab w:val="left" w:pos="284"/>
        </w:tabs>
        <w:ind w:firstLine="709"/>
        <w:jc w:val="both"/>
      </w:pPr>
      <w:r>
        <w:t xml:space="preserve">- юридическими службами предприятий было направлено в суд </w:t>
      </w:r>
      <w:r w:rsidRPr="00AA6366">
        <w:t>2 716</w:t>
      </w:r>
      <w:r>
        <w:rPr>
          <w:b/>
        </w:rPr>
        <w:t xml:space="preserve"> </w:t>
      </w:r>
      <w:r>
        <w:t xml:space="preserve">исковых заявлений (в том числе 2 025 судебных приказов) на общую сумму </w:t>
      </w:r>
      <w:r w:rsidRPr="00AA6366">
        <w:t>24,4</w:t>
      </w:r>
      <w:r>
        <w:t xml:space="preserve"> млн. руб. Исполнительные документы направляются на принудительное исполнение в УФССП и предприятия города;</w:t>
      </w:r>
    </w:p>
    <w:p w:rsidR="00AA6366" w:rsidRDefault="00AA6366" w:rsidP="00AA6366">
      <w:pPr>
        <w:ind w:firstLine="709"/>
        <w:jc w:val="both"/>
      </w:pPr>
      <w:r>
        <w:t xml:space="preserve">- размещено 17143 объявлений с информацией о задолженности на подъездах жилых домов;              </w:t>
      </w:r>
    </w:p>
    <w:p w:rsidR="00AA6366" w:rsidRDefault="00AA6366" w:rsidP="00AA6366">
      <w:pPr>
        <w:ind w:firstLine="709"/>
        <w:jc w:val="both"/>
      </w:pPr>
      <w:r>
        <w:t>- разослано 13 245 уведомлений</w:t>
      </w:r>
      <w:r>
        <w:tab/>
        <w:t xml:space="preserve">о задолженности по почтовым адресам; </w:t>
      </w:r>
    </w:p>
    <w:p w:rsidR="00AA6366" w:rsidRDefault="00BF4B6A" w:rsidP="00AA6366">
      <w:pPr>
        <w:ind w:firstLine="709"/>
        <w:jc w:val="both"/>
      </w:pPr>
      <w:r>
        <w:t>-</w:t>
      </w:r>
      <w:r w:rsidR="00AA6366">
        <w:t xml:space="preserve"> </w:t>
      </w:r>
      <w:r>
        <w:t>п</w:t>
      </w:r>
      <w:r w:rsidR="00AA6366">
        <w:t>роизведено ограничение в подаче газа в 4</w:t>
      </w:r>
      <w:r w:rsidR="00AA6366" w:rsidRPr="003A0D91">
        <w:t xml:space="preserve"> дом</w:t>
      </w:r>
      <w:r w:rsidR="00AA6366">
        <w:t>ах</w:t>
      </w:r>
      <w:r w:rsidR="00AA6366" w:rsidRPr="003A0D91">
        <w:t xml:space="preserve"> частного</w:t>
      </w:r>
      <w:r w:rsidR="00AA6366">
        <w:t xml:space="preserve"> сектора и в 23 квартирах МКД</w:t>
      </w:r>
      <w:r>
        <w:t>;</w:t>
      </w:r>
      <w:r w:rsidR="00AA6366">
        <w:t xml:space="preserve"> </w:t>
      </w:r>
    </w:p>
    <w:p w:rsidR="00AA6366" w:rsidRDefault="00BF4B6A" w:rsidP="00AA6366">
      <w:pPr>
        <w:ind w:firstLine="709"/>
        <w:jc w:val="both"/>
        <w:rPr>
          <w:color w:val="FF0000"/>
        </w:rPr>
      </w:pPr>
      <w:r>
        <w:t>-</w:t>
      </w:r>
      <w:r w:rsidR="00AA6366">
        <w:t xml:space="preserve"> </w:t>
      </w:r>
      <w:r>
        <w:t>п</w:t>
      </w:r>
      <w:r w:rsidR="00AA6366">
        <w:t>роизведено отключение в подаче электрической энергии по 542 адресам</w:t>
      </w:r>
      <w:r>
        <w:t>;</w:t>
      </w:r>
      <w:r w:rsidR="00AA6366" w:rsidRPr="00954C93">
        <w:rPr>
          <w:color w:val="FF0000"/>
        </w:rPr>
        <w:t xml:space="preserve">  </w:t>
      </w:r>
    </w:p>
    <w:p w:rsidR="00AA6366" w:rsidRDefault="00BF4B6A" w:rsidP="00AA6366">
      <w:pPr>
        <w:ind w:firstLine="709"/>
        <w:jc w:val="both"/>
      </w:pPr>
      <w:r>
        <w:t>-</w:t>
      </w:r>
      <w:r w:rsidR="00AA6366" w:rsidRPr="00E15648">
        <w:t xml:space="preserve"> </w:t>
      </w:r>
      <w:r>
        <w:t>п</w:t>
      </w:r>
      <w:r w:rsidR="00AA6366" w:rsidRPr="00E15648">
        <w:t>роизведено отключение горячего водоснабжения в 1 квартире</w:t>
      </w:r>
      <w:r>
        <w:t>;</w:t>
      </w:r>
    </w:p>
    <w:p w:rsidR="00AA6366" w:rsidRPr="00E15648" w:rsidRDefault="00BF4B6A" w:rsidP="00AA6366">
      <w:pPr>
        <w:ind w:firstLine="709"/>
        <w:jc w:val="both"/>
      </w:pPr>
      <w:r>
        <w:t>-</w:t>
      </w:r>
      <w:r w:rsidR="00AA6366">
        <w:t xml:space="preserve"> </w:t>
      </w:r>
      <w:r>
        <w:t>произведено ограничение</w:t>
      </w:r>
      <w:r w:rsidR="00AA6366">
        <w:t xml:space="preserve"> услуги водоотведения по 87 адресам.  </w:t>
      </w:r>
    </w:p>
    <w:p w:rsidR="00AA6366" w:rsidRPr="00E15648" w:rsidRDefault="00AA6366" w:rsidP="00AA6366">
      <w:pPr>
        <w:ind w:firstLine="709"/>
        <w:jc w:val="both"/>
      </w:pPr>
      <w:r w:rsidRPr="00E15648">
        <w:t>Реализация вышеназванных мероприятий в 2017 году позволила повысить платежную дисциплину населения</w:t>
      </w:r>
      <w:r w:rsidR="00BF4B6A">
        <w:t xml:space="preserve">, </w:t>
      </w:r>
      <w:r w:rsidRPr="00E15648">
        <w:t>сократить размер просроченной задолженности и повысить уровень собираемости</w:t>
      </w:r>
      <w:r w:rsidR="00BF4B6A">
        <w:t xml:space="preserve"> до 100%</w:t>
      </w:r>
      <w:r w:rsidRPr="00E15648">
        <w:t>.</w:t>
      </w:r>
    </w:p>
    <w:p w:rsidR="00AA6366" w:rsidRPr="00423022" w:rsidRDefault="00AA6366" w:rsidP="00AA6366">
      <w:pPr>
        <w:ind w:firstLine="709"/>
        <w:jc w:val="both"/>
        <w:rPr>
          <w:color w:val="FF0000"/>
        </w:rPr>
      </w:pPr>
    </w:p>
    <w:p w:rsidR="00AA6366" w:rsidRPr="00423022" w:rsidRDefault="00AA6366" w:rsidP="00AA6366">
      <w:pPr>
        <w:ind w:firstLine="709"/>
        <w:jc w:val="both"/>
      </w:pPr>
      <w:r w:rsidRPr="00423022">
        <w:t>За 2017 год населению начислено взносов по оплате взносов на капитальный ремонт МКД по данным Югорского фонда капитального ремонта в размере 84</w:t>
      </w:r>
      <w:r w:rsidR="00932685">
        <w:t xml:space="preserve"> </w:t>
      </w:r>
      <w:r w:rsidRPr="00423022">
        <w:t>082,1 тыс.</w:t>
      </w:r>
      <w:r w:rsidR="00932685">
        <w:t xml:space="preserve"> </w:t>
      </w:r>
      <w:r w:rsidRPr="00423022">
        <w:t>руб</w:t>
      </w:r>
      <w:r w:rsidR="00932685">
        <w:t>лей</w:t>
      </w:r>
      <w:r w:rsidRPr="00423022">
        <w:t>, оплачено населением 74</w:t>
      </w:r>
      <w:r w:rsidR="00932685">
        <w:t xml:space="preserve"> </w:t>
      </w:r>
      <w:r w:rsidRPr="00423022">
        <w:t>717,1 тыс.</w:t>
      </w:r>
      <w:r w:rsidR="00932685">
        <w:t xml:space="preserve"> </w:t>
      </w:r>
      <w:r w:rsidRPr="00423022">
        <w:t>руб</w:t>
      </w:r>
      <w:r w:rsidR="00932685">
        <w:t>лей</w:t>
      </w:r>
      <w:r w:rsidRPr="00423022">
        <w:t xml:space="preserve">. </w:t>
      </w:r>
    </w:p>
    <w:p w:rsidR="00AA6366" w:rsidRPr="00423022" w:rsidRDefault="00AA6366" w:rsidP="00AA6366">
      <w:pPr>
        <w:ind w:firstLine="709"/>
        <w:jc w:val="both"/>
        <w:rPr>
          <w:color w:val="FF0000"/>
        </w:rPr>
      </w:pPr>
      <w:r w:rsidRPr="00423022">
        <w:lastRenderedPageBreak/>
        <w:t>Уровень собираемости взносов на капитальный ремонт многоквартирных домов за 2017 год составил 88,9%. С начала периода действия программы капитального ремонта МКД  - с сентября 2014 года уровень собираемости взносов составил 92,7%.</w:t>
      </w:r>
      <w:r w:rsidRPr="00423022">
        <w:rPr>
          <w:color w:val="FF0000"/>
        </w:rPr>
        <w:t xml:space="preserve">         </w:t>
      </w:r>
    </w:p>
    <w:p w:rsidR="00AA6366" w:rsidRPr="00284CC2" w:rsidRDefault="00932685" w:rsidP="00AA6366">
      <w:pPr>
        <w:ind w:firstLine="709"/>
        <w:jc w:val="both"/>
      </w:pPr>
      <w:r>
        <w:t>В</w:t>
      </w:r>
      <w:r w:rsidR="00AA6366" w:rsidRPr="00433228">
        <w:t xml:space="preserve"> муниципальном образовании город Урай </w:t>
      </w:r>
      <w:r>
        <w:t>2</w:t>
      </w:r>
      <w:r w:rsidRPr="00433228">
        <w:t xml:space="preserve">6.12.2016 </w:t>
      </w:r>
      <w:r w:rsidR="00AA6366" w:rsidRPr="00433228">
        <w:t>заключено концессионное соглашение в отношении объектов теплоснабжения и централизованных систем горячего водоснабжения, находящихся в собственности муниципального образования городской округ город Урай.</w:t>
      </w:r>
      <w:r w:rsidR="00AA6366">
        <w:t xml:space="preserve"> </w:t>
      </w:r>
      <w:r w:rsidR="00AA6366" w:rsidRPr="00284CC2">
        <w:t xml:space="preserve">Приказом Департамента жилищно-коммунального комплекса и энергетики </w:t>
      </w:r>
      <w:proofErr w:type="spellStart"/>
      <w:r w:rsidR="00AA6366" w:rsidRPr="00284CC2">
        <w:t>ХМАО-Югры</w:t>
      </w:r>
      <w:proofErr w:type="spellEnd"/>
      <w:r w:rsidR="00AA6366" w:rsidRPr="00284CC2">
        <w:t xml:space="preserve"> №179-П от 25.10.2017 утверждена инвестиционная программа АО «</w:t>
      </w:r>
      <w:proofErr w:type="spellStart"/>
      <w:r w:rsidR="00AA6366" w:rsidRPr="00284CC2">
        <w:t>Урайтеплоэнергия</w:t>
      </w:r>
      <w:proofErr w:type="spellEnd"/>
      <w:r w:rsidR="00AA6366" w:rsidRPr="00284CC2">
        <w:t xml:space="preserve">» города </w:t>
      </w:r>
      <w:proofErr w:type="spellStart"/>
      <w:r w:rsidR="00AA6366" w:rsidRPr="00284CC2">
        <w:t>Урай</w:t>
      </w:r>
      <w:proofErr w:type="spellEnd"/>
      <w:r w:rsidR="00AA6366" w:rsidRPr="00284CC2">
        <w:t xml:space="preserve"> в сфере теплоснабжения на 2017-2026 годы.</w:t>
      </w:r>
    </w:p>
    <w:p w:rsidR="00AA6366" w:rsidRPr="00A85F1D" w:rsidRDefault="00AA6366" w:rsidP="00AA6366">
      <w:pPr>
        <w:spacing w:line="240" w:lineRule="atLeast"/>
        <w:ind w:firstLine="709"/>
        <w:jc w:val="both"/>
      </w:pPr>
      <w:r>
        <w:t xml:space="preserve"> </w:t>
      </w:r>
      <w:r w:rsidRPr="00FB1F08">
        <w:t>В н</w:t>
      </w:r>
      <w:r w:rsidRPr="00A85F1D">
        <w:t xml:space="preserve">астоящее время ведется работа по разработке финансовой модели передачи объектов </w:t>
      </w:r>
      <w:r>
        <w:t xml:space="preserve">водоснабжения и водоотведения в </w:t>
      </w:r>
      <w:r w:rsidRPr="00A85F1D">
        <w:t xml:space="preserve">концессию. Проекты инвестиционных программ по реконструкции и модернизации объектов  находятся в стадии разработки. </w:t>
      </w:r>
    </w:p>
    <w:p w:rsidR="00AA6366" w:rsidRDefault="00AA6366" w:rsidP="00AA6366">
      <w:pPr>
        <w:ind w:firstLine="709"/>
        <w:jc w:val="both"/>
        <w:rPr>
          <w:color w:val="FF0000"/>
        </w:rPr>
      </w:pPr>
    </w:p>
    <w:p w:rsidR="00266C41" w:rsidRDefault="00266C41" w:rsidP="00CB2AD8">
      <w:pPr>
        <w:pStyle w:val="2"/>
        <w:spacing w:before="0" w:after="0"/>
        <w:jc w:val="both"/>
        <w:rPr>
          <w:rFonts w:ascii="Times New Roman" w:hAnsi="Times New Roman" w:cs="Times New Roman"/>
          <w:i w:val="0"/>
        </w:rPr>
      </w:pPr>
    </w:p>
    <w:p w:rsidR="00266C41" w:rsidRDefault="00266C41" w:rsidP="00CB2AD8">
      <w:pPr>
        <w:pStyle w:val="2"/>
        <w:spacing w:before="0" w:after="0"/>
        <w:jc w:val="both"/>
        <w:rPr>
          <w:rFonts w:ascii="Times New Roman" w:hAnsi="Times New Roman" w:cs="Times New Roman"/>
          <w:i w:val="0"/>
        </w:rPr>
      </w:pPr>
    </w:p>
    <w:p w:rsidR="00266C41" w:rsidRDefault="00266C41"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bookmarkEnd w:id="11"/>
    <w:p w:rsidR="002F78F4" w:rsidRDefault="002F78F4" w:rsidP="00CB2AD8">
      <w:pPr>
        <w:rPr>
          <w:highlight w:val="yellow"/>
        </w:rPr>
      </w:pPr>
    </w:p>
    <w:p w:rsidR="006C2C3A" w:rsidRDefault="006C2C3A" w:rsidP="00CB2AD8">
      <w:pPr>
        <w:rPr>
          <w:highlight w:val="yellow"/>
        </w:rPr>
      </w:pPr>
    </w:p>
    <w:p w:rsidR="006C2C3A" w:rsidRDefault="006C2C3A" w:rsidP="00CB2AD8">
      <w:pPr>
        <w:rPr>
          <w:highlight w:val="yellow"/>
        </w:rPr>
      </w:pPr>
    </w:p>
    <w:p w:rsidR="006C2C3A" w:rsidRDefault="006C2C3A" w:rsidP="00CB2AD8">
      <w:pPr>
        <w:rPr>
          <w:highlight w:val="yellow"/>
        </w:rPr>
      </w:pPr>
    </w:p>
    <w:p w:rsidR="006C2C3A" w:rsidRDefault="006C2C3A" w:rsidP="00CB2AD8">
      <w:pPr>
        <w:rPr>
          <w:highlight w:val="yellow"/>
        </w:rPr>
      </w:pPr>
    </w:p>
    <w:p w:rsidR="006F155C" w:rsidRDefault="006F155C" w:rsidP="00CB2AD8">
      <w:pPr>
        <w:rPr>
          <w:highlight w:val="yellow"/>
        </w:rPr>
      </w:pPr>
    </w:p>
    <w:p w:rsidR="006F155C" w:rsidRDefault="006F155C" w:rsidP="00CB2AD8">
      <w:pPr>
        <w:rPr>
          <w:highlight w:val="yellow"/>
        </w:rPr>
      </w:pPr>
    </w:p>
    <w:p w:rsidR="006F155C" w:rsidRDefault="006F155C" w:rsidP="00CB2AD8">
      <w:pPr>
        <w:rPr>
          <w:highlight w:val="yellow"/>
        </w:rPr>
        <w:sectPr w:rsidR="006F155C" w:rsidSect="002A16A0">
          <w:pgSz w:w="11906" w:h="16838"/>
          <w:pgMar w:top="567" w:right="567" w:bottom="567" w:left="1418" w:header="709" w:footer="709" w:gutter="0"/>
          <w:cols w:space="708"/>
          <w:docGrid w:linePitch="360"/>
        </w:sectPr>
      </w:pPr>
    </w:p>
    <w:p w:rsidR="00581814" w:rsidRPr="00C92322" w:rsidRDefault="00581814" w:rsidP="00581814">
      <w:pPr>
        <w:jc w:val="center"/>
      </w:pPr>
      <w:r w:rsidRPr="00C92322">
        <w:lastRenderedPageBreak/>
        <w:t xml:space="preserve">Состояние платежной дисциплины и инвестиционной политики </w:t>
      </w:r>
    </w:p>
    <w:p w:rsidR="00581814" w:rsidRPr="00C92322" w:rsidRDefault="00581814" w:rsidP="00581814">
      <w:pPr>
        <w:jc w:val="center"/>
      </w:pPr>
      <w:r w:rsidRPr="00C92322">
        <w:t>в жилищно-коммунальном комплексе города Урай</w:t>
      </w:r>
    </w:p>
    <w:p w:rsidR="00516AF6" w:rsidRPr="00C92322" w:rsidRDefault="00516AF6" w:rsidP="00516AF6">
      <w:pPr>
        <w:widowControl w:val="0"/>
        <w:autoSpaceDE w:val="0"/>
        <w:autoSpaceDN w:val="0"/>
        <w:adjustRightInd w:val="0"/>
        <w:jc w:val="center"/>
      </w:pPr>
      <w:proofErr w:type="spellStart"/>
      <w:r w:rsidRPr="00C92322">
        <w:t>________________город</w:t>
      </w:r>
      <w:proofErr w:type="spellEnd"/>
      <w:r w:rsidRPr="00C92322">
        <w:t xml:space="preserve"> </w:t>
      </w:r>
      <w:proofErr w:type="spellStart"/>
      <w:r w:rsidRPr="00C92322">
        <w:t>Урай</w:t>
      </w:r>
      <w:proofErr w:type="spellEnd"/>
      <w:r w:rsidRPr="00C92322">
        <w:t>__________________________</w:t>
      </w:r>
    </w:p>
    <w:p w:rsidR="00516AF6" w:rsidRPr="00FF506C" w:rsidRDefault="00516AF6" w:rsidP="00516AF6">
      <w:pPr>
        <w:widowControl w:val="0"/>
        <w:autoSpaceDE w:val="0"/>
        <w:autoSpaceDN w:val="0"/>
        <w:adjustRightInd w:val="0"/>
        <w:jc w:val="center"/>
      </w:pPr>
      <w:r w:rsidRPr="00C92322">
        <w:t>наименование городского округа (муниципального района</w:t>
      </w:r>
      <w:r w:rsidRPr="00FF506C">
        <w:t>)</w:t>
      </w:r>
    </w:p>
    <w:p w:rsidR="00581814" w:rsidRPr="00AF3A5F" w:rsidRDefault="003478FA" w:rsidP="003478FA">
      <w:pPr>
        <w:jc w:val="center"/>
        <w:rPr>
          <w:sz w:val="22"/>
          <w:szCs w:val="22"/>
        </w:rPr>
      </w:pPr>
      <w:r>
        <w:rPr>
          <w:sz w:val="22"/>
          <w:szCs w:val="22"/>
        </w:rPr>
        <w:t xml:space="preserve">                                                                                                                                                                                                                                                            </w:t>
      </w:r>
      <w:r w:rsidR="00AF3A5F">
        <w:rPr>
          <w:sz w:val="22"/>
          <w:szCs w:val="22"/>
        </w:rPr>
        <w:t>Таблица</w:t>
      </w:r>
      <w:r>
        <w:rPr>
          <w:sz w:val="22"/>
          <w:szCs w:val="22"/>
        </w:rPr>
        <w:t xml:space="preserve"> 15</w:t>
      </w:r>
      <w:r w:rsidR="00AF3A5F">
        <w:rPr>
          <w:sz w:val="22"/>
          <w:szCs w:val="22"/>
        </w:rPr>
        <w:t xml:space="preserve"> </w:t>
      </w:r>
    </w:p>
    <w:tbl>
      <w:tblPr>
        <w:tblStyle w:val="af3"/>
        <w:tblW w:w="15167" w:type="dxa"/>
        <w:tblInd w:w="250" w:type="dxa"/>
        <w:tblLook w:val="01E0"/>
      </w:tblPr>
      <w:tblGrid>
        <w:gridCol w:w="527"/>
        <w:gridCol w:w="2243"/>
        <w:gridCol w:w="1430"/>
        <w:gridCol w:w="1443"/>
        <w:gridCol w:w="1443"/>
        <w:gridCol w:w="1443"/>
        <w:gridCol w:w="2178"/>
        <w:gridCol w:w="2178"/>
        <w:gridCol w:w="1141"/>
        <w:gridCol w:w="1141"/>
      </w:tblGrid>
      <w:tr w:rsidR="00581814" w:rsidTr="00C92322">
        <w:tc>
          <w:tcPr>
            <w:tcW w:w="556" w:type="dxa"/>
          </w:tcPr>
          <w:p w:rsidR="00581814" w:rsidRDefault="00581814" w:rsidP="002B644C">
            <w:pPr>
              <w:jc w:val="center"/>
            </w:pPr>
            <w:r>
              <w:t xml:space="preserve">№ </w:t>
            </w:r>
            <w:proofErr w:type="spellStart"/>
            <w:proofErr w:type="gramStart"/>
            <w:r>
              <w:t>п</w:t>
            </w:r>
            <w:proofErr w:type="spellEnd"/>
            <w:proofErr w:type="gramEnd"/>
            <w:r>
              <w:t>/</w:t>
            </w:r>
            <w:proofErr w:type="spellStart"/>
            <w:r>
              <w:t>п</w:t>
            </w:r>
            <w:proofErr w:type="spellEnd"/>
          </w:p>
        </w:tc>
        <w:tc>
          <w:tcPr>
            <w:tcW w:w="2896" w:type="dxa"/>
          </w:tcPr>
          <w:p w:rsidR="00581814" w:rsidRDefault="00581814" w:rsidP="002B644C">
            <w:pPr>
              <w:jc w:val="center"/>
            </w:pPr>
            <w:r>
              <w:t>Наименование показателя</w:t>
            </w:r>
          </w:p>
        </w:tc>
        <w:tc>
          <w:tcPr>
            <w:tcW w:w="1497" w:type="dxa"/>
          </w:tcPr>
          <w:p w:rsidR="00581814" w:rsidRDefault="00581814" w:rsidP="002B644C">
            <w:pPr>
              <w:jc w:val="center"/>
            </w:pPr>
            <w:r>
              <w:t>Ед.</w:t>
            </w:r>
          </w:p>
          <w:p w:rsidR="00581814" w:rsidRDefault="00581814" w:rsidP="002B644C">
            <w:pPr>
              <w:jc w:val="center"/>
            </w:pPr>
            <w:proofErr w:type="spellStart"/>
            <w:r>
              <w:t>изм</w:t>
            </w:r>
            <w:proofErr w:type="spellEnd"/>
            <w:r>
              <w:t>.</w:t>
            </w:r>
          </w:p>
        </w:tc>
        <w:tc>
          <w:tcPr>
            <w:tcW w:w="1443" w:type="dxa"/>
          </w:tcPr>
          <w:p w:rsidR="00581814" w:rsidRDefault="00581814" w:rsidP="00DD010A">
            <w:pPr>
              <w:jc w:val="center"/>
            </w:pPr>
            <w:r>
              <w:t>201</w:t>
            </w:r>
            <w:r w:rsidR="00DD010A">
              <w:t>4</w:t>
            </w:r>
            <w:r>
              <w:t xml:space="preserve"> год</w:t>
            </w:r>
          </w:p>
        </w:tc>
        <w:tc>
          <w:tcPr>
            <w:tcW w:w="1443" w:type="dxa"/>
          </w:tcPr>
          <w:p w:rsidR="00581814" w:rsidRDefault="00581814" w:rsidP="00DD010A">
            <w:pPr>
              <w:jc w:val="center"/>
            </w:pPr>
            <w:r>
              <w:t>201</w:t>
            </w:r>
            <w:r w:rsidR="00DD010A">
              <w:t>5</w:t>
            </w:r>
            <w:r>
              <w:t xml:space="preserve"> год</w:t>
            </w:r>
          </w:p>
        </w:tc>
        <w:tc>
          <w:tcPr>
            <w:tcW w:w="1443" w:type="dxa"/>
          </w:tcPr>
          <w:p w:rsidR="00581814" w:rsidRDefault="00581814" w:rsidP="00DD010A">
            <w:pPr>
              <w:jc w:val="center"/>
            </w:pPr>
            <w:r>
              <w:t>201</w:t>
            </w:r>
            <w:r w:rsidR="00DD010A">
              <w:t>6</w:t>
            </w:r>
            <w:r>
              <w:t xml:space="preserve"> год</w:t>
            </w:r>
          </w:p>
        </w:tc>
        <w:tc>
          <w:tcPr>
            <w:tcW w:w="1545" w:type="dxa"/>
          </w:tcPr>
          <w:p w:rsidR="00581814" w:rsidRDefault="00DD010A" w:rsidP="002B644C">
            <w:pPr>
              <w:jc w:val="center"/>
            </w:pPr>
            <w:r>
              <w:t>2017</w:t>
            </w:r>
            <w:r w:rsidR="00581814">
              <w:t xml:space="preserve"> год</w:t>
            </w:r>
          </w:p>
        </w:tc>
        <w:tc>
          <w:tcPr>
            <w:tcW w:w="1545" w:type="dxa"/>
          </w:tcPr>
          <w:p w:rsidR="00581814" w:rsidRDefault="00581814" w:rsidP="00DD010A">
            <w:pPr>
              <w:jc w:val="center"/>
            </w:pPr>
            <w:r>
              <w:t>201</w:t>
            </w:r>
            <w:r w:rsidR="00DD010A">
              <w:t>8</w:t>
            </w:r>
            <w:r>
              <w:t xml:space="preserve"> год</w:t>
            </w:r>
          </w:p>
        </w:tc>
        <w:tc>
          <w:tcPr>
            <w:tcW w:w="1400" w:type="dxa"/>
          </w:tcPr>
          <w:p w:rsidR="00581814" w:rsidRDefault="00581814" w:rsidP="00DD010A">
            <w:pPr>
              <w:jc w:val="center"/>
            </w:pPr>
            <w:r>
              <w:t>201</w:t>
            </w:r>
            <w:r w:rsidR="00DD010A">
              <w:t>9</w:t>
            </w:r>
            <w:r>
              <w:t xml:space="preserve"> год</w:t>
            </w:r>
          </w:p>
        </w:tc>
        <w:tc>
          <w:tcPr>
            <w:tcW w:w="1399" w:type="dxa"/>
          </w:tcPr>
          <w:p w:rsidR="00581814" w:rsidRDefault="00581814" w:rsidP="00DD010A">
            <w:pPr>
              <w:jc w:val="center"/>
            </w:pPr>
            <w:r>
              <w:t>20</w:t>
            </w:r>
            <w:r w:rsidR="00DD010A">
              <w:t>20</w:t>
            </w:r>
            <w:r>
              <w:t xml:space="preserve"> год</w:t>
            </w:r>
          </w:p>
        </w:tc>
      </w:tr>
      <w:tr w:rsidR="00581814" w:rsidTr="00C92322">
        <w:tc>
          <w:tcPr>
            <w:tcW w:w="556" w:type="dxa"/>
          </w:tcPr>
          <w:p w:rsidR="00581814" w:rsidRDefault="00581814" w:rsidP="00581814">
            <w:pPr>
              <w:jc w:val="both"/>
            </w:pPr>
            <w:r>
              <w:t>1.</w:t>
            </w:r>
          </w:p>
        </w:tc>
        <w:tc>
          <w:tcPr>
            <w:tcW w:w="2896" w:type="dxa"/>
          </w:tcPr>
          <w:p w:rsidR="00581814" w:rsidRDefault="00581814" w:rsidP="00581814">
            <w:pPr>
              <w:jc w:val="both"/>
            </w:pPr>
            <w:r>
              <w:t>Доля просроченной кредиторской задолженности (2 и более месяца) за приобретенные топливно-энергетические ресурсы, 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w:t>
            </w:r>
          </w:p>
        </w:tc>
        <w:tc>
          <w:tcPr>
            <w:tcW w:w="1497" w:type="dxa"/>
          </w:tcPr>
          <w:p w:rsidR="00581814" w:rsidRDefault="00581814" w:rsidP="00581814">
            <w:pPr>
              <w:jc w:val="both"/>
            </w:pPr>
          </w:p>
          <w:p w:rsidR="00581814" w:rsidRDefault="00581814" w:rsidP="00581814">
            <w:pPr>
              <w:jc w:val="both"/>
            </w:pPr>
          </w:p>
          <w:p w:rsidR="00581814" w:rsidRDefault="00581814" w:rsidP="00581814">
            <w:pPr>
              <w:jc w:val="both"/>
            </w:pPr>
          </w:p>
          <w:p w:rsidR="00581814" w:rsidRDefault="00581814" w:rsidP="00581814">
            <w:pPr>
              <w:jc w:val="both"/>
            </w:pPr>
          </w:p>
          <w:p w:rsidR="00581814" w:rsidRDefault="00581814" w:rsidP="00581814">
            <w:pPr>
              <w:jc w:val="both"/>
            </w:pPr>
          </w:p>
          <w:p w:rsidR="00581814" w:rsidRDefault="00581814" w:rsidP="00581814">
            <w:pPr>
              <w:jc w:val="both"/>
            </w:pPr>
          </w:p>
          <w:p w:rsidR="00581814" w:rsidRDefault="00581814" w:rsidP="00581814">
            <w:pPr>
              <w:jc w:val="both"/>
            </w:pPr>
          </w:p>
          <w:p w:rsidR="00581814" w:rsidRDefault="00581814" w:rsidP="00581814">
            <w:pPr>
              <w:jc w:val="both"/>
            </w:pPr>
          </w:p>
          <w:p w:rsidR="00581814" w:rsidRDefault="00581814" w:rsidP="00581814">
            <w:pPr>
              <w:jc w:val="both"/>
            </w:pPr>
          </w:p>
          <w:p w:rsidR="00581814" w:rsidRDefault="00581814" w:rsidP="00581814">
            <w:pPr>
              <w:jc w:val="both"/>
            </w:pPr>
          </w:p>
          <w:p w:rsidR="00581814" w:rsidRDefault="00581814" w:rsidP="00581814">
            <w:pPr>
              <w:jc w:val="both"/>
            </w:pPr>
          </w:p>
          <w:p w:rsidR="00581814" w:rsidRDefault="00581814" w:rsidP="00581814">
            <w:pPr>
              <w:jc w:val="center"/>
            </w:pPr>
            <w:r>
              <w:t>%</w:t>
            </w:r>
          </w:p>
        </w:tc>
        <w:tc>
          <w:tcPr>
            <w:tcW w:w="1443" w:type="dxa"/>
          </w:tcPr>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BA3DC2" w:rsidP="00581814">
            <w:pPr>
              <w:jc w:val="center"/>
            </w:pPr>
            <w:r>
              <w:t>3</w:t>
            </w:r>
            <w:r w:rsidR="00581814">
              <w:t>0</w:t>
            </w:r>
            <w:r>
              <w:t>,7</w:t>
            </w:r>
          </w:p>
        </w:tc>
        <w:tc>
          <w:tcPr>
            <w:tcW w:w="1443" w:type="dxa"/>
          </w:tcPr>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BA3DC2" w:rsidP="00581814">
            <w:pPr>
              <w:jc w:val="center"/>
            </w:pPr>
            <w:r>
              <w:t>0</w:t>
            </w:r>
          </w:p>
        </w:tc>
        <w:tc>
          <w:tcPr>
            <w:tcW w:w="1443" w:type="dxa"/>
          </w:tcPr>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r>
              <w:t>0</w:t>
            </w:r>
          </w:p>
        </w:tc>
        <w:tc>
          <w:tcPr>
            <w:tcW w:w="1545" w:type="dxa"/>
          </w:tcPr>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BA3DC2" w:rsidP="00581814">
            <w:pPr>
              <w:jc w:val="center"/>
            </w:pPr>
            <w:r>
              <w:t>14,8</w:t>
            </w:r>
          </w:p>
        </w:tc>
        <w:tc>
          <w:tcPr>
            <w:tcW w:w="1545" w:type="dxa"/>
          </w:tcPr>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r>
              <w:t>0</w:t>
            </w:r>
          </w:p>
        </w:tc>
        <w:tc>
          <w:tcPr>
            <w:tcW w:w="1400" w:type="dxa"/>
          </w:tcPr>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r>
              <w:t>0</w:t>
            </w:r>
          </w:p>
        </w:tc>
        <w:tc>
          <w:tcPr>
            <w:tcW w:w="1399" w:type="dxa"/>
          </w:tcPr>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r>
              <w:t>0</w:t>
            </w:r>
          </w:p>
        </w:tc>
      </w:tr>
      <w:tr w:rsidR="00581814" w:rsidTr="00C92322">
        <w:tc>
          <w:tcPr>
            <w:tcW w:w="556" w:type="dxa"/>
          </w:tcPr>
          <w:p w:rsidR="00581814" w:rsidRDefault="00581814" w:rsidP="00581814">
            <w:pPr>
              <w:jc w:val="both"/>
            </w:pPr>
            <w:r>
              <w:t>2.</w:t>
            </w:r>
          </w:p>
        </w:tc>
        <w:tc>
          <w:tcPr>
            <w:tcW w:w="2896" w:type="dxa"/>
          </w:tcPr>
          <w:p w:rsidR="00581814" w:rsidRDefault="00581814" w:rsidP="00581814">
            <w:pPr>
              <w:jc w:val="both"/>
            </w:pPr>
            <w:r>
              <w:t>Уровень собираемости взносов на капитальный ремонт общего имущества многоквартирных домов</w:t>
            </w:r>
          </w:p>
        </w:tc>
        <w:tc>
          <w:tcPr>
            <w:tcW w:w="1497" w:type="dxa"/>
          </w:tcPr>
          <w:p w:rsidR="00581814" w:rsidRDefault="00581814" w:rsidP="00581814">
            <w:pPr>
              <w:jc w:val="both"/>
            </w:pPr>
          </w:p>
          <w:p w:rsidR="00581814" w:rsidRDefault="00581814" w:rsidP="00581814">
            <w:pPr>
              <w:jc w:val="both"/>
            </w:pPr>
          </w:p>
          <w:p w:rsidR="00581814" w:rsidRDefault="00581814" w:rsidP="00581814">
            <w:pPr>
              <w:jc w:val="both"/>
            </w:pPr>
          </w:p>
          <w:p w:rsidR="00581814" w:rsidRDefault="00581814" w:rsidP="00581814">
            <w:pPr>
              <w:jc w:val="center"/>
            </w:pPr>
            <w:r>
              <w:t>%</w:t>
            </w:r>
          </w:p>
        </w:tc>
        <w:tc>
          <w:tcPr>
            <w:tcW w:w="1443" w:type="dxa"/>
          </w:tcPr>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BA3DC2" w:rsidP="00581814">
            <w:pPr>
              <w:jc w:val="center"/>
            </w:pPr>
            <w:r>
              <w:t>8</w:t>
            </w:r>
            <w:r w:rsidR="00581814">
              <w:t>0</w:t>
            </w:r>
            <w:r>
              <w:t>,9</w:t>
            </w:r>
          </w:p>
        </w:tc>
        <w:tc>
          <w:tcPr>
            <w:tcW w:w="1443" w:type="dxa"/>
          </w:tcPr>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581814">
            <w:pPr>
              <w:jc w:val="center"/>
            </w:pPr>
            <w:r>
              <w:t>9</w:t>
            </w:r>
            <w:r w:rsidR="00BA3DC2">
              <w:t>5,3</w:t>
            </w:r>
          </w:p>
        </w:tc>
        <w:tc>
          <w:tcPr>
            <w:tcW w:w="1443" w:type="dxa"/>
          </w:tcPr>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BA3DC2" w:rsidP="00581814">
            <w:pPr>
              <w:jc w:val="center"/>
            </w:pPr>
            <w:r>
              <w:t>102,0</w:t>
            </w:r>
          </w:p>
        </w:tc>
        <w:tc>
          <w:tcPr>
            <w:tcW w:w="1545" w:type="dxa"/>
          </w:tcPr>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BA3DC2" w:rsidP="00581814">
            <w:pPr>
              <w:jc w:val="center"/>
            </w:pPr>
            <w:r>
              <w:t>88,9</w:t>
            </w:r>
          </w:p>
        </w:tc>
        <w:tc>
          <w:tcPr>
            <w:tcW w:w="1545" w:type="dxa"/>
          </w:tcPr>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DA6504" w:rsidP="00581814">
            <w:pPr>
              <w:jc w:val="center"/>
            </w:pPr>
            <w:r>
              <w:t>96,0</w:t>
            </w:r>
          </w:p>
        </w:tc>
        <w:tc>
          <w:tcPr>
            <w:tcW w:w="1400" w:type="dxa"/>
          </w:tcPr>
          <w:p w:rsidR="00581814" w:rsidRDefault="00581814" w:rsidP="00581814">
            <w:pPr>
              <w:jc w:val="center"/>
            </w:pPr>
          </w:p>
          <w:p w:rsidR="00581814" w:rsidRDefault="00581814" w:rsidP="00581814">
            <w:pPr>
              <w:jc w:val="center"/>
            </w:pPr>
          </w:p>
          <w:p w:rsidR="00581814" w:rsidRDefault="00581814" w:rsidP="00581814">
            <w:pPr>
              <w:jc w:val="center"/>
            </w:pPr>
          </w:p>
          <w:p w:rsidR="00581814" w:rsidRDefault="00581814" w:rsidP="00DA6504">
            <w:pPr>
              <w:jc w:val="center"/>
            </w:pPr>
            <w:r>
              <w:t>9</w:t>
            </w:r>
            <w:r w:rsidR="00DA6504">
              <w:t>8</w:t>
            </w:r>
            <w:r>
              <w:t>,</w:t>
            </w:r>
            <w:r w:rsidR="00DA6504">
              <w:t>5</w:t>
            </w:r>
          </w:p>
        </w:tc>
        <w:tc>
          <w:tcPr>
            <w:tcW w:w="1399" w:type="dxa"/>
          </w:tcPr>
          <w:p w:rsidR="00581814" w:rsidRDefault="00581814" w:rsidP="00581814">
            <w:pPr>
              <w:jc w:val="center"/>
            </w:pPr>
          </w:p>
          <w:p w:rsidR="00581814" w:rsidRDefault="00581814" w:rsidP="00581814">
            <w:pPr>
              <w:jc w:val="center"/>
            </w:pPr>
          </w:p>
          <w:p w:rsidR="00581814" w:rsidRDefault="00581814" w:rsidP="00DA6504"/>
          <w:p w:rsidR="000D5355" w:rsidRDefault="000D5355" w:rsidP="000D5355">
            <w:pPr>
              <w:jc w:val="center"/>
            </w:pPr>
            <w:r>
              <w:t>99,0</w:t>
            </w:r>
          </w:p>
        </w:tc>
      </w:tr>
      <w:tr w:rsidR="00BA3DC2" w:rsidTr="00C92322">
        <w:trPr>
          <w:trHeight w:val="1964"/>
        </w:trPr>
        <w:tc>
          <w:tcPr>
            <w:tcW w:w="556" w:type="dxa"/>
          </w:tcPr>
          <w:p w:rsidR="00BA3DC2" w:rsidRDefault="00BA3DC2" w:rsidP="00581814">
            <w:pPr>
              <w:jc w:val="both"/>
            </w:pPr>
            <w:r>
              <w:lastRenderedPageBreak/>
              <w:t>3.</w:t>
            </w:r>
          </w:p>
        </w:tc>
        <w:tc>
          <w:tcPr>
            <w:tcW w:w="2896" w:type="dxa"/>
          </w:tcPr>
          <w:p w:rsidR="00BA3DC2" w:rsidRDefault="00BA3DC2" w:rsidP="00581814">
            <w:pPr>
              <w:jc w:val="both"/>
            </w:pPr>
            <w:r>
              <w:t>Наличие муниципальных инвестиционных программ, регулируемых организаций, осуществляющих деятельность в сферах водоснабжения, водоотведения, теплоснабжения</w:t>
            </w:r>
          </w:p>
        </w:tc>
        <w:tc>
          <w:tcPr>
            <w:tcW w:w="1497" w:type="dxa"/>
          </w:tcPr>
          <w:p w:rsidR="00BA3DC2" w:rsidRDefault="00BA3DC2" w:rsidP="00581814">
            <w:pPr>
              <w:jc w:val="both"/>
            </w:pPr>
          </w:p>
          <w:p w:rsidR="00BA3DC2" w:rsidRDefault="00BA3DC2" w:rsidP="00581814">
            <w:pPr>
              <w:jc w:val="both"/>
            </w:pPr>
          </w:p>
          <w:p w:rsidR="00BA3DC2" w:rsidRDefault="00BA3DC2" w:rsidP="00581814">
            <w:pPr>
              <w:jc w:val="both"/>
            </w:pPr>
          </w:p>
          <w:p w:rsidR="00BA3DC2" w:rsidRDefault="00BA3DC2" w:rsidP="00581814">
            <w:pPr>
              <w:jc w:val="both"/>
            </w:pPr>
          </w:p>
          <w:p w:rsidR="00BA3DC2" w:rsidRDefault="00BA3DC2" w:rsidP="00581814">
            <w:pPr>
              <w:jc w:val="both"/>
            </w:pPr>
            <w:r>
              <w:t>в наличии/</w:t>
            </w:r>
          </w:p>
          <w:p w:rsidR="00BA3DC2" w:rsidRDefault="00BA3DC2" w:rsidP="00581814">
            <w:pPr>
              <w:jc w:val="both"/>
            </w:pPr>
            <w:r>
              <w:t>в разработке/</w:t>
            </w:r>
          </w:p>
          <w:p w:rsidR="00BA3DC2" w:rsidRDefault="00BA3DC2" w:rsidP="00C92322">
            <w:pPr>
              <w:jc w:val="both"/>
            </w:pPr>
            <w:r>
              <w:t>отсутствуют</w:t>
            </w:r>
          </w:p>
        </w:tc>
        <w:tc>
          <w:tcPr>
            <w:tcW w:w="1443" w:type="dxa"/>
          </w:tcPr>
          <w:p w:rsidR="00BA3DC2" w:rsidRDefault="00BA3DC2" w:rsidP="00581814">
            <w:pPr>
              <w:jc w:val="both"/>
            </w:pPr>
          </w:p>
          <w:p w:rsidR="00BA3DC2" w:rsidRDefault="00BA3DC2" w:rsidP="00581814">
            <w:pPr>
              <w:jc w:val="both"/>
            </w:pPr>
          </w:p>
          <w:p w:rsidR="00BA3DC2" w:rsidRDefault="00BA3DC2" w:rsidP="00581814">
            <w:pPr>
              <w:jc w:val="both"/>
            </w:pPr>
          </w:p>
          <w:p w:rsidR="00BA3DC2" w:rsidRDefault="00BA3DC2" w:rsidP="00581814">
            <w:pPr>
              <w:jc w:val="both"/>
            </w:pPr>
          </w:p>
          <w:p w:rsidR="00BA3DC2" w:rsidRDefault="00BA3DC2" w:rsidP="00581814">
            <w:pPr>
              <w:jc w:val="both"/>
            </w:pPr>
          </w:p>
          <w:p w:rsidR="00BA3DC2" w:rsidRDefault="00BA3DC2" w:rsidP="00581814">
            <w:pPr>
              <w:jc w:val="both"/>
            </w:pPr>
            <w:r>
              <w:t>Отсутствуют</w:t>
            </w:r>
          </w:p>
          <w:p w:rsidR="00BA3DC2" w:rsidRDefault="00BA3DC2" w:rsidP="00581814">
            <w:pPr>
              <w:jc w:val="both"/>
            </w:pPr>
          </w:p>
          <w:p w:rsidR="00BA3DC2" w:rsidRDefault="00BA3DC2" w:rsidP="00581814">
            <w:pPr>
              <w:jc w:val="both"/>
            </w:pPr>
          </w:p>
        </w:tc>
        <w:tc>
          <w:tcPr>
            <w:tcW w:w="1443" w:type="dxa"/>
          </w:tcPr>
          <w:p w:rsidR="00BA3DC2" w:rsidRDefault="00BA3DC2" w:rsidP="00581814">
            <w:pPr>
              <w:jc w:val="both"/>
            </w:pPr>
          </w:p>
          <w:p w:rsidR="00BA3DC2" w:rsidRDefault="00BA3DC2" w:rsidP="00581814">
            <w:pPr>
              <w:jc w:val="both"/>
            </w:pPr>
          </w:p>
          <w:p w:rsidR="00BA3DC2" w:rsidRDefault="00BA3DC2" w:rsidP="00581814">
            <w:pPr>
              <w:jc w:val="both"/>
            </w:pPr>
          </w:p>
          <w:p w:rsidR="00BA3DC2" w:rsidRDefault="00BA3DC2" w:rsidP="00581814">
            <w:pPr>
              <w:jc w:val="both"/>
            </w:pPr>
          </w:p>
          <w:p w:rsidR="00BA3DC2" w:rsidRDefault="00BA3DC2" w:rsidP="00581814">
            <w:pPr>
              <w:jc w:val="both"/>
            </w:pPr>
          </w:p>
          <w:p w:rsidR="00BA3DC2" w:rsidRDefault="00BA3DC2" w:rsidP="00C92322">
            <w:pPr>
              <w:jc w:val="both"/>
            </w:pPr>
            <w:r>
              <w:t>Отсутствуют</w:t>
            </w:r>
          </w:p>
        </w:tc>
        <w:tc>
          <w:tcPr>
            <w:tcW w:w="1443" w:type="dxa"/>
          </w:tcPr>
          <w:p w:rsidR="00BA3DC2" w:rsidRDefault="00BA3DC2" w:rsidP="00581814">
            <w:pPr>
              <w:jc w:val="both"/>
            </w:pPr>
          </w:p>
          <w:p w:rsidR="00BA3DC2" w:rsidRDefault="00BA3DC2" w:rsidP="00581814">
            <w:pPr>
              <w:jc w:val="both"/>
            </w:pPr>
          </w:p>
          <w:p w:rsidR="00BA3DC2" w:rsidRDefault="00BA3DC2" w:rsidP="00581814">
            <w:pPr>
              <w:jc w:val="both"/>
            </w:pPr>
          </w:p>
          <w:p w:rsidR="00BA3DC2" w:rsidRDefault="00BA3DC2" w:rsidP="00581814">
            <w:pPr>
              <w:jc w:val="both"/>
            </w:pPr>
          </w:p>
          <w:p w:rsidR="00BA3DC2" w:rsidRDefault="00BA3DC2" w:rsidP="00581814">
            <w:pPr>
              <w:jc w:val="both"/>
            </w:pPr>
          </w:p>
          <w:p w:rsidR="00BA3DC2" w:rsidRDefault="00BA3DC2" w:rsidP="00C92322">
            <w:pPr>
              <w:jc w:val="both"/>
            </w:pPr>
            <w:r>
              <w:t>Отсутствуют</w:t>
            </w:r>
          </w:p>
        </w:tc>
        <w:tc>
          <w:tcPr>
            <w:tcW w:w="1545" w:type="dxa"/>
          </w:tcPr>
          <w:p w:rsidR="00BA3DC2" w:rsidRPr="00BA3DC2" w:rsidRDefault="00BA3DC2" w:rsidP="00FD0CC7">
            <w:pPr>
              <w:jc w:val="both"/>
            </w:pPr>
            <w:r w:rsidRPr="00BA3DC2">
              <w:t xml:space="preserve">Приказом Департамента жилищно-коммунального комплекса и энергетики </w:t>
            </w:r>
            <w:proofErr w:type="spellStart"/>
            <w:r w:rsidRPr="00BA3DC2">
              <w:t>ХМАО-Югры</w:t>
            </w:r>
            <w:proofErr w:type="spellEnd"/>
            <w:r w:rsidRPr="00BA3DC2">
              <w:t xml:space="preserve"> №179-П от 25.10.2017 утверждена инвестиционная программа АО «</w:t>
            </w:r>
            <w:proofErr w:type="spellStart"/>
            <w:r w:rsidRPr="00BA3DC2">
              <w:t>Урайтеплоэнергия</w:t>
            </w:r>
            <w:proofErr w:type="spellEnd"/>
            <w:r w:rsidRPr="00BA3DC2">
              <w:t xml:space="preserve">» города </w:t>
            </w:r>
            <w:proofErr w:type="spellStart"/>
            <w:r w:rsidRPr="00BA3DC2">
              <w:t>Урай</w:t>
            </w:r>
            <w:proofErr w:type="spellEnd"/>
            <w:r w:rsidRPr="00BA3DC2">
              <w:t xml:space="preserve"> в сфере теплоснабжения на 2017-2026 годы.</w:t>
            </w:r>
          </w:p>
          <w:p w:rsidR="00BA3DC2" w:rsidRPr="00BA3DC2" w:rsidRDefault="00BA3DC2" w:rsidP="00FD0CC7">
            <w:pPr>
              <w:jc w:val="both"/>
            </w:pPr>
            <w:r w:rsidRPr="00BA3DC2">
              <w:t xml:space="preserve">Инвестиционные программы в сфере </w:t>
            </w:r>
          </w:p>
          <w:p w:rsidR="00BA3DC2" w:rsidRPr="00BA3DC2" w:rsidRDefault="00BA3DC2" w:rsidP="00FD0CC7">
            <w:pPr>
              <w:jc w:val="both"/>
            </w:pPr>
            <w:r w:rsidRPr="00BA3DC2">
              <w:t>водоснабжения, водоотведения в разработке.</w:t>
            </w:r>
          </w:p>
        </w:tc>
        <w:tc>
          <w:tcPr>
            <w:tcW w:w="1545" w:type="dxa"/>
          </w:tcPr>
          <w:p w:rsidR="00BA3DC2" w:rsidRPr="00BA3DC2" w:rsidRDefault="00BA3DC2" w:rsidP="00BA3DC2">
            <w:pPr>
              <w:jc w:val="both"/>
            </w:pPr>
            <w:r w:rsidRPr="00BA3DC2">
              <w:t>19.03.2018 Администрация города Урай согласовала проект инвестиционной программы «Реконструкция и модернизация объектов системы горячего водоснабжения АО «</w:t>
            </w:r>
            <w:proofErr w:type="spellStart"/>
            <w:r w:rsidRPr="00BA3DC2">
              <w:t>Урайтеплоэнергия</w:t>
            </w:r>
            <w:proofErr w:type="spellEnd"/>
            <w:r w:rsidRPr="00BA3DC2">
              <w:t>» на 2019-2026 годы.</w:t>
            </w:r>
          </w:p>
          <w:p w:rsidR="00BA3DC2" w:rsidRPr="00BA3DC2" w:rsidRDefault="00BA3DC2" w:rsidP="00BA3DC2">
            <w:pPr>
              <w:jc w:val="both"/>
            </w:pPr>
          </w:p>
          <w:p w:rsidR="00BA3DC2" w:rsidRPr="00BA3DC2" w:rsidRDefault="00BA3DC2" w:rsidP="00BA3DC2">
            <w:pPr>
              <w:jc w:val="both"/>
            </w:pPr>
            <w:r w:rsidRPr="00BA3DC2">
              <w:t xml:space="preserve">Инвестиционные программы в сфере </w:t>
            </w:r>
          </w:p>
          <w:p w:rsidR="00BA3DC2" w:rsidRPr="00BA3DC2" w:rsidRDefault="00BA3DC2" w:rsidP="00BA3DC2">
            <w:pPr>
              <w:jc w:val="both"/>
            </w:pPr>
            <w:r w:rsidRPr="00BA3DC2">
              <w:t>холодного водоснабжения, водоотведения в разработке.</w:t>
            </w:r>
          </w:p>
        </w:tc>
        <w:tc>
          <w:tcPr>
            <w:tcW w:w="1400" w:type="dxa"/>
          </w:tcPr>
          <w:p w:rsidR="00BA3DC2" w:rsidRDefault="00BA3DC2" w:rsidP="00581814">
            <w:pPr>
              <w:jc w:val="both"/>
            </w:pPr>
          </w:p>
          <w:p w:rsidR="00BA3DC2" w:rsidRDefault="00BA3DC2" w:rsidP="00581814">
            <w:pPr>
              <w:jc w:val="both"/>
            </w:pPr>
          </w:p>
          <w:p w:rsidR="00BA3DC2" w:rsidRDefault="00BA3DC2" w:rsidP="00581814">
            <w:pPr>
              <w:jc w:val="both"/>
            </w:pPr>
          </w:p>
          <w:p w:rsidR="00BA3DC2" w:rsidRDefault="00BA3DC2" w:rsidP="00581814">
            <w:pPr>
              <w:jc w:val="both"/>
            </w:pPr>
          </w:p>
          <w:p w:rsidR="00BA3DC2" w:rsidRDefault="00BA3DC2" w:rsidP="00581814">
            <w:pPr>
              <w:jc w:val="both"/>
            </w:pPr>
          </w:p>
          <w:p w:rsidR="00BA3DC2" w:rsidRDefault="00BA3DC2" w:rsidP="00581814">
            <w:pPr>
              <w:jc w:val="both"/>
            </w:pPr>
            <w:r>
              <w:t>В наличии</w:t>
            </w:r>
          </w:p>
        </w:tc>
        <w:tc>
          <w:tcPr>
            <w:tcW w:w="1399" w:type="dxa"/>
          </w:tcPr>
          <w:p w:rsidR="00BA3DC2" w:rsidRDefault="00BA3DC2" w:rsidP="00581814">
            <w:pPr>
              <w:jc w:val="both"/>
            </w:pPr>
          </w:p>
          <w:p w:rsidR="00BA3DC2" w:rsidRDefault="00BA3DC2" w:rsidP="00581814">
            <w:pPr>
              <w:jc w:val="both"/>
            </w:pPr>
          </w:p>
          <w:p w:rsidR="00BA3DC2" w:rsidRDefault="00BA3DC2" w:rsidP="00581814">
            <w:pPr>
              <w:jc w:val="both"/>
            </w:pPr>
          </w:p>
          <w:p w:rsidR="00BA3DC2" w:rsidRDefault="00BA3DC2" w:rsidP="00581814">
            <w:pPr>
              <w:jc w:val="both"/>
            </w:pPr>
          </w:p>
          <w:p w:rsidR="00BA3DC2" w:rsidRDefault="00BA3DC2" w:rsidP="00581814">
            <w:pPr>
              <w:jc w:val="both"/>
            </w:pPr>
          </w:p>
          <w:p w:rsidR="00BA3DC2" w:rsidRDefault="00BA3DC2" w:rsidP="00581814">
            <w:pPr>
              <w:jc w:val="both"/>
            </w:pPr>
            <w:r>
              <w:t>В наличии</w:t>
            </w:r>
          </w:p>
        </w:tc>
      </w:tr>
    </w:tbl>
    <w:p w:rsidR="006F155C" w:rsidRDefault="006F155C" w:rsidP="00CB2AD8">
      <w:pPr>
        <w:rPr>
          <w:highlight w:val="yellow"/>
        </w:rPr>
      </w:pPr>
    </w:p>
    <w:p w:rsidR="006F155C" w:rsidRDefault="006F155C" w:rsidP="00CB2AD8">
      <w:pPr>
        <w:rPr>
          <w:highlight w:val="yellow"/>
        </w:rPr>
      </w:pPr>
    </w:p>
    <w:p w:rsidR="006F155C" w:rsidRDefault="006F155C" w:rsidP="00CB2AD8">
      <w:pPr>
        <w:rPr>
          <w:highlight w:val="yellow"/>
        </w:rPr>
      </w:pPr>
    </w:p>
    <w:p w:rsidR="006F155C" w:rsidRDefault="006F155C" w:rsidP="00CB2AD8">
      <w:pPr>
        <w:rPr>
          <w:highlight w:val="yellow"/>
        </w:rPr>
        <w:sectPr w:rsidR="006F155C" w:rsidSect="002A16A0">
          <w:pgSz w:w="16838" w:h="11906" w:orient="landscape" w:code="9"/>
          <w:pgMar w:top="1418" w:right="567" w:bottom="567" w:left="567" w:header="709" w:footer="709" w:gutter="0"/>
          <w:cols w:space="708"/>
          <w:docGrid w:linePitch="360"/>
        </w:sectPr>
      </w:pPr>
    </w:p>
    <w:p w:rsidR="006C2C3A" w:rsidRPr="00CB2AD8" w:rsidRDefault="006C2C3A" w:rsidP="006C2C3A">
      <w:pPr>
        <w:pStyle w:val="2"/>
        <w:spacing w:before="0" w:after="0"/>
        <w:jc w:val="both"/>
        <w:rPr>
          <w:rFonts w:ascii="Times New Roman" w:hAnsi="Times New Roman" w:cs="Times New Roman"/>
          <w:b w:val="0"/>
          <w:i w:val="0"/>
        </w:rPr>
      </w:pPr>
      <w:r>
        <w:rPr>
          <w:rFonts w:ascii="Times New Roman" w:hAnsi="Times New Roman" w:cs="Times New Roman"/>
          <w:i w:val="0"/>
        </w:rPr>
        <w:lastRenderedPageBreak/>
        <w:t>Р</w:t>
      </w:r>
      <w:r w:rsidRPr="005B22E0">
        <w:rPr>
          <w:rFonts w:ascii="Times New Roman" w:hAnsi="Times New Roman" w:cs="Times New Roman"/>
          <w:i w:val="0"/>
        </w:rPr>
        <w:t>аздел 2. Показатели, характеризующие  социально-экономическое развитие муниципального образования городской округ город Урай, оценку эффективности деятельности органов</w:t>
      </w:r>
      <w:r>
        <w:rPr>
          <w:rFonts w:ascii="Times New Roman" w:hAnsi="Times New Roman" w:cs="Times New Roman"/>
          <w:i w:val="0"/>
        </w:rPr>
        <w:t xml:space="preserve"> местного самоуправления за 201</w:t>
      </w:r>
      <w:r w:rsidR="00201714">
        <w:rPr>
          <w:rFonts w:ascii="Times New Roman" w:hAnsi="Times New Roman" w:cs="Times New Roman"/>
          <w:i w:val="0"/>
        </w:rPr>
        <w:t>7</w:t>
      </w:r>
      <w:r w:rsidRPr="005B22E0">
        <w:rPr>
          <w:rFonts w:ascii="Times New Roman" w:hAnsi="Times New Roman" w:cs="Times New Roman"/>
          <w:i w:val="0"/>
        </w:rPr>
        <w:t xml:space="preserve"> год и их пла</w:t>
      </w:r>
      <w:r>
        <w:rPr>
          <w:rFonts w:ascii="Times New Roman" w:hAnsi="Times New Roman" w:cs="Times New Roman"/>
          <w:i w:val="0"/>
        </w:rPr>
        <w:t>нируемые значения на 201</w:t>
      </w:r>
      <w:r w:rsidR="00201714">
        <w:rPr>
          <w:rFonts w:ascii="Times New Roman" w:hAnsi="Times New Roman" w:cs="Times New Roman"/>
          <w:i w:val="0"/>
        </w:rPr>
        <w:t>8–2020</w:t>
      </w:r>
      <w:r>
        <w:rPr>
          <w:rFonts w:ascii="Times New Roman" w:hAnsi="Times New Roman" w:cs="Times New Roman"/>
          <w:i w:val="0"/>
        </w:rPr>
        <w:t xml:space="preserve"> годы </w:t>
      </w:r>
      <w:r>
        <w:rPr>
          <w:rFonts w:ascii="Times New Roman" w:hAnsi="Times New Roman" w:cs="Times New Roman"/>
          <w:b w:val="0"/>
          <w:i w:val="0"/>
        </w:rPr>
        <w:t>(Приложение к докладу главы города Урай).</w:t>
      </w:r>
    </w:p>
    <w:p w:rsidR="00A9197A" w:rsidRDefault="00A9197A" w:rsidP="00CB2AD8">
      <w:pPr>
        <w:jc w:val="both"/>
        <w:sectPr w:rsidR="00A9197A" w:rsidSect="002A16A0">
          <w:pgSz w:w="11906" w:h="16838"/>
          <w:pgMar w:top="567" w:right="567" w:bottom="567" w:left="1418" w:header="709" w:footer="709" w:gutter="0"/>
          <w:cols w:space="708"/>
          <w:docGrid w:linePitch="360"/>
        </w:sectPr>
      </w:pPr>
    </w:p>
    <w:p w:rsidR="00A60FF0" w:rsidRPr="00A60FF0" w:rsidRDefault="00A60FF0" w:rsidP="00CB2AD8">
      <w:pPr>
        <w:pStyle w:val="2"/>
        <w:spacing w:before="0" w:after="0"/>
        <w:jc w:val="both"/>
        <w:rPr>
          <w:rFonts w:ascii="Times New Roman" w:hAnsi="Times New Roman" w:cs="Times New Roman"/>
          <w:i w:val="0"/>
        </w:rPr>
      </w:pPr>
      <w:bookmarkStart w:id="12" w:name="_Toc418145395"/>
      <w:r w:rsidRPr="00A60FF0">
        <w:rPr>
          <w:rFonts w:ascii="Times New Roman" w:hAnsi="Times New Roman" w:cs="Times New Roman"/>
          <w:i w:val="0"/>
        </w:rPr>
        <w:lastRenderedPageBreak/>
        <w:t>Раздел 3. Информация о внедрении информационных технологий и повышении информационной открытости, повышении качества предоставляемых муниципальных услуг.</w:t>
      </w:r>
      <w:bookmarkEnd w:id="12"/>
    </w:p>
    <w:p w:rsidR="00CB2AD8" w:rsidRDefault="00CB2AD8" w:rsidP="00CB2AD8">
      <w:pPr>
        <w:pStyle w:val="3"/>
        <w:spacing w:before="0" w:after="0"/>
        <w:jc w:val="both"/>
        <w:rPr>
          <w:rFonts w:ascii="Times New Roman" w:hAnsi="Times New Roman" w:cs="Times New Roman"/>
          <w:sz w:val="24"/>
          <w:szCs w:val="24"/>
          <w:lang w:val="ru-RU"/>
        </w:rPr>
      </w:pPr>
      <w:bookmarkStart w:id="13" w:name="_Toc418145396"/>
    </w:p>
    <w:p w:rsidR="00A60FF0" w:rsidRPr="00C319CD" w:rsidRDefault="00A60FF0" w:rsidP="00631436">
      <w:pPr>
        <w:pStyle w:val="3"/>
        <w:spacing w:before="0" w:after="0"/>
        <w:ind w:firstLine="709"/>
        <w:jc w:val="both"/>
        <w:rPr>
          <w:rFonts w:ascii="Times New Roman" w:hAnsi="Times New Roman" w:cs="Times New Roman"/>
          <w:sz w:val="24"/>
          <w:szCs w:val="24"/>
          <w:lang w:val="ru-RU"/>
        </w:rPr>
      </w:pPr>
      <w:bookmarkStart w:id="14" w:name="_Toc418145397"/>
      <w:bookmarkEnd w:id="13"/>
      <w:r w:rsidRPr="00C319CD">
        <w:rPr>
          <w:rFonts w:ascii="Times New Roman" w:hAnsi="Times New Roman" w:cs="Times New Roman"/>
          <w:sz w:val="24"/>
          <w:szCs w:val="24"/>
          <w:lang w:val="ru-RU"/>
        </w:rPr>
        <w:t>3.</w:t>
      </w:r>
      <w:r w:rsidR="00FD72D6" w:rsidRPr="00C319CD">
        <w:rPr>
          <w:rFonts w:ascii="Times New Roman" w:hAnsi="Times New Roman" w:cs="Times New Roman"/>
          <w:sz w:val="24"/>
          <w:szCs w:val="24"/>
          <w:lang w:val="ru-RU"/>
        </w:rPr>
        <w:t>1</w:t>
      </w:r>
      <w:r w:rsidRPr="00C319CD">
        <w:rPr>
          <w:rFonts w:ascii="Times New Roman" w:hAnsi="Times New Roman" w:cs="Times New Roman"/>
          <w:sz w:val="24"/>
          <w:szCs w:val="24"/>
          <w:lang w:val="ru-RU"/>
        </w:rPr>
        <w:t xml:space="preserve">. Внедрение информационных технологий при решении задач по обеспечению доступа населения к информации </w:t>
      </w:r>
      <w:r w:rsidR="00C17134" w:rsidRPr="00C319CD">
        <w:rPr>
          <w:rFonts w:ascii="Times New Roman" w:hAnsi="Times New Roman" w:cs="Times New Roman"/>
          <w:sz w:val="24"/>
          <w:szCs w:val="24"/>
          <w:lang w:val="ru-RU"/>
        </w:rPr>
        <w:t>о деятельности органов местного самоуправления городского округа</w:t>
      </w:r>
      <w:r w:rsidRPr="00C319CD">
        <w:rPr>
          <w:rFonts w:ascii="Times New Roman" w:hAnsi="Times New Roman" w:cs="Times New Roman"/>
          <w:sz w:val="24"/>
          <w:szCs w:val="24"/>
          <w:lang w:val="ru-RU"/>
        </w:rPr>
        <w:t>.</w:t>
      </w:r>
      <w:bookmarkEnd w:id="14"/>
    </w:p>
    <w:p w:rsidR="00FD0CC7" w:rsidRPr="00FD0CC7" w:rsidRDefault="00FD0CC7" w:rsidP="00FD0CC7">
      <w:pPr>
        <w:ind w:firstLine="709"/>
        <w:jc w:val="both"/>
      </w:pPr>
      <w:r w:rsidRPr="00FD0CC7">
        <w:t>Реализация политики в сфере информатизации в соответствии с задачами социально-экономического развития города осуществляется посредством проводимых мероприятий по обеспечению доступа населения к информации о деятельности органов местного самоуправления, в том числе в рамках реализации Стратегии социально-экономического развития города Урай до 2020 года и на период до 2030 года.</w:t>
      </w:r>
    </w:p>
    <w:p w:rsidR="00FD0CC7" w:rsidRPr="00FD0CC7" w:rsidRDefault="00FD0CC7" w:rsidP="00FD0CC7">
      <w:pPr>
        <w:ind w:firstLine="709"/>
        <w:jc w:val="both"/>
      </w:pPr>
      <w:r w:rsidRPr="00FD0CC7">
        <w:t>Важнейшая составляющая, состояние которой серьезно сказывается на обеспечении граждан оперативной и достоверной информацией о деятельности органов местного самоуправления - наличие в городе устойчивой связи.</w:t>
      </w:r>
    </w:p>
    <w:p w:rsidR="00FD0CC7" w:rsidRPr="00FD0CC7" w:rsidRDefault="00FD0CC7" w:rsidP="00FD0CC7">
      <w:pPr>
        <w:ind w:firstLine="709"/>
        <w:jc w:val="both"/>
      </w:pPr>
      <w:r w:rsidRPr="00FD0CC7">
        <w:t xml:space="preserve">С внедрением цифровых технологий, объединения компьютерной и коммутационной техники, волоконно-оптических линий связи кардинально изменились возможности по предоставлению информационно – телекоммуникационных  услуг. </w:t>
      </w:r>
    </w:p>
    <w:p w:rsidR="00FD0CC7" w:rsidRPr="00FD0CC7" w:rsidRDefault="00FD0CC7" w:rsidP="00FD0CC7">
      <w:pPr>
        <w:ind w:firstLine="709"/>
        <w:jc w:val="both"/>
      </w:pPr>
      <w:r w:rsidRPr="00FD0CC7">
        <w:t>90% жителей,  имеющие персональные компьютеры и 100% учреждений и организаций подключены к сети Интернет.</w:t>
      </w:r>
    </w:p>
    <w:p w:rsidR="00FD0CC7" w:rsidRPr="00FD0CC7" w:rsidRDefault="00FD0CC7" w:rsidP="00FD0CC7">
      <w:pPr>
        <w:ind w:firstLine="709"/>
        <w:jc w:val="both"/>
      </w:pPr>
      <w:r w:rsidRPr="00FD0CC7">
        <w:t>Активно функционирует сеть передачи данных на основе технологии оптического доступа в квартиру и офис позволяющая объединить услуги доступа в Интернет, телевидения и фиксированного телефона в одном оптическом доступе, что позволяет гражданам получать информацию о деятельности всех ветвей власти.</w:t>
      </w:r>
    </w:p>
    <w:p w:rsidR="00FD0CC7" w:rsidRPr="00FD0CC7" w:rsidRDefault="00FD0CC7" w:rsidP="00FD0CC7">
      <w:pPr>
        <w:pStyle w:val="Default"/>
        <w:ind w:firstLine="709"/>
        <w:jc w:val="both"/>
        <w:rPr>
          <w:color w:val="auto"/>
        </w:rPr>
      </w:pPr>
      <w:r w:rsidRPr="00FD0CC7">
        <w:rPr>
          <w:color w:val="auto"/>
        </w:rPr>
        <w:t xml:space="preserve">Одним из основных средств обеспечения доступа населения города Урай к информации о деятельности органов местного самоуправления является </w:t>
      </w:r>
      <w:r w:rsidRPr="00FD0CC7">
        <w:t>официальный сайт органов местного самоуправления города Урай в сети Интернет</w:t>
      </w:r>
      <w:r w:rsidRPr="00FD0CC7">
        <w:rPr>
          <w:color w:val="auto"/>
        </w:rPr>
        <w:t>.</w:t>
      </w:r>
    </w:p>
    <w:p w:rsidR="00FD0CC7" w:rsidRPr="00FD0CC7" w:rsidRDefault="00FD0CC7" w:rsidP="00FD0CC7">
      <w:pPr>
        <w:pStyle w:val="Default"/>
        <w:ind w:firstLine="709"/>
        <w:jc w:val="both"/>
        <w:rPr>
          <w:color w:val="auto"/>
        </w:rPr>
      </w:pPr>
      <w:proofErr w:type="gramStart"/>
      <w:r w:rsidRPr="00FD0CC7">
        <w:rPr>
          <w:color w:val="auto"/>
        </w:rPr>
        <w:t>В соответствии с Федеральными законами от 06.10.2003 №131-ФЗ «Об общих принципах организации местного самоуправления в РФ» и от 09.02.2009 №8-ФЗ «Об обеспечении доступа к информации о деятельности государственных органов и органов местного самоуправления»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w:t>
      </w:r>
      <w:proofErr w:type="gramEnd"/>
      <w:r w:rsidRPr="00FD0CC7">
        <w:rPr>
          <w:color w:val="auto"/>
        </w:rPr>
        <w:t xml:space="preserve">, а также доведение до сведения населения муниципального образования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FD0CC7" w:rsidRPr="00FD0CC7" w:rsidRDefault="00FD0CC7" w:rsidP="00FD0CC7">
      <w:pPr>
        <w:pStyle w:val="Default"/>
        <w:ind w:firstLine="709"/>
        <w:jc w:val="both"/>
        <w:rPr>
          <w:color w:val="auto"/>
        </w:rPr>
      </w:pPr>
      <w:r w:rsidRPr="00FD0CC7">
        <w:rPr>
          <w:color w:val="auto"/>
        </w:rPr>
        <w:t>Данными федеральными законами органам местного самоуправления предписано обеспечить реализацию прав граждан и организаций на доступ к информации о деятельности органов местного самоуправления, а также создание условий для обеспечения гласности и открытости принимаемых решений. Это достигается проведением целенаправленной информационной политики, направленной на широкое освещение своей деятельности. Данная необходимость вытекает из возрастающих потребностей жителей в информации о деятельности органов местного самоуправления.</w:t>
      </w:r>
    </w:p>
    <w:p w:rsidR="00FD0CC7" w:rsidRPr="00FD0CC7" w:rsidRDefault="00FD0CC7" w:rsidP="00FD0CC7">
      <w:pPr>
        <w:ind w:firstLine="709"/>
        <w:jc w:val="both"/>
      </w:pPr>
      <w:r w:rsidRPr="00FD0CC7">
        <w:t xml:space="preserve">Размещение информации на официальном сайте является эффективной формой информирования населения о деятельности органов местного самоуправления. На сайте представлена полная структура муниципалитета, Думы, официальная информация о главе города, исторические материалы о городе. </w:t>
      </w:r>
      <w:r w:rsidRPr="00FD0CC7">
        <w:rPr>
          <w:color w:val="000000"/>
        </w:rPr>
        <w:t>Для качественного и своевременного информирования населения города Урай о деятельности администрации города, её структурных подразделений и муниципальных учреждений</w:t>
      </w:r>
      <w:r w:rsidRPr="00FD0CC7">
        <w:t xml:space="preserve"> в 2016 году выполнены работ</w:t>
      </w:r>
      <w:r w:rsidR="00631436">
        <w:t>ы</w:t>
      </w:r>
      <w:r w:rsidRPr="00FD0CC7">
        <w:t xml:space="preserve"> по модернизации официального интернет-сайта администрации города Урай (</w:t>
      </w:r>
      <w:hyperlink r:id="rId20" w:history="1">
        <w:r w:rsidRPr="00FD0CC7">
          <w:rPr>
            <w:rStyle w:val="af2"/>
          </w:rPr>
          <w:t>www.</w:t>
        </w:r>
        <w:r w:rsidRPr="00FD0CC7">
          <w:rPr>
            <w:rStyle w:val="af2"/>
            <w:lang w:val="en-US"/>
          </w:rPr>
          <w:t>uray</w:t>
        </w:r>
        <w:r w:rsidRPr="00FD0CC7">
          <w:rPr>
            <w:rStyle w:val="af2"/>
          </w:rPr>
          <w:t>.ru</w:t>
        </w:r>
      </w:hyperlink>
      <w:r w:rsidRPr="00FD0CC7">
        <w:t xml:space="preserve">), усовершенствована структура сайта, созданы новые разделы: </w:t>
      </w:r>
    </w:p>
    <w:p w:rsidR="00FD0CC7" w:rsidRPr="00FD0CC7" w:rsidRDefault="00FD0CC7" w:rsidP="00FD0CC7">
      <w:pPr>
        <w:pStyle w:val="a8"/>
        <w:numPr>
          <w:ilvl w:val="0"/>
          <w:numId w:val="31"/>
        </w:numPr>
        <w:jc w:val="both"/>
      </w:pPr>
      <w:r w:rsidRPr="00FD0CC7">
        <w:t>Бюджет для граждан</w:t>
      </w:r>
    </w:p>
    <w:p w:rsidR="00FD0CC7" w:rsidRPr="00FD0CC7" w:rsidRDefault="00FD0CC7" w:rsidP="00FD0CC7">
      <w:pPr>
        <w:pStyle w:val="a8"/>
        <w:numPr>
          <w:ilvl w:val="0"/>
          <w:numId w:val="31"/>
        </w:numPr>
        <w:jc w:val="both"/>
      </w:pPr>
      <w:proofErr w:type="spellStart"/>
      <w:r w:rsidRPr="00FD0CC7">
        <w:lastRenderedPageBreak/>
        <w:t>Бережливометр</w:t>
      </w:r>
      <w:proofErr w:type="spellEnd"/>
    </w:p>
    <w:p w:rsidR="00FD0CC7" w:rsidRPr="00FD0CC7" w:rsidRDefault="00FD0CC7" w:rsidP="00FD0CC7">
      <w:pPr>
        <w:pStyle w:val="a8"/>
        <w:numPr>
          <w:ilvl w:val="0"/>
          <w:numId w:val="31"/>
        </w:numPr>
        <w:jc w:val="both"/>
      </w:pPr>
      <w:r w:rsidRPr="00FD0CC7">
        <w:t>Инвестиционная деятельность</w:t>
      </w:r>
    </w:p>
    <w:p w:rsidR="00FD0CC7" w:rsidRPr="00FD0CC7" w:rsidRDefault="00FD0CC7" w:rsidP="00FD0CC7">
      <w:pPr>
        <w:pStyle w:val="a8"/>
        <w:numPr>
          <w:ilvl w:val="0"/>
          <w:numId w:val="31"/>
        </w:numPr>
        <w:jc w:val="both"/>
      </w:pPr>
      <w:r w:rsidRPr="00FD0CC7">
        <w:t>Проектная деятельность</w:t>
      </w:r>
    </w:p>
    <w:p w:rsidR="00FD0CC7" w:rsidRPr="00FD0CC7" w:rsidRDefault="00FD0CC7" w:rsidP="00FD0CC7">
      <w:pPr>
        <w:ind w:firstLine="709"/>
        <w:jc w:val="both"/>
        <w:rPr>
          <w:color w:val="000000"/>
        </w:rPr>
      </w:pPr>
      <w:r w:rsidRPr="00FD0CC7">
        <w:rPr>
          <w:color w:val="000000"/>
        </w:rPr>
        <w:t xml:space="preserve">В 2017 году обеспечено размещение на официальном сайте органов местного самоуправления города Урай нормативно – правовых актов в автоматическом режиме из системы электронного документооборота. </w:t>
      </w:r>
    </w:p>
    <w:p w:rsidR="00FD0CC7" w:rsidRPr="00FD0CC7" w:rsidRDefault="00FD0CC7" w:rsidP="00FD0CC7">
      <w:pPr>
        <w:ind w:firstLine="709"/>
        <w:jc w:val="both"/>
        <w:rPr>
          <w:color w:val="000000"/>
        </w:rPr>
      </w:pPr>
      <w:r w:rsidRPr="00FD0CC7">
        <w:rPr>
          <w:color w:val="000000"/>
        </w:rPr>
        <w:t xml:space="preserve">Все </w:t>
      </w:r>
      <w:r w:rsidR="00631436">
        <w:rPr>
          <w:color w:val="000000"/>
        </w:rPr>
        <w:t xml:space="preserve">нормативно-правовые акты </w:t>
      </w:r>
      <w:r w:rsidRPr="00FD0CC7">
        <w:rPr>
          <w:color w:val="000000"/>
        </w:rPr>
        <w:t xml:space="preserve">администрации города Урай размещаются в разделе </w:t>
      </w:r>
      <w:r w:rsidR="00631436">
        <w:rPr>
          <w:color w:val="000000"/>
        </w:rPr>
        <w:t>«</w:t>
      </w:r>
      <w:r w:rsidRPr="00FD0CC7">
        <w:rPr>
          <w:color w:val="000000"/>
        </w:rPr>
        <w:t>Документы</w:t>
      </w:r>
      <w:r w:rsidR="00631436">
        <w:rPr>
          <w:color w:val="000000"/>
        </w:rPr>
        <w:t>»</w:t>
      </w:r>
      <w:r w:rsidRPr="00FD0CC7">
        <w:rPr>
          <w:color w:val="000000"/>
        </w:rPr>
        <w:t xml:space="preserve"> на </w:t>
      </w:r>
      <w:r w:rsidR="00631436">
        <w:rPr>
          <w:color w:val="000000"/>
        </w:rPr>
        <w:t>о</w:t>
      </w:r>
      <w:r w:rsidRPr="00FD0CC7">
        <w:rPr>
          <w:color w:val="000000"/>
        </w:rPr>
        <w:t>фициальном сайте.</w:t>
      </w:r>
    </w:p>
    <w:p w:rsidR="00FD0CC7" w:rsidRPr="00FD0CC7" w:rsidRDefault="00FD0CC7" w:rsidP="00FD0CC7">
      <w:pPr>
        <w:ind w:firstLine="709"/>
        <w:jc w:val="both"/>
      </w:pPr>
      <w:r w:rsidRPr="00FD0CC7">
        <w:t xml:space="preserve">По мере выхода размещаются и обновляются материалы по вопросам экономики, социальной сферы, культуры, туризма, молодежной политики. На официальном сайте размещены прямые ссылки на сайты Правительства и Думы Ханты-Мансийского автономного округа – </w:t>
      </w:r>
      <w:proofErr w:type="spellStart"/>
      <w:r w:rsidRPr="00FD0CC7">
        <w:t>Югры</w:t>
      </w:r>
      <w:proofErr w:type="spellEnd"/>
      <w:r w:rsidRPr="00FD0CC7">
        <w:t xml:space="preserve">, ряд сайтов государственных органов власти автономного округа и Российской Федерации. </w:t>
      </w:r>
    </w:p>
    <w:p w:rsidR="00FD0CC7" w:rsidRPr="00FD0CC7" w:rsidRDefault="00FD0CC7" w:rsidP="00FD0CC7">
      <w:pPr>
        <w:ind w:firstLine="709"/>
        <w:jc w:val="both"/>
      </w:pPr>
      <w:r w:rsidRPr="00FD0CC7">
        <w:t>Ежедневно на главной странице сайта размещаются новости, пресс-релизы, объявления органов местного самоуправления, а также отделов и подразделений федеральных и региональных органов власти по наиболее важным и социально значимым вопросам. Каждую неделю составляются и выкладываются анонсы основных мероприятий администрации города, муниципальных учреждений.</w:t>
      </w:r>
    </w:p>
    <w:p w:rsidR="00FD0CC7" w:rsidRPr="00FD0CC7" w:rsidRDefault="00FD0CC7" w:rsidP="00FD0CC7">
      <w:pPr>
        <w:ind w:firstLine="709"/>
        <w:jc w:val="both"/>
        <w:rPr>
          <w:color w:val="000000"/>
        </w:rPr>
      </w:pPr>
      <w:r w:rsidRPr="00FD0CC7">
        <w:t>В 2017 году размещено 830 пресс-релизов, в том числе 439 о деятельности главы, администрации города Урай и Думы, более 390 материалов на интересующие жителей города темы.</w:t>
      </w:r>
    </w:p>
    <w:p w:rsidR="00FD0CC7" w:rsidRPr="00FD0CC7" w:rsidRDefault="00FD0CC7" w:rsidP="00FD0CC7">
      <w:pPr>
        <w:ind w:firstLine="709"/>
        <w:jc w:val="both"/>
        <w:rPr>
          <w:color w:val="000000"/>
        </w:rPr>
      </w:pPr>
      <w:r w:rsidRPr="00FD0CC7">
        <w:rPr>
          <w:color w:val="000000"/>
        </w:rPr>
        <w:t>Для изучения мнения жителей города по вопросам социально-экономического развития города Урай на оф</w:t>
      </w:r>
      <w:r w:rsidR="00631436">
        <w:rPr>
          <w:color w:val="000000"/>
        </w:rPr>
        <w:t xml:space="preserve">ициальном сайте администрации города </w:t>
      </w:r>
      <w:r w:rsidRPr="00FD0CC7">
        <w:rPr>
          <w:color w:val="000000"/>
        </w:rPr>
        <w:t xml:space="preserve">Урай проводятся интерактивные опросы населения. За 2017 год проведено </w:t>
      </w:r>
      <w:r w:rsidRPr="00FD0CC7">
        <w:t>25 интерактивных опросов</w:t>
      </w:r>
      <w:r w:rsidRPr="00FD0CC7">
        <w:rPr>
          <w:color w:val="000000"/>
        </w:rPr>
        <w:t>.</w:t>
      </w:r>
    </w:p>
    <w:p w:rsidR="00E84BCD" w:rsidRDefault="00E84BCD" w:rsidP="00FD0CC7">
      <w:pPr>
        <w:pStyle w:val="3"/>
        <w:spacing w:before="0" w:after="0"/>
        <w:jc w:val="both"/>
        <w:rPr>
          <w:rFonts w:ascii="Times New Roman" w:hAnsi="Times New Roman" w:cs="Times New Roman"/>
          <w:sz w:val="24"/>
          <w:szCs w:val="24"/>
          <w:lang w:val="ru-RU"/>
        </w:rPr>
      </w:pPr>
    </w:p>
    <w:p w:rsidR="00C319CD" w:rsidRPr="008F6C18" w:rsidRDefault="00C319CD" w:rsidP="00631436">
      <w:pPr>
        <w:pStyle w:val="3"/>
        <w:spacing w:before="0" w:after="0"/>
        <w:ind w:firstLine="709"/>
        <w:jc w:val="both"/>
        <w:rPr>
          <w:rFonts w:ascii="Times New Roman" w:hAnsi="Times New Roman" w:cs="Times New Roman"/>
          <w:sz w:val="24"/>
          <w:szCs w:val="24"/>
          <w:lang w:val="ru-RU"/>
        </w:rPr>
      </w:pPr>
      <w:r w:rsidRPr="00FD0CC7">
        <w:rPr>
          <w:rFonts w:ascii="Times New Roman" w:hAnsi="Times New Roman" w:cs="Times New Roman"/>
          <w:sz w:val="24"/>
          <w:szCs w:val="24"/>
          <w:lang w:val="ru-RU"/>
        </w:rPr>
        <w:t>3.2. Повышение информационной открытости органов местного</w:t>
      </w:r>
      <w:r w:rsidRPr="008F6C18">
        <w:rPr>
          <w:rFonts w:ascii="Times New Roman" w:hAnsi="Times New Roman" w:cs="Times New Roman"/>
          <w:sz w:val="24"/>
          <w:szCs w:val="24"/>
          <w:lang w:val="ru-RU"/>
        </w:rPr>
        <w:t xml:space="preserve"> самоуправления городского округа, включая информацию о качестве окружающей среды, публичная и </w:t>
      </w:r>
      <w:proofErr w:type="spellStart"/>
      <w:r w:rsidRPr="008F6C18">
        <w:rPr>
          <w:rFonts w:ascii="Times New Roman" w:hAnsi="Times New Roman" w:cs="Times New Roman"/>
          <w:sz w:val="24"/>
          <w:szCs w:val="24"/>
          <w:lang w:val="ru-RU"/>
        </w:rPr>
        <w:t>медийная</w:t>
      </w:r>
      <w:proofErr w:type="spellEnd"/>
      <w:r w:rsidRPr="008F6C18">
        <w:rPr>
          <w:rFonts w:ascii="Times New Roman" w:hAnsi="Times New Roman" w:cs="Times New Roman"/>
          <w:sz w:val="24"/>
          <w:szCs w:val="24"/>
          <w:lang w:val="ru-RU"/>
        </w:rPr>
        <w:t xml:space="preserve"> (публикации и выступления в СМИ) активность главы городского округа, работа с населением.</w:t>
      </w:r>
    </w:p>
    <w:p w:rsidR="00C319CD" w:rsidRPr="000F35BB" w:rsidRDefault="00C319CD" w:rsidP="00631436">
      <w:pPr>
        <w:tabs>
          <w:tab w:val="left" w:pos="1200"/>
        </w:tabs>
        <w:spacing w:before="120"/>
        <w:ind w:firstLine="709"/>
        <w:jc w:val="both"/>
        <w:rPr>
          <w:b/>
          <w:i/>
        </w:rPr>
      </w:pPr>
      <w:r w:rsidRPr="000F35BB">
        <w:rPr>
          <w:b/>
          <w:i/>
        </w:rPr>
        <w:t>В сфере информационной политики</w:t>
      </w:r>
    </w:p>
    <w:p w:rsidR="008F6C18" w:rsidRPr="00C45BF5" w:rsidRDefault="008F6C18" w:rsidP="006175A5">
      <w:pPr>
        <w:pStyle w:val="af0"/>
        <w:spacing w:before="0" w:beforeAutospacing="0" w:after="0"/>
        <w:ind w:firstLine="709"/>
        <w:jc w:val="both"/>
      </w:pPr>
      <w:r w:rsidRPr="00C45BF5">
        <w:t xml:space="preserve">Информационная политика администрации города </w:t>
      </w:r>
      <w:r>
        <w:t>Урай</w:t>
      </w:r>
      <w:r w:rsidRPr="00C45BF5">
        <w:t xml:space="preserve"> строится на основе открытости структурных подразделений администрации города и на принципах равных партнерских отношений со </w:t>
      </w:r>
      <w:r>
        <w:t>средствами массовой информации</w:t>
      </w:r>
      <w:r w:rsidRPr="00C45BF5">
        <w:t>. Результат такой работы - своевременное и максимальное информирование населения, участие горожан в обсуждении общественно значимых для города вопросов.</w:t>
      </w:r>
    </w:p>
    <w:p w:rsidR="00A60FF0" w:rsidRDefault="00A60FF0" w:rsidP="006175A5">
      <w:pPr>
        <w:pStyle w:val="af0"/>
        <w:spacing w:before="0" w:beforeAutospacing="0" w:after="0"/>
        <w:ind w:firstLine="709"/>
        <w:jc w:val="both"/>
      </w:pPr>
      <w:r w:rsidRPr="000F35BB">
        <w:t xml:space="preserve">Органы местного самоуправления города Урай широко представлены в информационно-телекоммуникационной сети «Интернет». </w:t>
      </w:r>
      <w:r w:rsidR="008C01B3">
        <w:t>Б</w:t>
      </w:r>
      <w:r w:rsidRPr="000F35BB">
        <w:t xml:space="preserve">ольшинство жителей города готово к интерактивному общению с представителями власти. Неизменной популярностью пользуется официальный сайт администрации города </w:t>
      </w:r>
      <w:proofErr w:type="spellStart"/>
      <w:r w:rsidRPr="000F35BB">
        <w:t>Урай</w:t>
      </w:r>
      <w:proofErr w:type="spellEnd"/>
      <w:r w:rsidRPr="000F35BB">
        <w:t xml:space="preserve"> </w:t>
      </w:r>
      <w:hyperlink r:id="rId21" w:history="1">
        <w:r w:rsidRPr="000F35BB">
          <w:rPr>
            <w:rStyle w:val="af2"/>
            <w:lang w:val="en-US"/>
          </w:rPr>
          <w:t>www</w:t>
        </w:r>
        <w:r w:rsidRPr="000F35BB">
          <w:rPr>
            <w:rStyle w:val="af2"/>
          </w:rPr>
          <w:t>.</w:t>
        </w:r>
        <w:proofErr w:type="spellStart"/>
        <w:r w:rsidRPr="000F35BB">
          <w:rPr>
            <w:rStyle w:val="af2"/>
            <w:lang w:val="en-US"/>
          </w:rPr>
          <w:t>uray</w:t>
        </w:r>
        <w:proofErr w:type="spellEnd"/>
        <w:r w:rsidRPr="000F35BB">
          <w:rPr>
            <w:rStyle w:val="af2"/>
          </w:rPr>
          <w:t>.</w:t>
        </w:r>
        <w:proofErr w:type="spellStart"/>
        <w:r w:rsidRPr="000F35BB">
          <w:rPr>
            <w:rStyle w:val="af2"/>
            <w:lang w:val="en-US"/>
          </w:rPr>
          <w:t>ru</w:t>
        </w:r>
        <w:proofErr w:type="spellEnd"/>
      </w:hyperlink>
      <w:r w:rsidRPr="000F35BB">
        <w:t>, посредством которого работает виртуальная приемная.</w:t>
      </w:r>
    </w:p>
    <w:p w:rsidR="00A60FF0" w:rsidRPr="005F14FB" w:rsidRDefault="00A60FF0" w:rsidP="006175A5">
      <w:pPr>
        <w:ind w:firstLine="709"/>
        <w:jc w:val="both"/>
      </w:pPr>
      <w:r w:rsidRPr="005F14FB">
        <w:t xml:space="preserve">Деятельность органов местного самоуправления города Урай направлена на  реализацию реформы местного самоуправления,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целевых программ развития Ханты-Мансийского автономного округа – </w:t>
      </w:r>
      <w:proofErr w:type="spellStart"/>
      <w:r w:rsidRPr="005F14FB">
        <w:t>Югры</w:t>
      </w:r>
      <w:proofErr w:type="spellEnd"/>
      <w:r w:rsidRPr="005F14FB">
        <w:t>.</w:t>
      </w:r>
    </w:p>
    <w:p w:rsidR="000E2972" w:rsidRPr="000B4CAE" w:rsidRDefault="000E2972" w:rsidP="000E2972">
      <w:pPr>
        <w:ind w:firstLine="709"/>
        <w:jc w:val="both"/>
      </w:pPr>
      <w:r w:rsidRPr="000B4CAE">
        <w:t>На территории муниципального образования город Урай информирование жителей города о деятельности органов местного самоуправления осуществляется через средства массовой информации: ТРК «</w:t>
      </w:r>
      <w:proofErr w:type="spellStart"/>
      <w:r w:rsidRPr="000B4CAE">
        <w:t>Спектр+</w:t>
      </w:r>
      <w:proofErr w:type="spellEnd"/>
      <w:r w:rsidRPr="000B4CAE">
        <w:t>» ООО «Медиа-холдинг «Западная Сибирь» и газету «Знамя». На волнах радиостанции «</w:t>
      </w:r>
      <w:proofErr w:type="spellStart"/>
      <w:r w:rsidRPr="000B4CAE">
        <w:t>Европа+</w:t>
      </w:r>
      <w:proofErr w:type="spellEnd"/>
      <w:r w:rsidRPr="000B4CAE">
        <w:t xml:space="preserve">» </w:t>
      </w:r>
      <w:proofErr w:type="spellStart"/>
      <w:r w:rsidRPr="000B4CAE">
        <w:t>радиовыпуски</w:t>
      </w:r>
      <w:proofErr w:type="spellEnd"/>
      <w:r w:rsidRPr="000B4CAE">
        <w:t xml:space="preserve"> продолжают выходить </w:t>
      </w:r>
      <w:proofErr w:type="gramStart"/>
      <w:r w:rsidRPr="000B4CAE">
        <w:t>согласно сетки</w:t>
      </w:r>
      <w:proofErr w:type="gramEnd"/>
      <w:r w:rsidRPr="000B4CAE">
        <w:t xml:space="preserve"> вещания ТРК «</w:t>
      </w:r>
      <w:proofErr w:type="spellStart"/>
      <w:r w:rsidRPr="000B4CAE">
        <w:t>Спектр+</w:t>
      </w:r>
      <w:proofErr w:type="spellEnd"/>
      <w:r w:rsidRPr="000B4CAE">
        <w:t>»</w:t>
      </w:r>
      <w:r>
        <w:t>.</w:t>
      </w:r>
    </w:p>
    <w:p w:rsidR="000E2972" w:rsidRDefault="000E2972" w:rsidP="000E2972">
      <w:pPr>
        <w:widowControl w:val="0"/>
        <w:ind w:firstLine="709"/>
        <w:jc w:val="both"/>
      </w:pPr>
      <w:r w:rsidRPr="008A4D17">
        <w:t>За 201</w:t>
      </w:r>
      <w:r>
        <w:t xml:space="preserve">7 </w:t>
      </w:r>
      <w:r w:rsidRPr="008A4D17">
        <w:t>год о деятельности органов власти было подготовлено</w:t>
      </w:r>
      <w:r>
        <w:t xml:space="preserve"> 611</w:t>
      </w:r>
      <w:r w:rsidRPr="008A4D17">
        <w:t xml:space="preserve"> (201</w:t>
      </w:r>
      <w:r>
        <w:t>6</w:t>
      </w:r>
      <w:r w:rsidRPr="008A4D17">
        <w:t xml:space="preserve"> - 602) информационных сообщения в эфире ТРК «</w:t>
      </w:r>
      <w:proofErr w:type="spellStart"/>
      <w:r w:rsidRPr="008A4D17">
        <w:t>Спектр+</w:t>
      </w:r>
      <w:proofErr w:type="spellEnd"/>
      <w:r w:rsidRPr="008A4D17">
        <w:t xml:space="preserve">», в том числе о деятельности главы города </w:t>
      </w:r>
      <w:r w:rsidRPr="008A4D17">
        <w:lastRenderedPageBreak/>
        <w:t>Урай, администрации и Думы города.</w:t>
      </w:r>
      <w:r w:rsidRPr="00A22A50">
        <w:t xml:space="preserve"> </w:t>
      </w:r>
      <w:proofErr w:type="gramStart"/>
      <w:r>
        <w:t>Важное значение</w:t>
      </w:r>
      <w:proofErr w:type="gramEnd"/>
      <w:r>
        <w:t xml:space="preserve"> в 2017 году имело расширение возможностей вещания ТРК «</w:t>
      </w:r>
      <w:proofErr w:type="spellStart"/>
      <w:r>
        <w:t>Спектр+</w:t>
      </w:r>
      <w:proofErr w:type="spellEnd"/>
      <w:r>
        <w:t>». С октября 2017 года местная телекомпания почти вдвое увеличила свою аудиторию за счет вещания</w:t>
      </w:r>
      <w:r w:rsidRPr="00E04D5C">
        <w:t xml:space="preserve"> для пользователей «Интерактивного телевидения» компании «</w:t>
      </w:r>
      <w:proofErr w:type="spellStart"/>
      <w:r w:rsidRPr="00E04D5C">
        <w:t>Ростелеком</w:t>
      </w:r>
      <w:proofErr w:type="spellEnd"/>
      <w:r w:rsidRPr="00E04D5C">
        <w:t>»</w:t>
      </w:r>
      <w:r>
        <w:t>.</w:t>
      </w:r>
      <w:r w:rsidRPr="00E04D5C">
        <w:t xml:space="preserve"> </w:t>
      </w:r>
    </w:p>
    <w:p w:rsidR="000E2972" w:rsidRPr="00E705EE" w:rsidRDefault="000E2972" w:rsidP="000E2972">
      <w:pPr>
        <w:widowControl w:val="0"/>
        <w:ind w:firstLine="709"/>
        <w:jc w:val="both"/>
      </w:pPr>
      <w:r w:rsidRPr="00E705EE">
        <w:t>Официальная информация о ходе социально-экономических</w:t>
      </w:r>
      <w:r w:rsidRPr="0055502D">
        <w:t xml:space="preserve"> преобразований и политических событий в городе Урай размещается в газете «Знамя». </w:t>
      </w:r>
      <w:r w:rsidRPr="00A22A50">
        <w:t>В течение 201</w:t>
      </w:r>
      <w:r>
        <w:t xml:space="preserve">7 </w:t>
      </w:r>
      <w:r w:rsidRPr="00A22A50">
        <w:t xml:space="preserve">года в газете было опубликовано </w:t>
      </w:r>
      <w:r>
        <w:t>518</w:t>
      </w:r>
      <w:r w:rsidRPr="00A22A50">
        <w:t xml:space="preserve"> (201</w:t>
      </w:r>
      <w:r>
        <w:t>6</w:t>
      </w:r>
      <w:r w:rsidRPr="00A22A50">
        <w:t xml:space="preserve"> - 4</w:t>
      </w:r>
      <w:r>
        <w:t>99</w:t>
      </w:r>
      <w:r w:rsidRPr="00A22A50">
        <w:t>) материалов о деятельности исполнительно-распорядительного и представительного органов власти.</w:t>
      </w:r>
      <w:r>
        <w:t xml:space="preserve"> </w:t>
      </w:r>
      <w:r w:rsidRPr="00E705EE">
        <w:t xml:space="preserve"> </w:t>
      </w:r>
    </w:p>
    <w:p w:rsidR="000E2972" w:rsidRPr="00E705EE" w:rsidRDefault="000E2972" w:rsidP="000E2972">
      <w:pPr>
        <w:ind w:firstLine="709"/>
        <w:jc w:val="both"/>
      </w:pPr>
      <w:r w:rsidRPr="00E705EE">
        <w:t>Среди актуальных направлений, отраженных журналистами газеты и телекомпании в своих материалах</w:t>
      </w:r>
      <w:r w:rsidRPr="00C225BD">
        <w:t>: открытые приемы граждан</w:t>
      </w:r>
      <w:r w:rsidRPr="00E705EE">
        <w:t xml:space="preserve">; «100 предложений в народный бюджет»; подготовка к VIII форуму «Урай – наш общий дом»; сбор налогов; </w:t>
      </w:r>
      <w:r>
        <w:t xml:space="preserve">развитие и поддержка предпринимательства; </w:t>
      </w:r>
      <w:r w:rsidRPr="00E705EE">
        <w:t>летний отдых детей; антитеррористическая защищенность; начало отопительного сезона; кампании по освещению хода месячников, организованных администрацией города</w:t>
      </w:r>
      <w:r>
        <w:t xml:space="preserve"> </w:t>
      </w:r>
      <w:proofErr w:type="spellStart"/>
      <w:r>
        <w:t>Урай</w:t>
      </w:r>
      <w:proofErr w:type="spellEnd"/>
      <w:r w:rsidRPr="00E705EE">
        <w:t xml:space="preserve">; продвижение </w:t>
      </w:r>
      <w:proofErr w:type="spellStart"/>
      <w:r w:rsidRPr="00E705EE">
        <w:t>госуслуг</w:t>
      </w:r>
      <w:proofErr w:type="spellEnd"/>
      <w:r w:rsidRPr="00E705EE">
        <w:t xml:space="preserve"> в электронной форме; информационное сопровождение федеральной программы «Формирование комфортной городской среды»; информационная кампания, направленная на гармонизацию и сохранение межнационального и межконфессионального мира. </w:t>
      </w:r>
    </w:p>
    <w:p w:rsidR="000E2972" w:rsidRPr="00684F95" w:rsidRDefault="000E2972" w:rsidP="000E2972">
      <w:pPr>
        <w:ind w:firstLine="709"/>
        <w:jc w:val="both"/>
      </w:pPr>
      <w:r w:rsidRPr="00684F95">
        <w:t>Эффективной формой информирования населения о деятельности органов местного самоуправления является размещение информации на официальном сайте органов местного самоуправления города Урай</w:t>
      </w:r>
      <w:r>
        <w:t xml:space="preserve"> (далее также – официальный сайт)</w:t>
      </w:r>
      <w:r w:rsidRPr="00684F95">
        <w:t xml:space="preserve">. </w:t>
      </w:r>
    </w:p>
    <w:p w:rsidR="000E2972" w:rsidRPr="00BF5151" w:rsidRDefault="000E2972" w:rsidP="000E2972">
      <w:pPr>
        <w:ind w:firstLine="709"/>
        <w:jc w:val="both"/>
      </w:pPr>
      <w:r w:rsidRPr="00BF5151">
        <w:t xml:space="preserve">В соответствии с требованиями </w:t>
      </w:r>
      <w:r>
        <w:t xml:space="preserve">Федерального закона от 09.02.2009 </w:t>
      </w:r>
      <w:r w:rsidRPr="00BF5151">
        <w:t>№8 «Об обеспечении доступа к информации о деятельности государственных органов и органов местного самоуправления» ведется постоянная работа по расширению спектра информации на официальном сайте. Помимо структур администрации для размещения на</w:t>
      </w:r>
      <w:r>
        <w:t xml:space="preserve"> официальном</w:t>
      </w:r>
      <w:r w:rsidRPr="00BF5151">
        <w:t xml:space="preserve"> сайте поступает информация от муниципальных учреждений, городских организаций и государственных служб. </w:t>
      </w:r>
    </w:p>
    <w:p w:rsidR="000E2972" w:rsidRDefault="000E2972" w:rsidP="000E2972">
      <w:pPr>
        <w:ind w:firstLine="709"/>
        <w:jc w:val="both"/>
      </w:pPr>
      <w:r w:rsidRPr="000218BC">
        <w:t xml:space="preserve">В разделе «Новости» было </w:t>
      </w:r>
      <w:r>
        <w:t>подготовлено и размещено за 2017</w:t>
      </w:r>
      <w:r w:rsidRPr="000218BC">
        <w:t xml:space="preserve"> год </w:t>
      </w:r>
      <w:r>
        <w:t xml:space="preserve">439 </w:t>
      </w:r>
      <w:r w:rsidRPr="000218BC">
        <w:t>пресс-релизов</w:t>
      </w:r>
      <w:r w:rsidRPr="00E705EE">
        <w:t> (2016 год – 415)</w:t>
      </w:r>
      <w:r w:rsidRPr="000218BC">
        <w:t xml:space="preserve"> о деятельности главы гор</w:t>
      </w:r>
      <w:r>
        <w:t>ода и администрации города Урай и более 390</w:t>
      </w:r>
      <w:r w:rsidRPr="000218BC">
        <w:t xml:space="preserve"> о важнейших событиях в жизни муниципалитета.</w:t>
      </w:r>
    </w:p>
    <w:p w:rsidR="000E2972" w:rsidRDefault="000E2972" w:rsidP="000E2972">
      <w:pPr>
        <w:ind w:firstLine="709"/>
        <w:jc w:val="both"/>
      </w:pPr>
      <w:r w:rsidRPr="004F2892">
        <w:t xml:space="preserve">Для изучения мнения жителей города по вопросам социально-экономического развития </w:t>
      </w:r>
      <w:proofErr w:type="spellStart"/>
      <w:r w:rsidRPr="004F2892">
        <w:t>Урая</w:t>
      </w:r>
      <w:proofErr w:type="spellEnd"/>
      <w:r w:rsidRPr="004F2892">
        <w:t xml:space="preserve"> на официальном сайте проводятся интерактивные опросы населения. В течение 201</w:t>
      </w:r>
      <w:r>
        <w:t>7</w:t>
      </w:r>
      <w:r w:rsidRPr="004F2892">
        <w:t xml:space="preserve">  года  проведено </w:t>
      </w:r>
      <w:r>
        <w:t xml:space="preserve">25 </w:t>
      </w:r>
      <w:r w:rsidRPr="004F2892">
        <w:t>(201</w:t>
      </w:r>
      <w:r>
        <w:t>6</w:t>
      </w:r>
      <w:r w:rsidRPr="004F2892">
        <w:t xml:space="preserve"> </w:t>
      </w:r>
      <w:r>
        <w:t xml:space="preserve">год </w:t>
      </w:r>
      <w:r w:rsidRPr="004F2892">
        <w:t>- 1</w:t>
      </w:r>
      <w:r>
        <w:t>8</w:t>
      </w:r>
      <w:r w:rsidRPr="004F2892">
        <w:t>)  интерактивных опросов.</w:t>
      </w:r>
      <w:r>
        <w:t xml:space="preserve"> </w:t>
      </w:r>
    </w:p>
    <w:p w:rsidR="000E2972" w:rsidRDefault="000E2972" w:rsidP="000E2972">
      <w:pPr>
        <w:ind w:firstLine="709"/>
        <w:jc w:val="both"/>
      </w:pPr>
      <w:r>
        <w:t xml:space="preserve">По итогам 2017 года официальный сайт </w:t>
      </w:r>
      <w:r w:rsidRPr="00684F95">
        <w:t>органов местного самоуправления города Урай</w:t>
      </w:r>
      <w:r>
        <w:t xml:space="preserve"> стал победителем конкурса на лучший официальный сайт органа местного самоуправления муниципального образования Ханты-Мансийского автономного округа – </w:t>
      </w:r>
      <w:proofErr w:type="spellStart"/>
      <w:r>
        <w:t>Югры</w:t>
      </w:r>
      <w:proofErr w:type="spellEnd"/>
      <w:r>
        <w:t xml:space="preserve">. </w:t>
      </w:r>
    </w:p>
    <w:p w:rsidR="000E2972" w:rsidRPr="00BF79E6" w:rsidRDefault="000E2972" w:rsidP="000E2972">
      <w:pPr>
        <w:ind w:firstLine="709"/>
        <w:jc w:val="both"/>
      </w:pPr>
      <w:r>
        <w:rPr>
          <w:color w:val="000000"/>
        </w:rPr>
        <w:t>Для качественного и своевременного информирования населения города Урай о деятельности администрации города, её структурных подразделений и муниципальных учреждений</w:t>
      </w:r>
      <w:r>
        <w:t xml:space="preserve"> выполнены работы по усовершенствованию структуры сайта, созданы новые разделы: «</w:t>
      </w:r>
      <w:r w:rsidRPr="005B4BC8">
        <w:t>Бюджет для граждан</w:t>
      </w:r>
      <w:r>
        <w:t>», «</w:t>
      </w:r>
      <w:proofErr w:type="spellStart"/>
      <w:r w:rsidRPr="005B4BC8">
        <w:t>Бережливометр</w:t>
      </w:r>
      <w:proofErr w:type="spellEnd"/>
      <w:r>
        <w:t>», «</w:t>
      </w:r>
      <w:r w:rsidRPr="005B4BC8">
        <w:t>Проектная деятельность</w:t>
      </w:r>
      <w:r>
        <w:t xml:space="preserve">». </w:t>
      </w:r>
      <w:r w:rsidRPr="005E6866">
        <w:rPr>
          <w:color w:val="000000"/>
        </w:rPr>
        <w:t xml:space="preserve">В 2017 году обеспечено размещение на официальном сайте органов местного самоуправления города Урай нормативно – правовых актов в автоматическом режиме из системы электронного документооборота. </w:t>
      </w:r>
    </w:p>
    <w:p w:rsidR="000E2972" w:rsidRDefault="000E2972" w:rsidP="000E2972">
      <w:pPr>
        <w:ind w:firstLine="709"/>
        <w:jc w:val="both"/>
      </w:pPr>
      <w:r w:rsidRPr="00057802">
        <w:t>В 201</w:t>
      </w:r>
      <w:r>
        <w:t>7</w:t>
      </w:r>
      <w:r w:rsidRPr="00057802">
        <w:t xml:space="preserve"> году </w:t>
      </w:r>
      <w:r w:rsidRPr="00192650">
        <w:t xml:space="preserve">активизирована работа в социальных сетях. </w:t>
      </w:r>
      <w:r w:rsidRPr="00714BF1">
        <w:t xml:space="preserve">Количественно </w:t>
      </w:r>
      <w:r>
        <w:t xml:space="preserve">возросли </w:t>
      </w:r>
      <w:r w:rsidRPr="00473B5A">
        <w:t>группы</w:t>
      </w:r>
      <w:r>
        <w:t xml:space="preserve"> в «Одноклассниках» и «В К</w:t>
      </w:r>
      <w:r w:rsidRPr="00473B5A">
        <w:t xml:space="preserve">онтакте», администрированием которых занимаются специалисты пресс-службы. </w:t>
      </w:r>
      <w:r>
        <w:t>Количество участников тематической страницы в «</w:t>
      </w:r>
      <w:r w:rsidRPr="00266907">
        <w:t>Одноклассниках» «</w:t>
      </w:r>
      <w:proofErr w:type="spellStart"/>
      <w:r w:rsidRPr="00266907">
        <w:t>Урай</w:t>
      </w:r>
      <w:proofErr w:type="spellEnd"/>
      <w:r>
        <w:t xml:space="preserve"> – </w:t>
      </w:r>
      <w:proofErr w:type="spellStart"/>
      <w:r>
        <w:t>онлайн</w:t>
      </w:r>
      <w:proofErr w:type="spellEnd"/>
      <w:r>
        <w:t>» возросло с</w:t>
      </w:r>
      <w:r w:rsidRPr="00266907">
        <w:t xml:space="preserve"> 3</w:t>
      </w:r>
      <w:r>
        <w:t xml:space="preserve"> </w:t>
      </w:r>
      <w:r w:rsidRPr="00266907">
        <w:t>400 человек</w:t>
      </w:r>
      <w:r>
        <w:t xml:space="preserve"> до 4 750 человек</w:t>
      </w:r>
      <w:r w:rsidRPr="00266907">
        <w:t xml:space="preserve">, </w:t>
      </w:r>
      <w:r>
        <w:t xml:space="preserve">на 250 подписчиков увеличилась </w:t>
      </w:r>
      <w:r w:rsidRPr="00266907">
        <w:t>группа «</w:t>
      </w:r>
      <w:r>
        <w:t>Урай: новости без формата» (более 1350</w:t>
      </w:r>
      <w:r w:rsidRPr="00266907">
        <w:t xml:space="preserve"> подписчиков</w:t>
      </w:r>
      <w:r>
        <w:t>)</w:t>
      </w:r>
      <w:r w:rsidRPr="00266907">
        <w:t>.</w:t>
      </w:r>
      <w:r w:rsidRPr="00E705EE">
        <w:t xml:space="preserve"> </w:t>
      </w:r>
      <w:r w:rsidRPr="00473B5A">
        <w:t xml:space="preserve">Посредством </w:t>
      </w:r>
      <w:r>
        <w:t xml:space="preserve">постоянного присутствия </w:t>
      </w:r>
      <w:r w:rsidRPr="00473B5A">
        <w:t xml:space="preserve">пресс-служба поддерживает в актуальном состоянии «представительства» в наиболее популярных среди </w:t>
      </w:r>
      <w:proofErr w:type="spellStart"/>
      <w:r w:rsidRPr="00473B5A">
        <w:t>урайцев</w:t>
      </w:r>
      <w:proofErr w:type="spellEnd"/>
      <w:r w:rsidRPr="00473B5A">
        <w:t xml:space="preserve"> социальных сетях, способствуя повышению информированности населения города о деятельности органов власти. </w:t>
      </w:r>
    </w:p>
    <w:p w:rsidR="00F12CB2" w:rsidRPr="00F12CB2" w:rsidRDefault="00F12CB2" w:rsidP="00F12CB2">
      <w:pPr>
        <w:ind w:firstLine="709"/>
        <w:jc w:val="both"/>
      </w:pPr>
      <w:r w:rsidRPr="00F12CB2">
        <w:lastRenderedPageBreak/>
        <w:t>Пресс-служба администрации сотрудничает с Пресс-службой Губернатора автономного округа, Департаментом внутренней политики и Департаментом общественных связей автономного округа.</w:t>
      </w:r>
    </w:p>
    <w:p w:rsidR="00F12CB2" w:rsidRPr="00F74B08" w:rsidRDefault="00F12CB2" w:rsidP="00F12CB2">
      <w:pPr>
        <w:ind w:firstLine="709"/>
        <w:jc w:val="both"/>
      </w:pPr>
      <w:r w:rsidRPr="00F12CB2">
        <w:t>Межмуниципальное сотрудничество в информационной сфере осуществляется путем размещения видео и печатных материалов в региональных изданиях. Сюжеты о социально-экономических преобразованиях в городе Урай регулярно выходят в эфире региональной ТРК «</w:t>
      </w:r>
      <w:proofErr w:type="spellStart"/>
      <w:r w:rsidRPr="00F12CB2">
        <w:t>Югра</w:t>
      </w:r>
      <w:proofErr w:type="spellEnd"/>
      <w:r w:rsidRPr="00F12CB2">
        <w:t>» на основании договора с ТРК «</w:t>
      </w:r>
      <w:proofErr w:type="spellStart"/>
      <w:r w:rsidRPr="00F12CB2">
        <w:t>Спектр+</w:t>
      </w:r>
      <w:proofErr w:type="spellEnd"/>
      <w:r w:rsidRPr="00F12CB2">
        <w:t xml:space="preserve">» ООО «Медиа-холдинг «Западная Сибирь», публикации о жизни </w:t>
      </w:r>
      <w:proofErr w:type="spellStart"/>
      <w:r w:rsidRPr="00F12CB2">
        <w:t>Урая</w:t>
      </w:r>
      <w:proofErr w:type="spellEnd"/>
      <w:r w:rsidRPr="00F12CB2">
        <w:t xml:space="preserve"> – в окружном печатном издании «Новости </w:t>
      </w:r>
      <w:proofErr w:type="spellStart"/>
      <w:r w:rsidRPr="00F12CB2">
        <w:t>Югры</w:t>
      </w:r>
      <w:proofErr w:type="spellEnd"/>
      <w:r w:rsidRPr="00F12CB2">
        <w:t xml:space="preserve">». </w:t>
      </w:r>
      <w:proofErr w:type="gramStart"/>
      <w:r w:rsidRPr="00F12CB2">
        <w:t>На территории Ханты-Мансийского округа и Уральского Федерального округа Урай представлен в публикациях электронных СМИ и информагентств, благодаря электронной рассылке официальных пресс-релизов в адрес более 20 наиболее популярных электронных изданий региона.</w:t>
      </w:r>
      <w:proofErr w:type="gramEnd"/>
      <w:r w:rsidRPr="00F12CB2">
        <w:t xml:space="preserve"> Отдельный блок работы по повышению открытости органов местного самоуправления </w:t>
      </w:r>
      <w:proofErr w:type="spellStart"/>
      <w:r w:rsidRPr="00F12CB2">
        <w:t>Урая</w:t>
      </w:r>
      <w:proofErr w:type="spellEnd"/>
      <w:r w:rsidRPr="00F12CB2">
        <w:t xml:space="preserve"> направлен на взаимодействие с различными информагентствами, для которых пресс-служба готовит по запросам официальные комментарии на интересующие проблемные темы.</w:t>
      </w:r>
      <w:r>
        <w:t xml:space="preserve"> </w:t>
      </w:r>
    </w:p>
    <w:p w:rsidR="000E2972" w:rsidRDefault="000E2972" w:rsidP="006175A5">
      <w:pPr>
        <w:shd w:val="clear" w:color="auto" w:fill="FFFFFF"/>
        <w:tabs>
          <w:tab w:val="left" w:pos="1200"/>
        </w:tabs>
        <w:ind w:firstLine="709"/>
        <w:jc w:val="both"/>
        <w:rPr>
          <w:b/>
          <w:i/>
          <w:color w:val="000000"/>
          <w:spacing w:val="1"/>
        </w:rPr>
      </w:pPr>
    </w:p>
    <w:p w:rsidR="00A60FF0" w:rsidRDefault="00A60FF0" w:rsidP="006175A5">
      <w:pPr>
        <w:shd w:val="clear" w:color="auto" w:fill="FFFFFF"/>
        <w:tabs>
          <w:tab w:val="left" w:pos="1200"/>
        </w:tabs>
        <w:ind w:firstLine="709"/>
        <w:jc w:val="both"/>
        <w:rPr>
          <w:b/>
          <w:i/>
          <w:color w:val="000000"/>
          <w:spacing w:val="1"/>
        </w:rPr>
      </w:pPr>
      <w:r w:rsidRPr="00815B22">
        <w:rPr>
          <w:b/>
          <w:i/>
          <w:color w:val="000000"/>
          <w:spacing w:val="1"/>
        </w:rPr>
        <w:t>В сфере работы с населением</w:t>
      </w:r>
    </w:p>
    <w:p w:rsidR="001D3904" w:rsidRDefault="001D3904" w:rsidP="00261545">
      <w:pPr>
        <w:spacing w:before="120"/>
        <w:ind w:firstLine="709"/>
        <w:jc w:val="both"/>
        <w:rPr>
          <w:color w:val="000000" w:themeColor="text1"/>
        </w:rPr>
      </w:pPr>
      <w:r w:rsidRPr="00CB0A31">
        <w:rPr>
          <w:color w:val="000000" w:themeColor="text1"/>
        </w:rPr>
        <w:t xml:space="preserve">Кроме «виртуального» обращения, жители города по предварительной записи могут прийти на личные приемы к руководителям органов местного самоуправления. </w:t>
      </w:r>
    </w:p>
    <w:p w:rsidR="00261545" w:rsidRPr="00261545" w:rsidRDefault="00261545" w:rsidP="00261545">
      <w:pPr>
        <w:pStyle w:val="ae"/>
        <w:ind w:firstLine="709"/>
        <w:jc w:val="both"/>
        <w:rPr>
          <w:color w:val="000000" w:themeColor="text1"/>
          <w:sz w:val="24"/>
          <w:szCs w:val="24"/>
        </w:rPr>
      </w:pPr>
      <w:r w:rsidRPr="00261545">
        <w:rPr>
          <w:color w:val="000000" w:themeColor="text1"/>
          <w:sz w:val="24"/>
          <w:szCs w:val="24"/>
        </w:rPr>
        <w:t>В 2017 году по сравнению с 2016 годом</w:t>
      </w:r>
      <w:r>
        <w:rPr>
          <w:color w:val="000000" w:themeColor="text1"/>
          <w:sz w:val="24"/>
          <w:szCs w:val="24"/>
        </w:rPr>
        <w:t xml:space="preserve"> количество обращений граждан уменьшилось по всем видам</w:t>
      </w:r>
      <w:r w:rsidRPr="00261545">
        <w:rPr>
          <w:color w:val="000000" w:themeColor="text1"/>
          <w:sz w:val="24"/>
          <w:szCs w:val="24"/>
        </w:rPr>
        <w:t>.</w:t>
      </w:r>
    </w:p>
    <w:p w:rsidR="00261545" w:rsidRPr="00515D1E" w:rsidRDefault="00261545" w:rsidP="00261545">
      <w:pPr>
        <w:pStyle w:val="ae"/>
        <w:ind w:firstLine="709"/>
        <w:jc w:val="right"/>
        <w:rPr>
          <w:color w:val="000000" w:themeColor="text1"/>
          <w:sz w:val="22"/>
          <w:szCs w:val="22"/>
        </w:rPr>
      </w:pPr>
      <w:r w:rsidRPr="00515D1E">
        <w:rPr>
          <w:color w:val="000000" w:themeColor="text1"/>
          <w:sz w:val="22"/>
          <w:szCs w:val="22"/>
        </w:rPr>
        <w:t>Таблица</w:t>
      </w:r>
      <w:r w:rsidR="003478FA">
        <w:rPr>
          <w:color w:val="000000" w:themeColor="text1"/>
          <w:sz w:val="22"/>
          <w:szCs w:val="22"/>
        </w:rPr>
        <w:t xml:space="preserve"> 16</w:t>
      </w:r>
      <w:r w:rsidRPr="00515D1E">
        <w:rPr>
          <w:color w:val="000000" w:themeColor="text1"/>
          <w:sz w:val="22"/>
          <w:szCs w:val="22"/>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1843"/>
        <w:gridCol w:w="1559"/>
        <w:gridCol w:w="1701"/>
      </w:tblGrid>
      <w:tr w:rsidR="00261545" w:rsidRPr="00CB0A31" w:rsidTr="00261545">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261545" w:rsidRPr="00515D1E" w:rsidRDefault="00261545" w:rsidP="00261545">
            <w:pPr>
              <w:ind w:left="-129" w:firstLine="132"/>
              <w:jc w:val="center"/>
              <w:rPr>
                <w:color w:val="000000" w:themeColor="text1"/>
              </w:rPr>
            </w:pPr>
            <w:r w:rsidRPr="00515D1E">
              <w:rPr>
                <w:color w:val="000000" w:themeColor="text1"/>
                <w:sz w:val="22"/>
                <w:szCs w:val="22"/>
              </w:rPr>
              <w:t>№</w:t>
            </w:r>
          </w:p>
          <w:p w:rsidR="00261545" w:rsidRPr="00515D1E" w:rsidRDefault="00261545" w:rsidP="00261545">
            <w:pPr>
              <w:jc w:val="center"/>
              <w:rPr>
                <w:color w:val="000000" w:themeColor="text1"/>
              </w:rPr>
            </w:pPr>
            <w:proofErr w:type="spellStart"/>
            <w:r w:rsidRPr="00515D1E">
              <w:rPr>
                <w:color w:val="000000" w:themeColor="text1"/>
                <w:sz w:val="22"/>
                <w:szCs w:val="22"/>
              </w:rPr>
              <w:t>п\</w:t>
            </w:r>
            <w:proofErr w:type="gramStart"/>
            <w:r w:rsidRPr="00515D1E">
              <w:rPr>
                <w:color w:val="000000" w:themeColor="text1"/>
                <w:sz w:val="22"/>
                <w:szCs w:val="22"/>
              </w:rPr>
              <w:t>п</w:t>
            </w:r>
            <w:proofErr w:type="spellEnd"/>
            <w:proofErr w:type="gram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61545" w:rsidRPr="00515D1E" w:rsidRDefault="00261545" w:rsidP="00261545">
            <w:pPr>
              <w:jc w:val="center"/>
              <w:rPr>
                <w:color w:val="000000" w:themeColor="text1"/>
              </w:rPr>
            </w:pPr>
            <w:r w:rsidRPr="00515D1E">
              <w:rPr>
                <w:color w:val="000000" w:themeColor="text1"/>
                <w:sz w:val="22"/>
                <w:szCs w:val="22"/>
              </w:rPr>
              <w:t>Наименование сведений</w:t>
            </w:r>
          </w:p>
        </w:tc>
        <w:tc>
          <w:tcPr>
            <w:tcW w:w="1843" w:type="dxa"/>
            <w:tcBorders>
              <w:top w:val="single" w:sz="4" w:space="0" w:color="auto"/>
              <w:left w:val="single" w:sz="4" w:space="0" w:color="auto"/>
              <w:bottom w:val="single" w:sz="4" w:space="0" w:color="auto"/>
              <w:right w:val="single" w:sz="4" w:space="0" w:color="auto"/>
            </w:tcBorders>
          </w:tcPr>
          <w:p w:rsidR="00261545" w:rsidRPr="00515D1E" w:rsidRDefault="00261545" w:rsidP="00261545">
            <w:pPr>
              <w:jc w:val="center"/>
              <w:rPr>
                <w:color w:val="000000" w:themeColor="text1"/>
              </w:rPr>
            </w:pPr>
            <w:r w:rsidRPr="00515D1E">
              <w:rPr>
                <w:color w:val="000000" w:themeColor="text1"/>
                <w:sz w:val="22"/>
                <w:szCs w:val="22"/>
              </w:rPr>
              <w:t>2016 год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1545" w:rsidRPr="00515D1E" w:rsidRDefault="00261545" w:rsidP="00261545">
            <w:pPr>
              <w:jc w:val="center"/>
              <w:rPr>
                <w:color w:val="000000" w:themeColor="text1"/>
              </w:rPr>
            </w:pPr>
            <w:r w:rsidRPr="00515D1E">
              <w:rPr>
                <w:color w:val="000000" w:themeColor="text1"/>
                <w:sz w:val="22"/>
                <w:szCs w:val="22"/>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1545" w:rsidRPr="00515D1E" w:rsidRDefault="00261545" w:rsidP="00261545">
            <w:pPr>
              <w:jc w:val="center"/>
              <w:rPr>
                <w:color w:val="000000" w:themeColor="text1"/>
              </w:rPr>
            </w:pPr>
            <w:r w:rsidRPr="00515D1E">
              <w:rPr>
                <w:color w:val="000000" w:themeColor="text1"/>
                <w:sz w:val="22"/>
                <w:szCs w:val="22"/>
              </w:rPr>
              <w:t>2017 / 2016 в %</w:t>
            </w:r>
          </w:p>
        </w:tc>
      </w:tr>
      <w:tr w:rsidR="00261545" w:rsidRPr="00CB0A31" w:rsidTr="00261545">
        <w:tc>
          <w:tcPr>
            <w:tcW w:w="567" w:type="dxa"/>
            <w:tcBorders>
              <w:top w:val="single" w:sz="4" w:space="0" w:color="auto"/>
              <w:left w:val="single" w:sz="4" w:space="0" w:color="auto"/>
              <w:bottom w:val="single" w:sz="4" w:space="0" w:color="auto"/>
              <w:right w:val="single" w:sz="4" w:space="0" w:color="auto"/>
            </w:tcBorders>
            <w:shd w:val="clear" w:color="auto" w:fill="auto"/>
          </w:tcPr>
          <w:p w:rsidR="00261545" w:rsidRPr="00515D1E" w:rsidRDefault="00261545" w:rsidP="00261545">
            <w:pPr>
              <w:jc w:val="center"/>
              <w:rPr>
                <w:color w:val="000000" w:themeColor="text1"/>
              </w:rPr>
            </w:pPr>
            <w:r w:rsidRPr="00515D1E">
              <w:rPr>
                <w:color w:val="000000" w:themeColor="text1"/>
                <w:sz w:val="22"/>
                <w:szCs w:val="22"/>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61545" w:rsidRPr="00515D1E" w:rsidRDefault="00261545" w:rsidP="00261545">
            <w:pPr>
              <w:pStyle w:val="8"/>
              <w:spacing w:before="0"/>
              <w:ind w:left="-74"/>
              <w:jc w:val="both"/>
              <w:rPr>
                <w:rFonts w:ascii="Times New Roman" w:hAnsi="Times New Roman" w:cs="Times New Roman"/>
                <w:color w:val="000000" w:themeColor="text1"/>
                <w:sz w:val="22"/>
                <w:szCs w:val="22"/>
              </w:rPr>
            </w:pPr>
            <w:r w:rsidRPr="00515D1E">
              <w:rPr>
                <w:rFonts w:ascii="Times New Roman" w:hAnsi="Times New Roman" w:cs="Times New Roman"/>
                <w:color w:val="000000" w:themeColor="text1"/>
                <w:sz w:val="22"/>
                <w:szCs w:val="22"/>
              </w:rPr>
              <w:t>Общее количество поступивших обращений (письменных, на личных приемах, на выездных приемах)</w:t>
            </w:r>
          </w:p>
        </w:tc>
        <w:tc>
          <w:tcPr>
            <w:tcW w:w="1843" w:type="dxa"/>
            <w:tcBorders>
              <w:top w:val="single" w:sz="4" w:space="0" w:color="auto"/>
              <w:left w:val="single" w:sz="4" w:space="0" w:color="auto"/>
              <w:bottom w:val="single" w:sz="4" w:space="0" w:color="auto"/>
              <w:right w:val="single" w:sz="4" w:space="0" w:color="auto"/>
            </w:tcBorders>
          </w:tcPr>
          <w:p w:rsidR="00261545" w:rsidRPr="00515D1E" w:rsidRDefault="00261545" w:rsidP="00261545">
            <w:pPr>
              <w:jc w:val="center"/>
              <w:rPr>
                <w:color w:val="000000" w:themeColor="text1"/>
                <w:lang w:val="en-US"/>
              </w:rPr>
            </w:pPr>
            <w:r w:rsidRPr="00515D1E">
              <w:rPr>
                <w:color w:val="000000" w:themeColor="text1"/>
                <w:sz w:val="22"/>
                <w:szCs w:val="22"/>
              </w:rPr>
              <w:t>711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1545" w:rsidRPr="00515D1E" w:rsidRDefault="00261545" w:rsidP="00261545">
            <w:pPr>
              <w:jc w:val="center"/>
              <w:rPr>
                <w:color w:val="000000" w:themeColor="text1"/>
              </w:rPr>
            </w:pPr>
            <w:r w:rsidRPr="00515D1E">
              <w:rPr>
                <w:color w:val="000000" w:themeColor="text1"/>
                <w:sz w:val="22"/>
                <w:szCs w:val="22"/>
              </w:rPr>
              <w:t>583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1545" w:rsidRPr="00515D1E" w:rsidRDefault="00261545" w:rsidP="00261545">
            <w:pPr>
              <w:jc w:val="center"/>
              <w:rPr>
                <w:color w:val="000000" w:themeColor="text1"/>
              </w:rPr>
            </w:pPr>
            <w:r w:rsidRPr="00515D1E">
              <w:rPr>
                <w:color w:val="000000" w:themeColor="text1"/>
                <w:sz w:val="22"/>
                <w:szCs w:val="22"/>
              </w:rPr>
              <w:t>82%</w:t>
            </w:r>
          </w:p>
        </w:tc>
      </w:tr>
      <w:tr w:rsidR="00261545" w:rsidRPr="00CB0A31" w:rsidTr="00261545">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tcPr>
          <w:p w:rsidR="00261545" w:rsidRPr="00515D1E" w:rsidRDefault="00261545" w:rsidP="00261545">
            <w:pPr>
              <w:jc w:val="center"/>
              <w:rPr>
                <w:color w:val="000000" w:themeColor="text1"/>
              </w:rPr>
            </w:pPr>
            <w:r w:rsidRPr="00515D1E">
              <w:rPr>
                <w:color w:val="000000" w:themeColor="text1"/>
                <w:sz w:val="22"/>
                <w:szCs w:val="22"/>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61545" w:rsidRPr="00515D1E" w:rsidRDefault="00261545" w:rsidP="00261545">
            <w:pPr>
              <w:pStyle w:val="8"/>
              <w:spacing w:before="0"/>
              <w:ind w:left="-74"/>
              <w:jc w:val="both"/>
              <w:rPr>
                <w:rFonts w:ascii="Times New Roman" w:hAnsi="Times New Roman" w:cs="Times New Roman"/>
                <w:color w:val="000000" w:themeColor="text1"/>
                <w:sz w:val="22"/>
                <w:szCs w:val="22"/>
              </w:rPr>
            </w:pPr>
            <w:r w:rsidRPr="00515D1E">
              <w:rPr>
                <w:rFonts w:ascii="Times New Roman" w:hAnsi="Times New Roman" w:cs="Times New Roman"/>
                <w:color w:val="000000" w:themeColor="text1"/>
                <w:sz w:val="22"/>
                <w:szCs w:val="22"/>
              </w:rPr>
              <w:t>Количество письменных обращений</w:t>
            </w:r>
          </w:p>
        </w:tc>
        <w:tc>
          <w:tcPr>
            <w:tcW w:w="1843" w:type="dxa"/>
            <w:tcBorders>
              <w:top w:val="single" w:sz="4" w:space="0" w:color="auto"/>
              <w:left w:val="single" w:sz="4" w:space="0" w:color="auto"/>
              <w:bottom w:val="single" w:sz="4" w:space="0" w:color="auto"/>
              <w:right w:val="single" w:sz="4" w:space="0" w:color="auto"/>
            </w:tcBorders>
          </w:tcPr>
          <w:p w:rsidR="00261545" w:rsidRPr="00515D1E" w:rsidRDefault="00261545" w:rsidP="00261545">
            <w:pPr>
              <w:jc w:val="center"/>
              <w:rPr>
                <w:color w:val="000000" w:themeColor="text1"/>
                <w:lang w:val="en-US"/>
              </w:rPr>
            </w:pPr>
            <w:r w:rsidRPr="00515D1E">
              <w:rPr>
                <w:color w:val="000000" w:themeColor="text1"/>
                <w:sz w:val="22"/>
                <w:szCs w:val="22"/>
              </w:rPr>
              <w:t>457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1545" w:rsidRPr="00515D1E" w:rsidRDefault="00261545" w:rsidP="00261545">
            <w:pPr>
              <w:jc w:val="center"/>
              <w:rPr>
                <w:color w:val="000000" w:themeColor="text1"/>
              </w:rPr>
            </w:pPr>
            <w:r w:rsidRPr="00515D1E">
              <w:rPr>
                <w:color w:val="000000" w:themeColor="text1"/>
                <w:sz w:val="22"/>
                <w:szCs w:val="22"/>
              </w:rPr>
              <w:t>371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1545" w:rsidRPr="00515D1E" w:rsidRDefault="00261545" w:rsidP="00261545">
            <w:pPr>
              <w:jc w:val="center"/>
              <w:rPr>
                <w:color w:val="000000" w:themeColor="text1"/>
              </w:rPr>
            </w:pPr>
            <w:r w:rsidRPr="00515D1E">
              <w:rPr>
                <w:color w:val="000000" w:themeColor="text1"/>
                <w:sz w:val="22"/>
                <w:szCs w:val="22"/>
              </w:rPr>
              <w:t>81%</w:t>
            </w:r>
          </w:p>
        </w:tc>
      </w:tr>
      <w:tr w:rsidR="00261545" w:rsidRPr="00CB0A31" w:rsidTr="00261545">
        <w:tc>
          <w:tcPr>
            <w:tcW w:w="567" w:type="dxa"/>
            <w:tcBorders>
              <w:top w:val="single" w:sz="4" w:space="0" w:color="auto"/>
              <w:left w:val="single" w:sz="4" w:space="0" w:color="auto"/>
              <w:bottom w:val="single" w:sz="4" w:space="0" w:color="auto"/>
              <w:right w:val="single" w:sz="4" w:space="0" w:color="auto"/>
            </w:tcBorders>
            <w:shd w:val="clear" w:color="auto" w:fill="auto"/>
          </w:tcPr>
          <w:p w:rsidR="00261545" w:rsidRPr="00515D1E" w:rsidRDefault="00261545" w:rsidP="00261545">
            <w:pPr>
              <w:jc w:val="center"/>
              <w:rPr>
                <w:color w:val="000000" w:themeColor="text1"/>
              </w:rPr>
            </w:pPr>
            <w:r w:rsidRPr="00515D1E">
              <w:rPr>
                <w:color w:val="000000" w:themeColor="text1"/>
                <w:sz w:val="22"/>
                <w:szCs w:val="22"/>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61545" w:rsidRPr="00515D1E" w:rsidRDefault="00261545" w:rsidP="00261545">
            <w:pPr>
              <w:pStyle w:val="8"/>
              <w:spacing w:before="0"/>
              <w:ind w:left="-74"/>
              <w:jc w:val="both"/>
              <w:rPr>
                <w:rFonts w:ascii="Times New Roman" w:hAnsi="Times New Roman" w:cs="Times New Roman"/>
                <w:color w:val="000000" w:themeColor="text1"/>
                <w:sz w:val="22"/>
                <w:szCs w:val="22"/>
              </w:rPr>
            </w:pPr>
            <w:r w:rsidRPr="00515D1E">
              <w:rPr>
                <w:rFonts w:ascii="Times New Roman" w:hAnsi="Times New Roman" w:cs="Times New Roman"/>
                <w:color w:val="000000" w:themeColor="text1"/>
                <w:sz w:val="22"/>
                <w:szCs w:val="22"/>
              </w:rPr>
              <w:t>Проверено обращений граждан с выездом на место</w:t>
            </w:r>
          </w:p>
        </w:tc>
        <w:tc>
          <w:tcPr>
            <w:tcW w:w="1843" w:type="dxa"/>
            <w:tcBorders>
              <w:top w:val="single" w:sz="4" w:space="0" w:color="auto"/>
              <w:left w:val="single" w:sz="4" w:space="0" w:color="auto"/>
              <w:bottom w:val="single" w:sz="4" w:space="0" w:color="auto"/>
              <w:right w:val="single" w:sz="4" w:space="0" w:color="auto"/>
            </w:tcBorders>
          </w:tcPr>
          <w:p w:rsidR="00261545" w:rsidRPr="00515D1E" w:rsidRDefault="00261545" w:rsidP="00261545">
            <w:pPr>
              <w:jc w:val="center"/>
              <w:rPr>
                <w:color w:val="000000" w:themeColor="text1"/>
                <w:lang w:val="en-US"/>
              </w:rPr>
            </w:pPr>
            <w:r w:rsidRPr="00515D1E">
              <w:rPr>
                <w:color w:val="000000" w:themeColor="text1"/>
                <w:sz w:val="22"/>
                <w:szCs w:val="22"/>
              </w:rPr>
              <w:t>142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1545" w:rsidRPr="00515D1E" w:rsidRDefault="00261545" w:rsidP="00261545">
            <w:pPr>
              <w:jc w:val="center"/>
              <w:rPr>
                <w:color w:val="000000" w:themeColor="text1"/>
              </w:rPr>
            </w:pPr>
            <w:r w:rsidRPr="00515D1E">
              <w:rPr>
                <w:color w:val="000000" w:themeColor="text1"/>
                <w:sz w:val="22"/>
                <w:szCs w:val="22"/>
              </w:rPr>
              <w:t>115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1545" w:rsidRPr="00515D1E" w:rsidRDefault="00261545" w:rsidP="00261545">
            <w:pPr>
              <w:jc w:val="center"/>
              <w:rPr>
                <w:color w:val="000000" w:themeColor="text1"/>
              </w:rPr>
            </w:pPr>
            <w:r w:rsidRPr="00515D1E">
              <w:rPr>
                <w:color w:val="000000" w:themeColor="text1"/>
                <w:sz w:val="22"/>
                <w:szCs w:val="22"/>
              </w:rPr>
              <w:t>81%</w:t>
            </w:r>
          </w:p>
        </w:tc>
      </w:tr>
      <w:tr w:rsidR="00261545" w:rsidRPr="00CB0A31" w:rsidTr="00261545">
        <w:tc>
          <w:tcPr>
            <w:tcW w:w="567" w:type="dxa"/>
            <w:tcBorders>
              <w:top w:val="single" w:sz="4" w:space="0" w:color="auto"/>
              <w:left w:val="single" w:sz="4" w:space="0" w:color="auto"/>
              <w:bottom w:val="single" w:sz="4" w:space="0" w:color="auto"/>
              <w:right w:val="single" w:sz="4" w:space="0" w:color="auto"/>
            </w:tcBorders>
            <w:shd w:val="clear" w:color="auto" w:fill="auto"/>
          </w:tcPr>
          <w:p w:rsidR="00261545" w:rsidRPr="00515D1E" w:rsidRDefault="00261545" w:rsidP="00261545">
            <w:pPr>
              <w:jc w:val="center"/>
              <w:rPr>
                <w:color w:val="000000" w:themeColor="text1"/>
              </w:rPr>
            </w:pPr>
            <w:r w:rsidRPr="00515D1E">
              <w:rPr>
                <w:color w:val="000000" w:themeColor="text1"/>
                <w:sz w:val="22"/>
                <w:szCs w:val="22"/>
              </w:rPr>
              <w:t>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61545" w:rsidRPr="00515D1E" w:rsidRDefault="00261545" w:rsidP="00261545">
            <w:pPr>
              <w:pStyle w:val="8"/>
              <w:spacing w:before="0"/>
              <w:ind w:left="-74"/>
              <w:jc w:val="both"/>
              <w:rPr>
                <w:rFonts w:ascii="Times New Roman" w:hAnsi="Times New Roman" w:cs="Times New Roman"/>
                <w:color w:val="000000" w:themeColor="text1"/>
                <w:sz w:val="22"/>
                <w:szCs w:val="22"/>
              </w:rPr>
            </w:pPr>
            <w:r w:rsidRPr="00515D1E">
              <w:rPr>
                <w:rFonts w:ascii="Times New Roman" w:hAnsi="Times New Roman" w:cs="Times New Roman"/>
                <w:color w:val="000000" w:themeColor="text1"/>
                <w:sz w:val="22"/>
                <w:szCs w:val="22"/>
              </w:rPr>
              <w:t>Всего проведено личных приемов граждан</w:t>
            </w:r>
          </w:p>
        </w:tc>
        <w:tc>
          <w:tcPr>
            <w:tcW w:w="1843" w:type="dxa"/>
            <w:tcBorders>
              <w:top w:val="single" w:sz="4" w:space="0" w:color="auto"/>
              <w:left w:val="single" w:sz="4" w:space="0" w:color="auto"/>
              <w:bottom w:val="single" w:sz="4" w:space="0" w:color="auto"/>
              <w:right w:val="single" w:sz="4" w:space="0" w:color="auto"/>
            </w:tcBorders>
            <w:vAlign w:val="bottom"/>
          </w:tcPr>
          <w:p w:rsidR="00261545" w:rsidRPr="00515D1E" w:rsidRDefault="00261545" w:rsidP="00261545">
            <w:pPr>
              <w:jc w:val="center"/>
              <w:rPr>
                <w:color w:val="000000" w:themeColor="text1"/>
                <w:lang w:val="en-US"/>
              </w:rPr>
            </w:pPr>
            <w:r w:rsidRPr="00515D1E">
              <w:rPr>
                <w:color w:val="000000" w:themeColor="text1"/>
                <w:sz w:val="22"/>
                <w:szCs w:val="22"/>
              </w:rPr>
              <w:t>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61545" w:rsidRPr="00515D1E" w:rsidRDefault="00261545" w:rsidP="00261545">
            <w:pPr>
              <w:jc w:val="center"/>
              <w:rPr>
                <w:color w:val="000000" w:themeColor="text1"/>
              </w:rPr>
            </w:pPr>
            <w:r w:rsidRPr="00515D1E">
              <w:rPr>
                <w:color w:val="000000" w:themeColor="text1"/>
                <w:sz w:val="22"/>
                <w:szCs w:val="22"/>
              </w:rPr>
              <w:t>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61545" w:rsidRPr="00515D1E" w:rsidRDefault="00261545" w:rsidP="00261545">
            <w:pPr>
              <w:jc w:val="center"/>
              <w:rPr>
                <w:color w:val="000000" w:themeColor="text1"/>
              </w:rPr>
            </w:pPr>
            <w:r w:rsidRPr="00515D1E">
              <w:rPr>
                <w:color w:val="000000" w:themeColor="text1"/>
                <w:sz w:val="22"/>
                <w:szCs w:val="22"/>
              </w:rPr>
              <w:t>83%</w:t>
            </w:r>
          </w:p>
        </w:tc>
      </w:tr>
      <w:tr w:rsidR="00261545" w:rsidRPr="00CB0A31" w:rsidTr="00261545">
        <w:tc>
          <w:tcPr>
            <w:tcW w:w="567" w:type="dxa"/>
            <w:tcBorders>
              <w:top w:val="single" w:sz="4" w:space="0" w:color="auto"/>
              <w:left w:val="single" w:sz="4" w:space="0" w:color="auto"/>
              <w:bottom w:val="single" w:sz="4" w:space="0" w:color="auto"/>
              <w:right w:val="single" w:sz="4" w:space="0" w:color="auto"/>
            </w:tcBorders>
            <w:shd w:val="clear" w:color="auto" w:fill="auto"/>
          </w:tcPr>
          <w:p w:rsidR="00261545" w:rsidRPr="00515D1E" w:rsidRDefault="00261545" w:rsidP="00261545">
            <w:pPr>
              <w:jc w:val="center"/>
              <w:rPr>
                <w:color w:val="000000" w:themeColor="text1"/>
              </w:rPr>
            </w:pPr>
            <w:r w:rsidRPr="00515D1E">
              <w:rPr>
                <w:color w:val="000000" w:themeColor="text1"/>
                <w:sz w:val="22"/>
                <w:szCs w:val="22"/>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61545" w:rsidRPr="00515D1E" w:rsidRDefault="00261545" w:rsidP="00261545">
            <w:pPr>
              <w:pStyle w:val="8"/>
              <w:spacing w:before="0"/>
              <w:ind w:left="-74"/>
              <w:jc w:val="both"/>
              <w:rPr>
                <w:rFonts w:ascii="Times New Roman" w:hAnsi="Times New Roman" w:cs="Times New Roman"/>
                <w:color w:val="000000" w:themeColor="text1"/>
                <w:sz w:val="22"/>
                <w:szCs w:val="22"/>
              </w:rPr>
            </w:pPr>
            <w:r w:rsidRPr="00515D1E">
              <w:rPr>
                <w:rFonts w:ascii="Times New Roman" w:hAnsi="Times New Roman" w:cs="Times New Roman"/>
                <w:color w:val="000000" w:themeColor="text1"/>
                <w:sz w:val="22"/>
                <w:szCs w:val="22"/>
              </w:rPr>
              <w:t>Принято всего граждан  на личных приемах</w:t>
            </w:r>
          </w:p>
        </w:tc>
        <w:tc>
          <w:tcPr>
            <w:tcW w:w="1843" w:type="dxa"/>
            <w:tcBorders>
              <w:top w:val="single" w:sz="4" w:space="0" w:color="auto"/>
              <w:left w:val="single" w:sz="4" w:space="0" w:color="auto"/>
              <w:bottom w:val="single" w:sz="4" w:space="0" w:color="auto"/>
              <w:right w:val="single" w:sz="4" w:space="0" w:color="auto"/>
            </w:tcBorders>
            <w:vAlign w:val="bottom"/>
          </w:tcPr>
          <w:p w:rsidR="00261545" w:rsidRPr="00515D1E" w:rsidRDefault="00261545" w:rsidP="00261545">
            <w:pPr>
              <w:jc w:val="center"/>
              <w:rPr>
                <w:color w:val="000000" w:themeColor="text1"/>
                <w:lang w:val="en-US"/>
              </w:rPr>
            </w:pPr>
            <w:r w:rsidRPr="00515D1E">
              <w:rPr>
                <w:color w:val="000000" w:themeColor="text1"/>
                <w:sz w:val="22"/>
                <w:szCs w:val="22"/>
              </w:rPr>
              <w:t>253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61545" w:rsidRPr="00515D1E" w:rsidRDefault="00261545" w:rsidP="00261545">
            <w:pPr>
              <w:jc w:val="center"/>
              <w:rPr>
                <w:color w:val="000000" w:themeColor="text1"/>
              </w:rPr>
            </w:pPr>
            <w:r w:rsidRPr="00515D1E">
              <w:rPr>
                <w:color w:val="000000" w:themeColor="text1"/>
                <w:sz w:val="22"/>
                <w:szCs w:val="22"/>
              </w:rPr>
              <w:t>212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61545" w:rsidRPr="00515D1E" w:rsidRDefault="00261545" w:rsidP="00261545">
            <w:pPr>
              <w:jc w:val="center"/>
              <w:rPr>
                <w:color w:val="000000" w:themeColor="text1"/>
              </w:rPr>
            </w:pPr>
            <w:r w:rsidRPr="00515D1E">
              <w:rPr>
                <w:color w:val="000000" w:themeColor="text1"/>
                <w:sz w:val="22"/>
                <w:szCs w:val="22"/>
              </w:rPr>
              <w:t>8</w:t>
            </w:r>
            <w:r>
              <w:rPr>
                <w:color w:val="000000" w:themeColor="text1"/>
                <w:sz w:val="22"/>
                <w:szCs w:val="22"/>
              </w:rPr>
              <w:t>4</w:t>
            </w:r>
            <w:r w:rsidRPr="00515D1E">
              <w:rPr>
                <w:color w:val="000000" w:themeColor="text1"/>
                <w:sz w:val="22"/>
                <w:szCs w:val="22"/>
              </w:rPr>
              <w:t>%</w:t>
            </w:r>
          </w:p>
        </w:tc>
      </w:tr>
    </w:tbl>
    <w:p w:rsidR="00261545" w:rsidRDefault="00261545" w:rsidP="001D3904">
      <w:pPr>
        <w:tabs>
          <w:tab w:val="left" w:pos="0"/>
        </w:tabs>
        <w:ind w:firstLine="709"/>
        <w:jc w:val="both"/>
        <w:rPr>
          <w:color w:val="000000" w:themeColor="text1"/>
        </w:rPr>
      </w:pPr>
    </w:p>
    <w:p w:rsidR="001D3904" w:rsidRPr="00CB0A31" w:rsidRDefault="001D3904" w:rsidP="001D3904">
      <w:pPr>
        <w:tabs>
          <w:tab w:val="left" w:pos="0"/>
        </w:tabs>
        <w:ind w:firstLine="709"/>
        <w:jc w:val="both"/>
        <w:rPr>
          <w:color w:val="000000" w:themeColor="text1"/>
        </w:rPr>
      </w:pPr>
      <w:r w:rsidRPr="00CB0A31">
        <w:rPr>
          <w:color w:val="000000" w:themeColor="text1"/>
        </w:rPr>
        <w:t>За 2017 год в администрацию города Урай поступило 583 обращений граждан (2016 год - 711 обращений), в том числе 371 письменных, на личный прием обратилось 212 человек.</w:t>
      </w:r>
    </w:p>
    <w:p w:rsidR="001D3904" w:rsidRPr="00CB0A31" w:rsidRDefault="001D3904" w:rsidP="001D3904">
      <w:pPr>
        <w:tabs>
          <w:tab w:val="left" w:pos="0"/>
        </w:tabs>
        <w:ind w:firstLine="720"/>
        <w:jc w:val="both"/>
        <w:rPr>
          <w:color w:val="000000" w:themeColor="text1"/>
        </w:rPr>
      </w:pPr>
      <w:r w:rsidRPr="00CB0A31">
        <w:rPr>
          <w:color w:val="000000" w:themeColor="text1"/>
        </w:rPr>
        <w:t xml:space="preserve">Количество обращений в целом, по сравнению с прошлым годом снизилось на 18%. </w:t>
      </w:r>
    </w:p>
    <w:p w:rsidR="001D3904" w:rsidRDefault="001D3904" w:rsidP="001D3904">
      <w:pPr>
        <w:tabs>
          <w:tab w:val="left" w:pos="0"/>
        </w:tabs>
        <w:ind w:firstLine="720"/>
        <w:jc w:val="both"/>
        <w:rPr>
          <w:color w:val="000000" w:themeColor="text1"/>
        </w:rPr>
      </w:pPr>
      <w:r>
        <w:rPr>
          <w:color w:val="000000" w:themeColor="text1"/>
        </w:rPr>
        <w:t>Количество</w:t>
      </w:r>
      <w:r w:rsidRPr="00CB0A31">
        <w:rPr>
          <w:color w:val="000000" w:themeColor="text1"/>
        </w:rPr>
        <w:t xml:space="preserve"> </w:t>
      </w:r>
      <w:proofErr w:type="gramStart"/>
      <w:r w:rsidRPr="00CB0A31">
        <w:rPr>
          <w:color w:val="000000" w:themeColor="text1"/>
        </w:rPr>
        <w:t>обративши</w:t>
      </w:r>
      <w:r>
        <w:rPr>
          <w:color w:val="000000" w:themeColor="text1"/>
        </w:rPr>
        <w:t>хся</w:t>
      </w:r>
      <w:proofErr w:type="gramEnd"/>
      <w:r>
        <w:rPr>
          <w:color w:val="000000" w:themeColor="text1"/>
        </w:rPr>
        <w:t xml:space="preserve"> на прием по личным вопросам</w:t>
      </w:r>
      <w:r w:rsidRPr="00CB0A31">
        <w:rPr>
          <w:color w:val="000000" w:themeColor="text1"/>
        </w:rPr>
        <w:t xml:space="preserve"> уменьшилось на 11%.</w:t>
      </w:r>
    </w:p>
    <w:p w:rsidR="001D3904" w:rsidRPr="00CB0A31" w:rsidRDefault="001D3904" w:rsidP="001D3904">
      <w:pPr>
        <w:tabs>
          <w:tab w:val="left" w:pos="0"/>
        </w:tabs>
        <w:jc w:val="both"/>
        <w:rPr>
          <w:color w:val="000000" w:themeColor="text1"/>
        </w:rPr>
      </w:pPr>
      <w:r w:rsidRPr="00CB0A31">
        <w:rPr>
          <w:color w:val="000000" w:themeColor="text1"/>
        </w:rPr>
        <w:tab/>
        <w:t>Количество повторных обращений, по сравнению с 2016 годом увеличилось на 100%.</w:t>
      </w:r>
    </w:p>
    <w:p w:rsidR="001D3904" w:rsidRPr="00CB0A31" w:rsidRDefault="001D3904" w:rsidP="001D3904">
      <w:pPr>
        <w:tabs>
          <w:tab w:val="left" w:pos="0"/>
        </w:tabs>
        <w:ind w:firstLine="720"/>
        <w:jc w:val="both"/>
        <w:rPr>
          <w:color w:val="000000" w:themeColor="text1"/>
        </w:rPr>
      </w:pPr>
      <w:r w:rsidRPr="00CB0A31">
        <w:rPr>
          <w:color w:val="000000" w:themeColor="text1"/>
        </w:rPr>
        <w:t>Количество коллективных обращений граждан увеличилось на 75%. Коллективно обращаются граждане по вопросам благоустройства придомовой территории, ремонта дома, сноса дома, признания дома непригодным для проживания, коммунальных услуг, работы общественного транспорта, с жалобами на противоправные действия соседей, а также нарушения общественного порядка.</w:t>
      </w:r>
    </w:p>
    <w:p w:rsidR="001D3904" w:rsidRPr="00CB0A31" w:rsidRDefault="001D3904" w:rsidP="001D3904">
      <w:pPr>
        <w:tabs>
          <w:tab w:val="left" w:pos="0"/>
        </w:tabs>
        <w:ind w:firstLine="720"/>
        <w:jc w:val="both"/>
        <w:rPr>
          <w:color w:val="000000" w:themeColor="text1"/>
        </w:rPr>
      </w:pPr>
      <w:r w:rsidRPr="00CB0A31">
        <w:rPr>
          <w:color w:val="000000" w:themeColor="text1"/>
        </w:rPr>
        <w:t xml:space="preserve">Анализ показал, что в связи с реализацией в городе жилищных, строительных программ основную долю обращений, как и в прошлом году, составляют обращения по жилищному вопросу, предоставление жилья, улучшение жилищных условий, отселения из ветхого и аварийного фонда, выбор управляющих компаний. </w:t>
      </w:r>
    </w:p>
    <w:p w:rsidR="001D3904" w:rsidRPr="00CB0A31" w:rsidRDefault="001D3904" w:rsidP="001D3904">
      <w:pPr>
        <w:tabs>
          <w:tab w:val="left" w:pos="0"/>
        </w:tabs>
        <w:ind w:firstLine="720"/>
        <w:jc w:val="both"/>
        <w:rPr>
          <w:color w:val="000000" w:themeColor="text1"/>
        </w:rPr>
      </w:pPr>
      <w:r w:rsidRPr="00CB0A31">
        <w:rPr>
          <w:color w:val="000000" w:themeColor="text1"/>
        </w:rPr>
        <w:t xml:space="preserve">В общей тематике обращений превалируют жилищные вопросы, вопросы работы коммунальных служб, вопросы по землепользованию и предоставлению земельных участков, а также в 2017 году отмечены как актуальные вопросы по транспорту, борьбе с аварийностью, эксплуатации и </w:t>
      </w:r>
      <w:proofErr w:type="gramStart"/>
      <w:r w:rsidRPr="00CB0A31">
        <w:rPr>
          <w:color w:val="000000" w:themeColor="text1"/>
        </w:rPr>
        <w:t>сохранности</w:t>
      </w:r>
      <w:proofErr w:type="gramEnd"/>
      <w:r w:rsidRPr="00CB0A31">
        <w:rPr>
          <w:color w:val="000000" w:themeColor="text1"/>
        </w:rPr>
        <w:t xml:space="preserve"> автомобильных дорог, организация стоянок и парковок.</w:t>
      </w:r>
    </w:p>
    <w:p w:rsidR="001D3904" w:rsidRPr="00CB0A31" w:rsidRDefault="001D3904" w:rsidP="001D3904">
      <w:pPr>
        <w:tabs>
          <w:tab w:val="left" w:pos="0"/>
        </w:tabs>
        <w:ind w:firstLine="720"/>
        <w:jc w:val="both"/>
        <w:rPr>
          <w:color w:val="000000" w:themeColor="text1"/>
        </w:rPr>
      </w:pPr>
      <w:r w:rsidRPr="00CB0A31">
        <w:rPr>
          <w:color w:val="000000" w:themeColor="text1"/>
        </w:rPr>
        <w:t>В целом 5% обратившихся в администрацию города Урай граждан получили положительное решение вопроса, 78% получили разъяснения.</w:t>
      </w:r>
    </w:p>
    <w:p w:rsidR="001D3904" w:rsidRPr="00CB0A31" w:rsidRDefault="001D3904" w:rsidP="001D3904">
      <w:pPr>
        <w:tabs>
          <w:tab w:val="left" w:pos="0"/>
        </w:tabs>
        <w:ind w:firstLine="720"/>
        <w:jc w:val="both"/>
        <w:rPr>
          <w:color w:val="000000" w:themeColor="text1"/>
        </w:rPr>
      </w:pPr>
      <w:r w:rsidRPr="00CB0A31">
        <w:rPr>
          <w:color w:val="000000" w:themeColor="text1"/>
        </w:rPr>
        <w:lastRenderedPageBreak/>
        <w:t>Наиболее значимые вопросы, указанные в обращениях, обобщаются, анализируются и выносятся на совещания у главы города Урай.</w:t>
      </w:r>
    </w:p>
    <w:p w:rsidR="001D3904" w:rsidRPr="00CB0A31" w:rsidRDefault="001D3904" w:rsidP="001D3904">
      <w:pPr>
        <w:tabs>
          <w:tab w:val="left" w:pos="0"/>
        </w:tabs>
        <w:ind w:firstLine="720"/>
        <w:jc w:val="both"/>
        <w:rPr>
          <w:color w:val="000000" w:themeColor="text1"/>
        </w:rPr>
      </w:pPr>
      <w:r w:rsidRPr="00CB0A31">
        <w:rPr>
          <w:color w:val="000000" w:themeColor="text1"/>
        </w:rPr>
        <w:t xml:space="preserve">В настоящее время проводится активная работа по расширению форм и методов работы с обращениями граждан. На официальном сайте администрации города Урай в информационно-коммуникационной сети «Интернет» организована «Виртуальная приемная». Любой житель города может отправить свои предложения и пожелания по различным вопросам. Все поступившие обращения граждан анализируются. </w:t>
      </w:r>
    </w:p>
    <w:p w:rsidR="001D3904" w:rsidRPr="00CB0A31" w:rsidRDefault="001D3904" w:rsidP="001D3904">
      <w:pPr>
        <w:tabs>
          <w:tab w:val="left" w:pos="0"/>
        </w:tabs>
        <w:ind w:firstLine="720"/>
        <w:jc w:val="both"/>
        <w:rPr>
          <w:color w:val="000000" w:themeColor="text1"/>
        </w:rPr>
      </w:pPr>
      <w:r w:rsidRPr="00CB0A31">
        <w:rPr>
          <w:color w:val="000000" w:themeColor="text1"/>
        </w:rPr>
        <w:t>Также на официальном сайте размещен раздел «Актуальные вопросы и ответы» по направлениям.</w:t>
      </w:r>
    </w:p>
    <w:p w:rsidR="001D3904" w:rsidRPr="00CB0A31" w:rsidRDefault="001D3904" w:rsidP="001D3904">
      <w:pPr>
        <w:tabs>
          <w:tab w:val="left" w:pos="0"/>
        </w:tabs>
        <w:ind w:firstLine="720"/>
        <w:jc w:val="both"/>
        <w:rPr>
          <w:color w:val="000000" w:themeColor="text1"/>
        </w:rPr>
      </w:pPr>
      <w:r w:rsidRPr="00CB0A31">
        <w:rPr>
          <w:color w:val="000000" w:themeColor="text1"/>
        </w:rPr>
        <w:t>В городской газете «Знамя» ведется рубрика «Вопрос главе», в которой опубликовываются актуальные ответы на заданные вопросы главе города Урай.</w:t>
      </w:r>
    </w:p>
    <w:p w:rsidR="001D3904" w:rsidRPr="00CB0A31" w:rsidRDefault="001D3904" w:rsidP="001D3904">
      <w:pPr>
        <w:tabs>
          <w:tab w:val="left" w:pos="0"/>
        </w:tabs>
        <w:ind w:firstLine="720"/>
        <w:jc w:val="both"/>
        <w:rPr>
          <w:color w:val="000000" w:themeColor="text1"/>
        </w:rPr>
      </w:pPr>
      <w:r w:rsidRPr="00CB0A31">
        <w:rPr>
          <w:color w:val="000000" w:themeColor="text1"/>
        </w:rPr>
        <w:t xml:space="preserve">В течение 3 квартала 2017 года </w:t>
      </w:r>
      <w:proofErr w:type="gramStart"/>
      <w:r w:rsidRPr="00CB0A31">
        <w:rPr>
          <w:color w:val="000000" w:themeColor="text1"/>
        </w:rPr>
        <w:t>в</w:t>
      </w:r>
      <w:proofErr w:type="gramEnd"/>
      <w:r w:rsidRPr="00CB0A31">
        <w:rPr>
          <w:color w:val="000000" w:themeColor="text1"/>
        </w:rPr>
        <w:t xml:space="preserve"> </w:t>
      </w:r>
      <w:proofErr w:type="gramStart"/>
      <w:r w:rsidRPr="00CB0A31">
        <w:rPr>
          <w:color w:val="000000" w:themeColor="text1"/>
        </w:rPr>
        <w:t>общественных</w:t>
      </w:r>
      <w:proofErr w:type="gramEnd"/>
      <w:r w:rsidRPr="00CB0A31">
        <w:rPr>
          <w:color w:val="000000" w:themeColor="text1"/>
        </w:rPr>
        <w:t xml:space="preserve"> места города были установлены ящики «100 предложений в Народный бюджет», в которые жители города направляли свои предложения по формирования бюджета города Урай, по наиболее значимым вопросам для города.</w:t>
      </w:r>
    </w:p>
    <w:p w:rsidR="001D3904" w:rsidRPr="00CB0A31" w:rsidRDefault="001D3904" w:rsidP="001D3904">
      <w:pPr>
        <w:tabs>
          <w:tab w:val="left" w:pos="0"/>
        </w:tabs>
        <w:ind w:firstLine="709"/>
        <w:jc w:val="both"/>
        <w:rPr>
          <w:color w:val="000000" w:themeColor="text1"/>
        </w:rPr>
      </w:pPr>
      <w:r w:rsidRPr="00CB0A31">
        <w:rPr>
          <w:color w:val="000000" w:themeColor="text1"/>
        </w:rPr>
        <w:t>В обращениях граждан часто звучат не только вопросы и проблемные темы, но и рациональные предложения по вопросам благоустройства, открытию дополнительных видов услуг в сфере торговли и потребительского рынка, здравоохранения, образования, культуры, спорта. Эти предложения изучаются специалистами администрации города Урай и, зачастую, реализуются на практике.</w:t>
      </w:r>
    </w:p>
    <w:p w:rsidR="001D3904" w:rsidRPr="00CB0A31" w:rsidRDefault="001D3904" w:rsidP="001D3904">
      <w:pPr>
        <w:pStyle w:val="ae"/>
        <w:ind w:firstLine="709"/>
        <w:jc w:val="both"/>
        <w:rPr>
          <w:color w:val="000000" w:themeColor="text1"/>
          <w:sz w:val="24"/>
          <w:szCs w:val="24"/>
        </w:rPr>
      </w:pPr>
      <w:r w:rsidRPr="00CB0A31">
        <w:rPr>
          <w:color w:val="000000" w:themeColor="text1"/>
          <w:sz w:val="24"/>
          <w:szCs w:val="24"/>
        </w:rPr>
        <w:t>Наиболее значимые вопросы, указанные в обращениях, обобщаются, анализируются и выносятся на совещания у главы города Урай.</w:t>
      </w:r>
    </w:p>
    <w:p w:rsidR="009675E2" w:rsidRPr="00C03618" w:rsidRDefault="009675E2" w:rsidP="009675E2">
      <w:pPr>
        <w:ind w:firstLine="709"/>
        <w:jc w:val="both"/>
      </w:pPr>
      <w:proofErr w:type="gramStart"/>
      <w:r w:rsidRPr="00C03618">
        <w:t>В соответствии с возложенными полномочиями по представлению городского округа в отношениях с органами</w:t>
      </w:r>
      <w:proofErr w:type="gramEnd"/>
      <w:r w:rsidRPr="00C03618">
        <w:t xml:space="preserve"> местного самоуправления других муниципальных образований, органами государственной власти, гражданами и организациями, глава города в 2017 году принял участие и провел 188 встреч/мероприятий (2015 год – 128 встреч/мероприятий). К таковым относятся – встречи в рамках межмуниципального сотрудничества, встречи с представителями общественных организаций, трудовыми коллективами предприятий, учреждений города </w:t>
      </w:r>
      <w:proofErr w:type="spellStart"/>
      <w:r w:rsidRPr="00C03618">
        <w:t>Урай</w:t>
      </w:r>
      <w:proofErr w:type="spellEnd"/>
      <w:r w:rsidRPr="00C03618">
        <w:t xml:space="preserve">, горожанами, торжественные, юбилейные, спортивные и культурные мероприятия, в ходе которых глава города исполнял полномочия руководителя муниципального образования. </w:t>
      </w:r>
    </w:p>
    <w:p w:rsidR="001D3904" w:rsidRPr="00CB0A31" w:rsidRDefault="001D3904" w:rsidP="001D3904">
      <w:pPr>
        <w:ind w:firstLine="612"/>
        <w:jc w:val="both"/>
        <w:rPr>
          <w:b/>
          <w:i/>
          <w:color w:val="FF0000"/>
          <w:spacing w:val="1"/>
        </w:rPr>
      </w:pPr>
    </w:p>
    <w:p w:rsidR="00A60FF0" w:rsidRPr="004E6719" w:rsidRDefault="00A60FF0" w:rsidP="006175A5">
      <w:pPr>
        <w:shd w:val="clear" w:color="auto" w:fill="FFFFFF"/>
        <w:ind w:firstLine="709"/>
        <w:jc w:val="both"/>
        <w:rPr>
          <w:b/>
          <w:i/>
          <w:color w:val="000000" w:themeColor="text1"/>
          <w:spacing w:val="1"/>
        </w:rPr>
      </w:pPr>
      <w:r w:rsidRPr="004E6719">
        <w:rPr>
          <w:b/>
          <w:i/>
          <w:color w:val="000000" w:themeColor="text1"/>
          <w:spacing w:val="1"/>
        </w:rPr>
        <w:t>В сфере  охраны окружающей среды</w:t>
      </w:r>
    </w:p>
    <w:p w:rsidR="004E6719" w:rsidRPr="004D7059" w:rsidRDefault="004E6719" w:rsidP="00261545">
      <w:pPr>
        <w:spacing w:before="120"/>
        <w:ind w:firstLine="709"/>
        <w:jc w:val="both"/>
      </w:pPr>
      <w:bookmarkStart w:id="15" w:name="_Toc418145399"/>
      <w:r w:rsidRPr="004E6719">
        <w:t>Улучшение экологической обстановки в</w:t>
      </w:r>
      <w:r w:rsidRPr="00F2615E">
        <w:t xml:space="preserve"> городском округе является одной из стратегических задач развития муниципального образования. </w:t>
      </w:r>
      <w:proofErr w:type="gramStart"/>
      <w:r w:rsidRPr="00F2615E">
        <w:t>Для решения данной задачи в муниципальном образовании городской округ город Урай разработана и успешно реализ</w:t>
      </w:r>
      <w:r>
        <w:t>уется</w:t>
      </w:r>
      <w:r w:rsidRPr="00F2615E">
        <w:t xml:space="preserve"> </w:t>
      </w:r>
      <w:r>
        <w:t>муниципальная программа</w:t>
      </w:r>
      <w:r w:rsidRPr="004D7059">
        <w:t xml:space="preserve"> «Охрана окружающей среды</w:t>
      </w:r>
      <w:r>
        <w:t xml:space="preserve"> в границах города Урай» на 2017-2020</w:t>
      </w:r>
      <w:r w:rsidRPr="004D7059">
        <w:t xml:space="preserve"> годы</w:t>
      </w:r>
      <w:r>
        <w:t>, в рамках которой</w:t>
      </w:r>
      <w:r w:rsidRPr="004D7059">
        <w:t xml:space="preserve"> пр</w:t>
      </w:r>
      <w:r>
        <w:t>едусматриваются</w:t>
      </w:r>
      <w:r w:rsidRPr="004D7059">
        <w:t xml:space="preserve"> мероприятия по санитарной очистке и ликвидации несанкционированных св</w:t>
      </w:r>
      <w:r>
        <w:t>алок на территории города Урай, созданию</w:t>
      </w:r>
      <w:r w:rsidRPr="006258E4">
        <w:t xml:space="preserve"> условий для улучшения экологической обстановки на территории города Ура</w:t>
      </w:r>
      <w:r>
        <w:t>й,</w:t>
      </w:r>
      <w:r w:rsidRPr="00C260BD">
        <w:t xml:space="preserve"> </w:t>
      </w:r>
      <w:r>
        <w:t>повышению</w:t>
      </w:r>
      <w:r w:rsidRPr="00C260BD">
        <w:t xml:space="preserve"> уровня знаний населения города в сфере</w:t>
      </w:r>
      <w:proofErr w:type="gramEnd"/>
      <w:r w:rsidRPr="00C260BD">
        <w:t xml:space="preserve"> охраны </w:t>
      </w:r>
      <w:r w:rsidRPr="006A3576">
        <w:t>окружающей среды</w:t>
      </w:r>
      <w:r>
        <w:t>, а также мероприятия в рамках международной акции «Спаси и сохрани».</w:t>
      </w:r>
    </w:p>
    <w:p w:rsidR="004E6719" w:rsidRPr="001F3DF7" w:rsidRDefault="004E6719" w:rsidP="004E6719">
      <w:pPr>
        <w:ind w:firstLine="709"/>
        <w:jc w:val="both"/>
      </w:pPr>
      <w:r w:rsidRPr="001F3DF7">
        <w:t>В 201</w:t>
      </w:r>
      <w:r>
        <w:t>7</w:t>
      </w:r>
      <w:r w:rsidRPr="001F3DF7">
        <w:t xml:space="preserve"> году на территории муниципалитета </w:t>
      </w:r>
      <w:r>
        <w:t>был продолжен</w:t>
      </w:r>
      <w:r w:rsidRPr="001F3DF7">
        <w:t xml:space="preserve"> Год экологии, в рамках которого было проведено более 300 экологических и природоохранных мероприятий.</w:t>
      </w:r>
      <w:r>
        <w:t xml:space="preserve"> </w:t>
      </w:r>
      <w:r w:rsidRPr="001F3DF7">
        <w:t>В мероприятиях</w:t>
      </w:r>
      <w:r>
        <w:t xml:space="preserve"> </w:t>
      </w:r>
      <w:r w:rsidRPr="001F3DF7">
        <w:t xml:space="preserve"> </w:t>
      </w:r>
      <w:r>
        <w:t>Г</w:t>
      </w:r>
      <w:r w:rsidRPr="001F3DF7">
        <w:t xml:space="preserve">ода экологии принимало активное участие население города разных поколений </w:t>
      </w:r>
      <w:r>
        <w:t xml:space="preserve">- </w:t>
      </w:r>
      <w:r w:rsidRPr="001F3DF7">
        <w:t>от детсадовцев до ветеранов, общее количество участников составляет бол</w:t>
      </w:r>
      <w:r>
        <w:t>ее 3</w:t>
      </w:r>
      <w:r w:rsidRPr="001F3DF7">
        <w:t>0 тысяч человек.</w:t>
      </w:r>
    </w:p>
    <w:p w:rsidR="004E6719" w:rsidRDefault="004E6719" w:rsidP="004E6719">
      <w:pPr>
        <w:ind w:firstLine="709"/>
        <w:jc w:val="both"/>
      </w:pPr>
      <w:r>
        <w:t>В рамках X</w:t>
      </w:r>
      <w:r w:rsidRPr="001F3DF7">
        <w:t>V</w:t>
      </w:r>
      <w:r>
        <w:t xml:space="preserve"> Международной акции</w:t>
      </w:r>
      <w:r w:rsidRPr="001F3DF7">
        <w:t xml:space="preserve"> «Спасти и сохранить» </w:t>
      </w:r>
      <w:r w:rsidRPr="00CB3A99">
        <w:t>проведено 113 природоохранных и эколого-просветительских мероприятий. На терри</w:t>
      </w:r>
      <w:r>
        <w:t>тории города высажено 515 деревьев</w:t>
      </w:r>
      <w:r w:rsidRPr="00CB3A99">
        <w:t xml:space="preserve">, 60 кустарников и 95 тысяч цветов. Площадь озелененной территории составила более 37,5 гектар. </w:t>
      </w:r>
    </w:p>
    <w:p w:rsidR="004E6719" w:rsidRPr="001F3DF7" w:rsidRDefault="004E6719" w:rsidP="004E6719">
      <w:pPr>
        <w:ind w:firstLine="709"/>
        <w:jc w:val="both"/>
      </w:pPr>
      <w:r w:rsidRPr="00CB3A99">
        <w:lastRenderedPageBreak/>
        <w:t>Всего в XV Международной экологической акции «Спасти и сохранить» приняло участие 9</w:t>
      </w:r>
      <w:r>
        <w:t xml:space="preserve"> </w:t>
      </w:r>
      <w:r w:rsidRPr="00CB3A99">
        <w:t>450 человек, из которых 7</w:t>
      </w:r>
      <w:r>
        <w:t xml:space="preserve"> </w:t>
      </w:r>
      <w:r w:rsidRPr="00CB3A99">
        <w:t>227 - это дети, подростки, студенческая и работающая молодёжь</w:t>
      </w:r>
      <w:r w:rsidRPr="001F3DF7">
        <w:t>.</w:t>
      </w:r>
    </w:p>
    <w:p w:rsidR="004E6719" w:rsidRPr="00AF1F37" w:rsidRDefault="004E6719" w:rsidP="004E6719">
      <w:pPr>
        <w:ind w:firstLine="709"/>
        <w:jc w:val="both"/>
      </w:pPr>
      <w:r w:rsidRPr="001F3DF7">
        <w:t xml:space="preserve">В рамках Года экологии муниципалитет участвовал во «Всероссийском дне посадки леса». В </w:t>
      </w:r>
      <w:r>
        <w:t>рамках акции</w:t>
      </w:r>
      <w:r w:rsidRPr="001F3DF7">
        <w:t xml:space="preserve">  высажено </w:t>
      </w:r>
      <w:r w:rsidRPr="00AF1F37">
        <w:t>100 сосен на берегу реки Колосья (в районе «Ле</w:t>
      </w:r>
      <w:r>
        <w:t>са Победы»), 170 цветущих деревьев</w:t>
      </w:r>
      <w:r w:rsidRPr="00AF1F37">
        <w:t xml:space="preserve"> (сирень, калина, яблоня и т.д.) на территории детских садов муниципалитета, 60 рябин вдоль улицы </w:t>
      </w:r>
      <w:proofErr w:type="spellStart"/>
      <w:r w:rsidRPr="00AF1F37">
        <w:t>Узбекистанская</w:t>
      </w:r>
      <w:proofErr w:type="spellEnd"/>
      <w:r w:rsidRPr="00AF1F37">
        <w:t>, а также 30 лиственниц и 10 кедров.</w:t>
      </w:r>
    </w:p>
    <w:p w:rsidR="004E6719" w:rsidRDefault="004E6719" w:rsidP="004E6719">
      <w:pPr>
        <w:ind w:firstLine="709"/>
        <w:jc w:val="both"/>
      </w:pPr>
      <w:r w:rsidRPr="001F3DF7">
        <w:t>Состоялись акции</w:t>
      </w:r>
      <w:r>
        <w:t>:</w:t>
      </w:r>
    </w:p>
    <w:p w:rsidR="004E6719" w:rsidRPr="00A34A2A" w:rsidRDefault="004E6719" w:rsidP="004E6719">
      <w:pPr>
        <w:ind w:firstLine="709"/>
        <w:jc w:val="both"/>
      </w:pPr>
      <w:r>
        <w:t>-</w:t>
      </w:r>
      <w:r w:rsidRPr="001F3DF7">
        <w:t xml:space="preserve"> «Весенние дни древонасаждения», </w:t>
      </w:r>
      <w:r w:rsidRPr="00A34A2A">
        <w:t xml:space="preserve">в рамках которой произведено дополнение и обновление парка «Лес Победы», заложена «Аллея выпускников» в общем количестве – 100 сосен. Помимо этого на территории города были высажены: сосны – 40 шт., лиственницы – 25 шт., черноплодная рябина – 10 шт., рябина – 10 шт., кедры – 13шт., сирень – 7 </w:t>
      </w:r>
      <w:proofErr w:type="spellStart"/>
      <w:proofErr w:type="gramStart"/>
      <w:r w:rsidRPr="00A34A2A">
        <w:t>шт</w:t>
      </w:r>
      <w:proofErr w:type="spellEnd"/>
      <w:proofErr w:type="gramEnd"/>
      <w:r w:rsidRPr="00A34A2A">
        <w:t>;</w:t>
      </w:r>
    </w:p>
    <w:p w:rsidR="004E6719" w:rsidRPr="00A34A2A" w:rsidRDefault="004E6719" w:rsidP="004E6719">
      <w:pPr>
        <w:ind w:firstLine="709"/>
        <w:jc w:val="both"/>
      </w:pPr>
      <w:r w:rsidRPr="00A34A2A">
        <w:t>- «Осенние дни древонасаждения», в рамках которой были заменены 26 сосен «Леса Поб</w:t>
      </w:r>
      <w:r>
        <w:t>еды».</w:t>
      </w:r>
    </w:p>
    <w:p w:rsidR="004E6719" w:rsidRDefault="004E6719" w:rsidP="004E6719">
      <w:pPr>
        <w:ind w:firstLine="709"/>
        <w:jc w:val="both"/>
      </w:pPr>
      <w:r w:rsidRPr="001F3DF7">
        <w:t xml:space="preserve">В рамках акции «День Кедра» были заменены </w:t>
      </w:r>
      <w:r>
        <w:t>25</w:t>
      </w:r>
      <w:r w:rsidRPr="001F3DF7">
        <w:t xml:space="preserve"> </w:t>
      </w:r>
      <w:proofErr w:type="spellStart"/>
      <w:r>
        <w:t>неприжившихся</w:t>
      </w:r>
      <w:proofErr w:type="spellEnd"/>
      <w:r>
        <w:t xml:space="preserve"> кедров, высаженных</w:t>
      </w:r>
      <w:r w:rsidRPr="001F3DF7">
        <w:t xml:space="preserve"> в 2015 году в районе </w:t>
      </w:r>
      <w:r>
        <w:t>Больницы восстановительного лечения</w:t>
      </w:r>
      <w:r w:rsidRPr="001F3DF7">
        <w:t xml:space="preserve">. </w:t>
      </w:r>
    </w:p>
    <w:p w:rsidR="004E6719" w:rsidRPr="001F3DF7" w:rsidRDefault="004E6719" w:rsidP="004E6719">
      <w:pPr>
        <w:ind w:firstLine="709"/>
        <w:jc w:val="both"/>
      </w:pPr>
      <w:r>
        <w:t>Также</w:t>
      </w:r>
      <w:r w:rsidRPr="001F3DF7">
        <w:t xml:space="preserve"> озеленялись территории образовательных учреждений и учреждений дополнительного образования.</w:t>
      </w:r>
      <w:r>
        <w:t xml:space="preserve"> </w:t>
      </w:r>
      <w:r w:rsidRPr="00C6518A">
        <w:t>Высажены городские цветники в общем количестве - 90 000 цветов.</w:t>
      </w:r>
    </w:p>
    <w:p w:rsidR="004E6719" w:rsidRPr="00777B9E" w:rsidRDefault="004E6719" w:rsidP="004E6719">
      <w:pPr>
        <w:ind w:firstLine="709"/>
        <w:jc w:val="both"/>
      </w:pPr>
      <w:r w:rsidRPr="00777B9E">
        <w:t xml:space="preserve">В </w:t>
      </w:r>
      <w:r>
        <w:t>отчетном</w:t>
      </w:r>
      <w:r w:rsidRPr="00777B9E">
        <w:t xml:space="preserve"> году на территории муниципалитета полностью ликвидировано 22 места несанкци</w:t>
      </w:r>
      <w:r>
        <w:t>онированного размещения отходов</w:t>
      </w:r>
      <w:r w:rsidRPr="00777B9E">
        <w:t xml:space="preserve"> и 1 частично. Общий объем ликвидированных отходов составляет более 2800 м3. Общая площадь очищенной территории составляет более 15 га. Данные показатели наибольшие за последние годы.</w:t>
      </w:r>
    </w:p>
    <w:p w:rsidR="004E6719" w:rsidRPr="00777B9E" w:rsidRDefault="004E6719" w:rsidP="004E6719">
      <w:pPr>
        <w:ind w:firstLine="709"/>
        <w:jc w:val="both"/>
      </w:pPr>
      <w:r w:rsidRPr="00777B9E">
        <w:t>В течение 2017 года на территории МО проведены следующие акции, направленные на повышение культуры обращения с отходами и на улучшение экологической обстановки:</w:t>
      </w:r>
    </w:p>
    <w:p w:rsidR="004E6719" w:rsidRPr="00777B9E" w:rsidRDefault="004E6719" w:rsidP="004E6719">
      <w:pPr>
        <w:ind w:firstLine="709"/>
        <w:jc w:val="both"/>
      </w:pPr>
      <w:r w:rsidRPr="00777B9E">
        <w:t xml:space="preserve">- </w:t>
      </w:r>
      <w:r>
        <w:t>в</w:t>
      </w:r>
      <w:r w:rsidRPr="00777B9E">
        <w:t xml:space="preserve"> рамках акции «Макулатура, сдавайся!» на городской полигон утилизации ТБО поступило 6</w:t>
      </w:r>
      <w:r>
        <w:t xml:space="preserve"> </w:t>
      </w:r>
      <w:r w:rsidRPr="00777B9E">
        <w:t>250 кг макулатуры.</w:t>
      </w:r>
    </w:p>
    <w:p w:rsidR="004E6719" w:rsidRPr="00777B9E" w:rsidRDefault="004E6719" w:rsidP="004E6719">
      <w:pPr>
        <w:ind w:firstLine="709"/>
        <w:jc w:val="both"/>
      </w:pPr>
      <w:r>
        <w:t>- в</w:t>
      </w:r>
      <w:r w:rsidRPr="00777B9E">
        <w:t xml:space="preserve"> рамках акции «ПЭТ-бутылка»  на городской полигон утилизации ТБО вывезено 2</w:t>
      </w:r>
      <w:r>
        <w:t xml:space="preserve"> </w:t>
      </w:r>
      <w:r w:rsidRPr="00777B9E">
        <w:t>590 кг Пэт-бутылок.</w:t>
      </w:r>
    </w:p>
    <w:p w:rsidR="004E6719" w:rsidRPr="00777B9E" w:rsidRDefault="004E6719" w:rsidP="004E6719">
      <w:pPr>
        <w:ind w:firstLine="709"/>
        <w:jc w:val="both"/>
      </w:pPr>
      <w:r>
        <w:t>- в</w:t>
      </w:r>
      <w:r w:rsidRPr="00777B9E">
        <w:t xml:space="preserve"> рамках акции «Заключи договор» создано и распространено по территории ИЖС 500 листовок, информирующие домовладельцев о необходимости заключения договоров на оказание услуг по транспортирование ТКО на городской полигон.</w:t>
      </w:r>
    </w:p>
    <w:p w:rsidR="004E6719" w:rsidRPr="00777B9E" w:rsidRDefault="004E6719" w:rsidP="004E6719">
      <w:pPr>
        <w:ind w:firstLine="709"/>
        <w:jc w:val="both"/>
      </w:pPr>
      <w:r w:rsidRPr="001F3DF7">
        <w:t xml:space="preserve">В течение года муниципалитет принял </w:t>
      </w:r>
      <w:r>
        <w:t>у</w:t>
      </w:r>
      <w:r w:rsidRPr="00777B9E">
        <w:t>частие в общероссийских и окружных субботниках и акциях, направленных на очистку территории: «Всероссийский экологический субботник «Зеленая Россия», «Чистый берег – чистая вода!», «Чистый лес», «Чистый двор». Общее ориентировочное количество человек, принявших участия в данных мероприятиях</w:t>
      </w:r>
      <w:r>
        <w:t>,</w:t>
      </w:r>
      <w:r w:rsidRPr="00777B9E">
        <w:t xml:space="preserve"> в совокупности, составило 11 тысяч человек.</w:t>
      </w:r>
    </w:p>
    <w:p w:rsidR="004E6719" w:rsidRPr="00777B9E" w:rsidRDefault="004E6719" w:rsidP="004E6719">
      <w:pPr>
        <w:ind w:firstLine="709"/>
        <w:jc w:val="both"/>
      </w:pPr>
      <w:r w:rsidRPr="00777B9E">
        <w:t>В рамках акции «Мой чистый дом – Урай» с дорог города и прилегающей газ</w:t>
      </w:r>
      <w:r>
        <w:t>онной части собрано и вывезено</w:t>
      </w:r>
      <w:r w:rsidRPr="00777B9E">
        <w:t xml:space="preserve"> 405 тонн  мусора.</w:t>
      </w:r>
    </w:p>
    <w:p w:rsidR="004E6719" w:rsidRDefault="004E6719" w:rsidP="004E6719">
      <w:pPr>
        <w:ind w:firstLine="709"/>
        <w:jc w:val="both"/>
      </w:pPr>
      <w:r w:rsidRPr="001F3DF7">
        <w:t>Провед</w:t>
      </w:r>
      <w:r>
        <w:t>ено 2 общегородских субботника</w:t>
      </w:r>
      <w:r w:rsidRPr="001F3DF7">
        <w:t xml:space="preserve"> по очистке береговой полосы </w:t>
      </w:r>
      <w:proofErr w:type="spellStart"/>
      <w:r w:rsidRPr="001F3DF7">
        <w:t>р</w:t>
      </w:r>
      <w:proofErr w:type="gramStart"/>
      <w:r w:rsidRPr="001F3DF7">
        <w:t>.К</w:t>
      </w:r>
      <w:proofErr w:type="gramEnd"/>
      <w:r w:rsidRPr="001F3DF7">
        <w:t>онда</w:t>
      </w:r>
      <w:proofErr w:type="spellEnd"/>
      <w:r w:rsidRPr="001F3DF7">
        <w:t xml:space="preserve"> и р.Колосья.</w:t>
      </w:r>
      <w:r>
        <w:t xml:space="preserve"> </w:t>
      </w:r>
    </w:p>
    <w:p w:rsidR="004E6719" w:rsidRDefault="004E6719" w:rsidP="004E6719">
      <w:pPr>
        <w:ind w:firstLine="709"/>
        <w:jc w:val="both"/>
      </w:pPr>
      <w:r w:rsidRPr="001F3DF7">
        <w:t>Общая площадь убранной от мусора территории составила 12 га</w:t>
      </w:r>
      <w:r>
        <w:t>.</w:t>
      </w:r>
    </w:p>
    <w:p w:rsidR="004E6719" w:rsidRPr="00031B5F" w:rsidRDefault="004E6719" w:rsidP="004E6719">
      <w:pPr>
        <w:ind w:firstLine="709"/>
        <w:jc w:val="both"/>
      </w:pPr>
      <w:r w:rsidRPr="00031B5F">
        <w:t>Продолжается  общегородская акция «Экологический знак качества». В настоящее время экологический знак получили 9 индивидуальных предпринимателей.</w:t>
      </w:r>
    </w:p>
    <w:p w:rsidR="004E6719" w:rsidRPr="001F3DF7" w:rsidRDefault="004E6719" w:rsidP="004E6719">
      <w:pPr>
        <w:ind w:firstLine="709"/>
        <w:jc w:val="both"/>
      </w:pPr>
      <w:r w:rsidRPr="00031B5F">
        <w:t xml:space="preserve">Большое внимание </w:t>
      </w:r>
      <w:r>
        <w:t>уделялось</w:t>
      </w:r>
      <w:r w:rsidRPr="00031B5F">
        <w:t xml:space="preserve"> экологическому образованию и воспитанию подрастающего поколения. В образовательных учреждениях города</w:t>
      </w:r>
      <w:r>
        <w:t xml:space="preserve">, </w:t>
      </w:r>
      <w:r w:rsidRPr="00031B5F">
        <w:t>учреждениях дополнительного образования, в учреждениях культуры проведены</w:t>
      </w:r>
      <w:r>
        <w:t xml:space="preserve"> более 10 мероприятий просветительского и образовательного характера в области экологии.</w:t>
      </w:r>
    </w:p>
    <w:p w:rsidR="004E6719" w:rsidRDefault="004E6719" w:rsidP="004E6719">
      <w:pPr>
        <w:ind w:firstLine="709"/>
        <w:jc w:val="both"/>
      </w:pPr>
      <w:r>
        <w:t>Мероприятия Г</w:t>
      </w:r>
      <w:r w:rsidRPr="001F3DF7">
        <w:t>ода экологии широко</w:t>
      </w:r>
      <w:r>
        <w:t xml:space="preserve"> освещались в средствах массовой</w:t>
      </w:r>
      <w:r w:rsidRPr="001F3DF7">
        <w:t xml:space="preserve"> </w:t>
      </w:r>
      <w:r>
        <w:t>информации</w:t>
      </w:r>
      <w:r w:rsidRPr="001F3DF7">
        <w:t xml:space="preserve"> и на официальном сайте органов местного самоуправления города Урай.</w:t>
      </w:r>
    </w:p>
    <w:p w:rsidR="000E6C9A" w:rsidRDefault="000E6C9A" w:rsidP="004A3397">
      <w:pPr>
        <w:pStyle w:val="3"/>
        <w:ind w:firstLine="709"/>
        <w:jc w:val="both"/>
        <w:rPr>
          <w:rFonts w:ascii="Times New Roman" w:hAnsi="Times New Roman" w:cs="Times New Roman"/>
          <w:sz w:val="24"/>
          <w:szCs w:val="24"/>
          <w:lang w:val="ru-RU"/>
        </w:rPr>
      </w:pPr>
    </w:p>
    <w:p w:rsidR="00A60FF0" w:rsidRPr="000340BC" w:rsidRDefault="00A60FF0" w:rsidP="004A3397">
      <w:pPr>
        <w:pStyle w:val="3"/>
        <w:ind w:firstLine="709"/>
        <w:jc w:val="both"/>
        <w:rPr>
          <w:rFonts w:ascii="Times New Roman" w:hAnsi="Times New Roman" w:cs="Times New Roman"/>
          <w:sz w:val="24"/>
          <w:szCs w:val="24"/>
          <w:lang w:val="ru-RU"/>
        </w:rPr>
      </w:pPr>
      <w:r w:rsidRPr="000340BC">
        <w:rPr>
          <w:rFonts w:ascii="Times New Roman" w:hAnsi="Times New Roman" w:cs="Times New Roman"/>
          <w:sz w:val="24"/>
          <w:szCs w:val="24"/>
          <w:lang w:val="ru-RU"/>
        </w:rPr>
        <w:t>3.</w:t>
      </w:r>
      <w:r w:rsidR="002855D8">
        <w:rPr>
          <w:rFonts w:ascii="Times New Roman" w:hAnsi="Times New Roman" w:cs="Times New Roman"/>
          <w:sz w:val="24"/>
          <w:szCs w:val="24"/>
          <w:lang w:val="ru-RU"/>
        </w:rPr>
        <w:t>3</w:t>
      </w:r>
      <w:r w:rsidRPr="000340BC">
        <w:rPr>
          <w:rFonts w:ascii="Times New Roman" w:hAnsi="Times New Roman" w:cs="Times New Roman"/>
          <w:sz w:val="24"/>
          <w:szCs w:val="24"/>
          <w:lang w:val="ru-RU"/>
        </w:rPr>
        <w:t xml:space="preserve">. </w:t>
      </w:r>
      <w:proofErr w:type="gramStart"/>
      <w:r w:rsidRPr="000340BC">
        <w:rPr>
          <w:rFonts w:ascii="Times New Roman" w:hAnsi="Times New Roman" w:cs="Times New Roman"/>
          <w:sz w:val="24"/>
          <w:szCs w:val="24"/>
          <w:lang w:val="ru-RU"/>
        </w:rPr>
        <w:t>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bookmarkEnd w:id="15"/>
      <w:proofErr w:type="gramEnd"/>
    </w:p>
    <w:p w:rsidR="00800A32" w:rsidRPr="00800A32" w:rsidRDefault="00800A32" w:rsidP="00F14857">
      <w:pPr>
        <w:shd w:val="clear" w:color="auto" w:fill="FFFFFF"/>
        <w:ind w:firstLine="709"/>
        <w:jc w:val="both"/>
        <w:rPr>
          <w:b/>
          <w:i/>
          <w:color w:val="000000"/>
          <w:spacing w:val="1"/>
        </w:rPr>
      </w:pPr>
      <w:r>
        <w:rPr>
          <w:b/>
          <w:i/>
          <w:color w:val="000000"/>
          <w:spacing w:val="1"/>
        </w:rPr>
        <w:t>Оказание услуг.</w:t>
      </w:r>
    </w:p>
    <w:p w:rsidR="00A60FF0" w:rsidRPr="00B7068F" w:rsidRDefault="00A60FF0" w:rsidP="00F14857">
      <w:pPr>
        <w:autoSpaceDE w:val="0"/>
        <w:autoSpaceDN w:val="0"/>
        <w:adjustRightInd w:val="0"/>
        <w:ind w:firstLine="709"/>
        <w:jc w:val="both"/>
      </w:pPr>
      <w:r w:rsidRPr="00B7068F">
        <w:t xml:space="preserve">Процессы формирования информационного общества и электронного правительства в России динамично развиваются. Информационное общество, то есть общество, в котором информационные процессы осуществляются, главным образом, на основе использования информационно-коммуникационных технологий, а информационные ресурсы доступны всем слоям населения, переживает один из самых активных этапов своего развития. </w:t>
      </w:r>
    </w:p>
    <w:p w:rsidR="00A60FF0" w:rsidRPr="00B7068F" w:rsidRDefault="00A60FF0" w:rsidP="006175A5">
      <w:pPr>
        <w:autoSpaceDE w:val="0"/>
        <w:autoSpaceDN w:val="0"/>
        <w:adjustRightInd w:val="0"/>
        <w:ind w:firstLine="709"/>
        <w:jc w:val="both"/>
      </w:pPr>
      <w:r w:rsidRPr="00B7068F">
        <w:t>Муниципальная деятельность реализуется через систему муниципальных услуг, предоставление которых обеспечивает составляющие качества жизни. Управление оказанием муниципальных услуг является важнейшей составной частью муниципального управления, поэтому вопрос о муниципальных услугах является ключевым для понимания всех социально-экономических процессов, происходящих на местном уровне.</w:t>
      </w:r>
    </w:p>
    <w:p w:rsidR="00F14857" w:rsidRPr="00612B5C" w:rsidRDefault="00F14857" w:rsidP="00F14857">
      <w:pPr>
        <w:ind w:firstLine="709"/>
        <w:jc w:val="both"/>
      </w:pPr>
      <w:r w:rsidRPr="00612B5C">
        <w:t>Постановлением администрации города Урай от 19.08.2011 №2355 утвержден Реестр муниципальных услуг муниципального образования городской округ город Урай (далее - Реестр муниципальных услуг). Общее количество услуг на 01.01.201</w:t>
      </w:r>
      <w:r>
        <w:t>8</w:t>
      </w:r>
      <w:r w:rsidRPr="00612B5C">
        <w:t xml:space="preserve"> года составляет 54, в том числе 43 муниципальных услуги и 11 услуг, предоставляемых муниципальными учреждениями и другими организациями, в которых размещается муниципальное задание (заказ). Решением Думы города Урай утвержден перечень услуг, которые являются необходимыми и обязательными для предоставления администрацией города Урай муниципальных услуг (40 услуг). </w:t>
      </w:r>
    </w:p>
    <w:p w:rsidR="00F14857" w:rsidRPr="00045C6E" w:rsidRDefault="00F14857" w:rsidP="00F14857">
      <w:pPr>
        <w:ind w:firstLine="709"/>
        <w:jc w:val="both"/>
        <w:rPr>
          <w:highlight w:val="yellow"/>
        </w:rPr>
      </w:pPr>
      <w:r w:rsidRPr="00612B5C">
        <w:t xml:space="preserve">Предоставление государственных и муниципальных услуг осуществляется в строгом соответствии с </w:t>
      </w:r>
      <w:hyperlink r:id="rId22" w:history="1">
        <w:r w:rsidRPr="00612B5C">
          <w:t>административными регламентами</w:t>
        </w:r>
      </w:hyperlink>
      <w:r w:rsidRPr="00612B5C">
        <w:t>. Для  43 муниципальных услуг разработаны и утверждены административные регламенты, в том</w:t>
      </w:r>
      <w:r w:rsidRPr="00116CED">
        <w:t xml:space="preserve"> числе в 2017 году разработано и утвержден</w:t>
      </w:r>
      <w:r>
        <w:t>о 4 новых административных регламента.</w:t>
      </w:r>
    </w:p>
    <w:p w:rsidR="00F14857" w:rsidRPr="0068769D" w:rsidRDefault="00F14857" w:rsidP="00F14857">
      <w:pPr>
        <w:ind w:firstLine="709"/>
        <w:jc w:val="both"/>
      </w:pPr>
      <w:r w:rsidRPr="0068769D">
        <w:t xml:space="preserve">Сведения об услугах размещены в информационной системе «Реестр государственных и муниципальных услуг (функций) </w:t>
      </w:r>
      <w:proofErr w:type="spellStart"/>
      <w:r w:rsidRPr="0068769D">
        <w:t>ХМАО-Югры</w:t>
      </w:r>
      <w:proofErr w:type="spellEnd"/>
      <w:r w:rsidRPr="0068769D">
        <w:t xml:space="preserve">» </w:t>
      </w:r>
      <w:hyperlink r:id="rId23" w:history="1">
        <w:r w:rsidRPr="0068769D">
          <w:rPr>
            <w:rStyle w:val="af2"/>
          </w:rPr>
          <w:t>http://rrgu.admhmao.ru/</w:t>
        </w:r>
      </w:hyperlink>
      <w:r>
        <w:t>,</w:t>
      </w:r>
      <w:r w:rsidRPr="0068769D">
        <w:t xml:space="preserve"> на официальном сайте органов местного самоуправления города Урай (</w:t>
      </w:r>
      <w:hyperlink r:id="rId24" w:history="1">
        <w:r w:rsidRPr="0068769D">
          <w:rPr>
            <w:rStyle w:val="af2"/>
          </w:rPr>
          <w:t>http://uray.ru/informaciya-dlya-grazhdan/gosudarstvenniie-i-munitsipalniie-uslugi/munitsipalniie-uslugi/</w:t>
        </w:r>
      </w:hyperlink>
      <w:r w:rsidRPr="0068769D">
        <w:t>) и отражены на Едином портале государственных и муниципальных услуг (далее - ЕПГУ) (</w:t>
      </w:r>
      <w:hyperlink r:id="rId25" w:history="1">
        <w:r w:rsidRPr="0068769D">
          <w:rPr>
            <w:color w:val="0000FF"/>
            <w:u w:val="single"/>
          </w:rPr>
          <w:t>http://www.gosuslugi.ru</w:t>
        </w:r>
      </w:hyperlink>
      <w:r w:rsidRPr="0068769D">
        <w:t>).</w:t>
      </w:r>
    </w:p>
    <w:p w:rsidR="00F14857" w:rsidRPr="00F55A3A" w:rsidRDefault="00F14857" w:rsidP="00F14857">
      <w:pPr>
        <w:ind w:firstLine="709"/>
        <w:jc w:val="both"/>
      </w:pPr>
      <w:r w:rsidRPr="00F55A3A">
        <w:t>Обеспечена возможность пр</w:t>
      </w:r>
      <w:r>
        <w:t>едоставления услуг в электронной</w:t>
      </w:r>
      <w:r w:rsidRPr="00F55A3A">
        <w:t xml:space="preserve"> </w:t>
      </w:r>
      <w:r>
        <w:t>форме</w:t>
      </w:r>
      <w:r w:rsidRPr="00F55A3A">
        <w:t xml:space="preserve"> через Единый портал государственных услуг (</w:t>
      </w:r>
      <w:r>
        <w:t xml:space="preserve">далее - </w:t>
      </w:r>
      <w:r w:rsidRPr="00F55A3A">
        <w:t>ЕПГУ) по 14 муниципальным услугам и 5 – услугам учреждений (в 2016 году - 14 и 4 соответственно).</w:t>
      </w:r>
    </w:p>
    <w:p w:rsidR="00F14857" w:rsidRPr="007968DA" w:rsidRDefault="00F14857" w:rsidP="00F14857">
      <w:pPr>
        <w:autoSpaceDE w:val="0"/>
        <w:autoSpaceDN w:val="0"/>
        <w:adjustRightInd w:val="0"/>
        <w:ind w:firstLine="709"/>
        <w:jc w:val="both"/>
      </w:pPr>
      <w:proofErr w:type="gramStart"/>
      <w:r>
        <w:t xml:space="preserve">В целях исполнения </w:t>
      </w:r>
      <w:r w:rsidRPr="00D83378">
        <w:t>Указ</w:t>
      </w:r>
      <w:r>
        <w:t>а</w:t>
      </w:r>
      <w:r w:rsidRPr="00D83378">
        <w:t xml:space="preserve"> Президента РФ от 07.05.2012 №601«Об основных направлениях совершенствования системы государственного управления» </w:t>
      </w:r>
      <w:r>
        <w:t>осуществлен комплекс мероприятий, позволивший достигнуть установленные значения показателей</w:t>
      </w:r>
      <w:r w:rsidRPr="00D83378">
        <w:t xml:space="preserve"> «доля граждан, использующих механизм получения государственных и муниципальных услуг в электронной форме</w:t>
      </w:r>
      <w:r>
        <w:t>» и «сокращение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w:t>
      </w:r>
      <w:r w:rsidR="004A3397">
        <w:t xml:space="preserve"> услуг</w:t>
      </w:r>
      <w:r>
        <w:t>»  - 95,5</w:t>
      </w:r>
      <w:proofErr w:type="gramEnd"/>
      <w:r w:rsidRPr="00D83378">
        <w:t>%</w:t>
      </w:r>
      <w:r>
        <w:t xml:space="preserve"> и 2,3 </w:t>
      </w:r>
      <w:r w:rsidRPr="007968DA">
        <w:t xml:space="preserve">минуты соответственно. </w:t>
      </w:r>
    </w:p>
    <w:p w:rsidR="00F14857" w:rsidRPr="007968DA" w:rsidRDefault="00F14857" w:rsidP="00F14857">
      <w:pPr>
        <w:pStyle w:val="ConsPlusNormal"/>
        <w:ind w:firstLine="709"/>
        <w:jc w:val="both"/>
        <w:rPr>
          <w:rFonts w:ascii="Times New Roman" w:hAnsi="Times New Roman" w:cs="Times New Roman"/>
          <w:sz w:val="24"/>
          <w:szCs w:val="24"/>
        </w:rPr>
      </w:pPr>
      <w:r w:rsidRPr="007968DA">
        <w:rPr>
          <w:rFonts w:ascii="Times New Roman" w:hAnsi="Times New Roman" w:cs="Times New Roman"/>
          <w:sz w:val="24"/>
          <w:szCs w:val="24"/>
        </w:rPr>
        <w:t>С целью популяризации получения государственных и муниципальных услуг в электронном виде в 2017 году:</w:t>
      </w:r>
    </w:p>
    <w:p w:rsidR="00F14857" w:rsidRDefault="00F14857" w:rsidP="00F14857">
      <w:pPr>
        <w:pStyle w:val="ConsPlusNormal"/>
        <w:widowControl w:val="0"/>
        <w:ind w:firstLine="709"/>
        <w:jc w:val="both"/>
        <w:rPr>
          <w:rFonts w:ascii="Times New Roman" w:hAnsi="Times New Roman" w:cs="Times New Roman"/>
          <w:sz w:val="24"/>
          <w:szCs w:val="24"/>
        </w:rPr>
      </w:pPr>
      <w:r w:rsidRPr="007968DA">
        <w:rPr>
          <w:rFonts w:ascii="Times New Roman" w:hAnsi="Times New Roman" w:cs="Times New Roman"/>
          <w:sz w:val="24"/>
          <w:szCs w:val="24"/>
        </w:rPr>
        <w:t>- осуществлял работу Координационный совет по информатизации при администрации города Урай;</w:t>
      </w:r>
    </w:p>
    <w:p w:rsidR="00F14857" w:rsidRPr="00BF79E6" w:rsidRDefault="00F14857" w:rsidP="00F14857">
      <w:pPr>
        <w:pStyle w:val="ConsPlusNormal"/>
        <w:widowControl w:val="0"/>
        <w:ind w:firstLine="709"/>
        <w:jc w:val="both"/>
        <w:rPr>
          <w:rFonts w:ascii="Times New Roman" w:hAnsi="Times New Roman" w:cs="Times New Roman"/>
          <w:sz w:val="24"/>
          <w:szCs w:val="24"/>
        </w:rPr>
      </w:pPr>
      <w:r w:rsidRPr="00BF79E6">
        <w:rPr>
          <w:rFonts w:ascii="Times New Roman" w:hAnsi="Times New Roman" w:cs="Times New Roman"/>
          <w:sz w:val="24"/>
          <w:szCs w:val="24"/>
        </w:rPr>
        <w:t xml:space="preserve">- реализовывался утвержденный план мероприятий по популяризации механизмов получения государственных и муниципальных услуг в электронной форме в городе Урай на </w:t>
      </w:r>
      <w:r w:rsidRPr="00BF79E6">
        <w:rPr>
          <w:rFonts w:ascii="Times New Roman" w:hAnsi="Times New Roman" w:cs="Times New Roman"/>
          <w:sz w:val="24"/>
          <w:szCs w:val="24"/>
        </w:rPr>
        <w:lastRenderedPageBreak/>
        <w:t>2016-2017 годы (постановление администрации города Урай от 01.03.2016 №580);</w:t>
      </w:r>
    </w:p>
    <w:p w:rsidR="00F14857" w:rsidRDefault="00F14857" w:rsidP="00F14857">
      <w:pPr>
        <w:pStyle w:val="ConsPlusNormal"/>
        <w:ind w:firstLine="709"/>
        <w:jc w:val="both"/>
        <w:rPr>
          <w:rFonts w:ascii="Times New Roman" w:hAnsi="Times New Roman" w:cs="Times New Roman"/>
          <w:sz w:val="24"/>
          <w:szCs w:val="24"/>
        </w:rPr>
      </w:pPr>
      <w:proofErr w:type="gramStart"/>
      <w:r w:rsidRPr="00BF79E6">
        <w:rPr>
          <w:rFonts w:ascii="Times New Roman" w:hAnsi="Times New Roman" w:cs="Times New Roman"/>
          <w:sz w:val="24"/>
          <w:szCs w:val="24"/>
        </w:rPr>
        <w:t>- продолжили свою работу центры обслуживания единой системы идентификации и</w:t>
      </w:r>
      <w:r w:rsidRPr="00125795">
        <w:rPr>
          <w:rFonts w:ascii="Times New Roman" w:hAnsi="Times New Roman" w:cs="Times New Roman"/>
          <w:sz w:val="24"/>
          <w:szCs w:val="24"/>
        </w:rPr>
        <w:t xml:space="preserve"> аутентификации (далее - ЕСИА) для проведения регистрации и подтверждения личности для доступа к ЕПГУ на </w:t>
      </w:r>
      <w:r>
        <w:rPr>
          <w:rFonts w:ascii="Times New Roman" w:hAnsi="Times New Roman" w:cs="Times New Roman"/>
          <w:sz w:val="24"/>
          <w:szCs w:val="24"/>
        </w:rPr>
        <w:t>6</w:t>
      </w:r>
      <w:r w:rsidRPr="00125795">
        <w:rPr>
          <w:rFonts w:ascii="Times New Roman" w:hAnsi="Times New Roman" w:cs="Times New Roman"/>
          <w:sz w:val="24"/>
          <w:szCs w:val="24"/>
        </w:rPr>
        <w:t xml:space="preserve"> площадках: в МАУ «Многофункциональный центр предоставления государственных и муниципальных услуг</w:t>
      </w:r>
      <w:r w:rsidRPr="004A3397">
        <w:rPr>
          <w:rFonts w:ascii="Times New Roman" w:hAnsi="Times New Roman" w:cs="Times New Roman"/>
          <w:sz w:val="24"/>
          <w:szCs w:val="24"/>
        </w:rPr>
        <w:t>» (далее МФЦ)</w:t>
      </w:r>
      <w:r>
        <w:rPr>
          <w:rFonts w:ascii="Times New Roman" w:hAnsi="Times New Roman" w:cs="Times New Roman"/>
          <w:sz w:val="24"/>
          <w:szCs w:val="24"/>
        </w:rPr>
        <w:t xml:space="preserve"> и</w:t>
      </w:r>
      <w:r w:rsidRPr="00125795">
        <w:rPr>
          <w:rFonts w:ascii="Times New Roman" w:hAnsi="Times New Roman" w:cs="Times New Roman"/>
          <w:sz w:val="24"/>
          <w:szCs w:val="24"/>
        </w:rPr>
        <w:t xml:space="preserve"> в администрации города Урай (архивная служба, отдел по работе с обращениями граждан, отдел содействия малому и среднему предпринимательству, отдел записи актов гражданского состояния</w:t>
      </w:r>
      <w:proofErr w:type="gramEnd"/>
      <w:r w:rsidRPr="00125795">
        <w:rPr>
          <w:rFonts w:ascii="Times New Roman" w:hAnsi="Times New Roman" w:cs="Times New Roman"/>
          <w:sz w:val="24"/>
          <w:szCs w:val="24"/>
        </w:rPr>
        <w:t>, управление по информационным технологиям и связи).</w:t>
      </w:r>
      <w:r>
        <w:rPr>
          <w:rFonts w:ascii="Times New Roman" w:hAnsi="Times New Roman" w:cs="Times New Roman"/>
          <w:sz w:val="24"/>
          <w:szCs w:val="24"/>
        </w:rPr>
        <w:t xml:space="preserve"> А также в 2017 году дополнительно </w:t>
      </w:r>
      <w:r w:rsidRPr="00A151E3">
        <w:rPr>
          <w:rFonts w:ascii="Times New Roman" w:hAnsi="Times New Roman" w:cs="Times New Roman"/>
          <w:sz w:val="24"/>
          <w:szCs w:val="24"/>
        </w:rPr>
        <w:t>организованы</w:t>
      </w:r>
      <w:r>
        <w:rPr>
          <w:rFonts w:ascii="Times New Roman" w:hAnsi="Times New Roman" w:cs="Times New Roman"/>
          <w:sz w:val="24"/>
          <w:szCs w:val="24"/>
        </w:rPr>
        <w:t xml:space="preserve"> </w:t>
      </w:r>
      <w:r w:rsidRPr="009B27C2">
        <w:rPr>
          <w:rFonts w:ascii="Times New Roman" w:hAnsi="Times New Roman" w:cs="Times New Roman"/>
          <w:sz w:val="24"/>
          <w:szCs w:val="24"/>
        </w:rPr>
        <w:t>две площадки</w:t>
      </w:r>
      <w:r>
        <w:rPr>
          <w:rFonts w:ascii="Times New Roman" w:hAnsi="Times New Roman" w:cs="Times New Roman"/>
          <w:sz w:val="24"/>
          <w:szCs w:val="24"/>
        </w:rPr>
        <w:t>: в У</w:t>
      </w:r>
      <w:r w:rsidRPr="00125795">
        <w:rPr>
          <w:rFonts w:ascii="Times New Roman" w:hAnsi="Times New Roman" w:cs="Times New Roman"/>
          <w:sz w:val="24"/>
          <w:szCs w:val="24"/>
        </w:rPr>
        <w:t>правлени</w:t>
      </w:r>
      <w:r>
        <w:rPr>
          <w:rFonts w:ascii="Times New Roman" w:hAnsi="Times New Roman" w:cs="Times New Roman"/>
          <w:sz w:val="24"/>
          <w:szCs w:val="24"/>
        </w:rPr>
        <w:t>и</w:t>
      </w:r>
      <w:r w:rsidRPr="00125795">
        <w:rPr>
          <w:rFonts w:ascii="Times New Roman" w:hAnsi="Times New Roman" w:cs="Times New Roman"/>
          <w:sz w:val="24"/>
          <w:szCs w:val="24"/>
        </w:rPr>
        <w:t xml:space="preserve"> образования</w:t>
      </w:r>
      <w:r>
        <w:rPr>
          <w:rFonts w:ascii="Times New Roman" w:hAnsi="Times New Roman" w:cs="Times New Roman"/>
          <w:sz w:val="24"/>
          <w:szCs w:val="24"/>
        </w:rPr>
        <w:t xml:space="preserve"> администрации города Урай и </w:t>
      </w:r>
      <w:r w:rsidRPr="00125795">
        <w:rPr>
          <w:rFonts w:ascii="Times New Roman" w:hAnsi="Times New Roman" w:cs="Times New Roman"/>
          <w:sz w:val="24"/>
          <w:szCs w:val="24"/>
        </w:rPr>
        <w:t>МКУ «Управление градостроительства, землепользования и природопользования города Урай</w:t>
      </w:r>
      <w:r w:rsidRPr="00A151E3">
        <w:rPr>
          <w:rFonts w:ascii="Times New Roman" w:hAnsi="Times New Roman" w:cs="Times New Roman"/>
          <w:sz w:val="24"/>
          <w:szCs w:val="24"/>
        </w:rPr>
        <w:t>».</w:t>
      </w:r>
    </w:p>
    <w:p w:rsidR="00F14857" w:rsidRPr="00125795" w:rsidRDefault="00F14857" w:rsidP="00F14857">
      <w:pPr>
        <w:pStyle w:val="ConsPlusNormal"/>
        <w:ind w:firstLine="709"/>
        <w:jc w:val="both"/>
        <w:rPr>
          <w:rFonts w:ascii="Times New Roman" w:hAnsi="Times New Roman" w:cs="Times New Roman"/>
          <w:sz w:val="24"/>
          <w:szCs w:val="24"/>
        </w:rPr>
      </w:pPr>
      <w:r w:rsidRPr="00125795">
        <w:rPr>
          <w:rFonts w:ascii="Times New Roman" w:hAnsi="Times New Roman" w:cs="Times New Roman"/>
          <w:sz w:val="24"/>
          <w:szCs w:val="24"/>
        </w:rPr>
        <w:t>За 2017 год в ЕСИА зарегистрировались 7</w:t>
      </w:r>
      <w:r>
        <w:rPr>
          <w:rFonts w:ascii="Times New Roman" w:hAnsi="Times New Roman" w:cs="Times New Roman"/>
          <w:sz w:val="24"/>
          <w:szCs w:val="24"/>
        </w:rPr>
        <w:t xml:space="preserve"> </w:t>
      </w:r>
      <w:r w:rsidRPr="00125795">
        <w:rPr>
          <w:rFonts w:ascii="Times New Roman" w:hAnsi="Times New Roman" w:cs="Times New Roman"/>
          <w:sz w:val="24"/>
          <w:szCs w:val="24"/>
        </w:rPr>
        <w:t>298 человек</w:t>
      </w:r>
      <w:r>
        <w:rPr>
          <w:rFonts w:ascii="Times New Roman" w:hAnsi="Times New Roman" w:cs="Times New Roman"/>
          <w:sz w:val="24"/>
          <w:szCs w:val="24"/>
        </w:rPr>
        <w:t xml:space="preserve"> (2016 год – 3 540 человек)</w:t>
      </w:r>
      <w:r w:rsidRPr="00125795">
        <w:rPr>
          <w:rFonts w:ascii="Times New Roman" w:hAnsi="Times New Roman" w:cs="Times New Roman"/>
          <w:sz w:val="24"/>
          <w:szCs w:val="24"/>
        </w:rPr>
        <w:t>.</w:t>
      </w:r>
    </w:p>
    <w:p w:rsidR="00F14857" w:rsidRPr="00CA714B" w:rsidRDefault="00F14857" w:rsidP="00F14857">
      <w:pPr>
        <w:pStyle w:val="af0"/>
        <w:spacing w:before="0" w:beforeAutospacing="0" w:after="0"/>
        <w:ind w:firstLine="709"/>
        <w:jc w:val="both"/>
        <w:textAlignment w:val="baseline"/>
        <w:rPr>
          <w:bCs/>
          <w:iCs/>
          <w:bdr w:val="none" w:sz="0" w:space="0" w:color="auto" w:frame="1"/>
          <w:shd w:val="clear" w:color="auto" w:fill="FFFFFF"/>
        </w:rPr>
      </w:pPr>
      <w:r w:rsidRPr="00CA714B">
        <w:t xml:space="preserve">В целях комплексного и оперативного оказания государственных и муниципальных услуг </w:t>
      </w:r>
      <w:r>
        <w:t xml:space="preserve">по принципу «одного окна» </w:t>
      </w:r>
      <w:r w:rsidRPr="00CA714B">
        <w:t>гражданам и юридическим лицам в удобном для них месте и режиме, исключая их обращения в разные ведомства,</w:t>
      </w:r>
      <w:r w:rsidRPr="00CA714B">
        <w:rPr>
          <w:iCs/>
          <w:bdr w:val="none" w:sz="0" w:space="0" w:color="auto" w:frame="1"/>
          <w:shd w:val="clear" w:color="auto" w:fill="FFFFFF"/>
        </w:rPr>
        <w:t xml:space="preserve"> </w:t>
      </w:r>
      <w:r>
        <w:t>осуществляет свою деятельность</w:t>
      </w:r>
      <w:r w:rsidR="004A3397">
        <w:t xml:space="preserve"> МФЦ</w:t>
      </w:r>
      <w:r w:rsidRPr="00CA714B">
        <w:t>.</w:t>
      </w:r>
      <w:r w:rsidRPr="00CA714B">
        <w:rPr>
          <w:rStyle w:val="af4"/>
          <w:rFonts w:eastAsia="Calibri"/>
          <w:iCs/>
          <w:bdr w:val="none" w:sz="0" w:space="0" w:color="auto" w:frame="1"/>
          <w:shd w:val="clear" w:color="auto" w:fill="FFFFFF"/>
        </w:rPr>
        <w:t xml:space="preserve"> </w:t>
      </w:r>
      <w:r w:rsidRPr="00CA714B">
        <w:t xml:space="preserve">Через  МФЦ в настоящее время оказываются 221 </w:t>
      </w:r>
      <w:r>
        <w:t xml:space="preserve">вид </w:t>
      </w:r>
      <w:r w:rsidRPr="00CA714B">
        <w:t xml:space="preserve">услуг (2016 год – 207), в том числе 66 федеральных, 112 региональных и 43 муниципальных. </w:t>
      </w:r>
    </w:p>
    <w:p w:rsidR="00F14857" w:rsidRPr="00EE154C" w:rsidRDefault="00F14857" w:rsidP="00F14857">
      <w:pPr>
        <w:pStyle w:val="af0"/>
        <w:spacing w:before="0" w:beforeAutospacing="0" w:after="0"/>
        <w:ind w:firstLine="709"/>
        <w:jc w:val="center"/>
      </w:pPr>
      <w:r w:rsidRPr="00EE154C">
        <w:t xml:space="preserve">Количество оказанных услуг МФЦ города Урай   </w:t>
      </w:r>
    </w:p>
    <w:p w:rsidR="00F14857" w:rsidRPr="0083294E" w:rsidRDefault="00F14857" w:rsidP="00F14857">
      <w:pPr>
        <w:pStyle w:val="af0"/>
        <w:spacing w:before="0" w:beforeAutospacing="0" w:after="0"/>
        <w:ind w:firstLine="709"/>
        <w:jc w:val="right"/>
        <w:rPr>
          <w:sz w:val="22"/>
          <w:szCs w:val="22"/>
        </w:rPr>
      </w:pPr>
      <w:r w:rsidRPr="0083294E">
        <w:rPr>
          <w:sz w:val="22"/>
          <w:szCs w:val="22"/>
        </w:rPr>
        <w:t>Таблица 1</w:t>
      </w:r>
      <w:r w:rsidR="003478FA">
        <w:rPr>
          <w:sz w:val="22"/>
          <w:szCs w:val="22"/>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701"/>
        <w:gridCol w:w="1417"/>
        <w:gridCol w:w="1276"/>
        <w:gridCol w:w="1417"/>
      </w:tblGrid>
      <w:tr w:rsidR="00F14857" w:rsidRPr="0083294E" w:rsidTr="004A3397">
        <w:tc>
          <w:tcPr>
            <w:tcW w:w="4111" w:type="dxa"/>
            <w:vMerge w:val="restart"/>
          </w:tcPr>
          <w:p w:rsidR="00F14857" w:rsidRPr="009801B5" w:rsidRDefault="00F14857" w:rsidP="00E55A98">
            <w:pPr>
              <w:pStyle w:val="af0"/>
              <w:spacing w:before="0" w:beforeAutospacing="0" w:after="0"/>
              <w:jc w:val="center"/>
              <w:rPr>
                <w:rFonts w:eastAsia="Calibri"/>
                <w:color w:val="222222"/>
              </w:rPr>
            </w:pPr>
            <w:r w:rsidRPr="009801B5">
              <w:rPr>
                <w:sz w:val="22"/>
                <w:szCs w:val="22"/>
              </w:rPr>
              <w:t>Виды оказанных услуг</w:t>
            </w:r>
          </w:p>
        </w:tc>
        <w:tc>
          <w:tcPr>
            <w:tcW w:w="3118" w:type="dxa"/>
            <w:gridSpan w:val="2"/>
          </w:tcPr>
          <w:p w:rsidR="00F14857" w:rsidRPr="0083294E" w:rsidRDefault="00F14857" w:rsidP="00E55A98">
            <w:pPr>
              <w:pStyle w:val="af0"/>
              <w:spacing w:before="0" w:beforeAutospacing="0" w:after="0"/>
              <w:jc w:val="center"/>
              <w:rPr>
                <w:rFonts w:eastAsia="Calibri"/>
                <w:b/>
                <w:color w:val="222222"/>
              </w:rPr>
            </w:pPr>
            <w:r w:rsidRPr="0083294E">
              <w:rPr>
                <w:rFonts w:eastAsia="Calibri"/>
                <w:b/>
                <w:color w:val="222222"/>
                <w:sz w:val="22"/>
                <w:szCs w:val="22"/>
              </w:rPr>
              <w:t>Прием/выдача документов</w:t>
            </w:r>
          </w:p>
        </w:tc>
        <w:tc>
          <w:tcPr>
            <w:tcW w:w="2693" w:type="dxa"/>
            <w:gridSpan w:val="2"/>
          </w:tcPr>
          <w:p w:rsidR="00F14857" w:rsidRPr="0083294E" w:rsidRDefault="00F14857" w:rsidP="00E55A98">
            <w:pPr>
              <w:pStyle w:val="af0"/>
              <w:spacing w:before="0" w:beforeAutospacing="0" w:after="0"/>
              <w:jc w:val="center"/>
              <w:rPr>
                <w:rFonts w:eastAsia="Calibri"/>
                <w:b/>
                <w:color w:val="222222"/>
              </w:rPr>
            </w:pPr>
            <w:r w:rsidRPr="0083294E">
              <w:rPr>
                <w:rFonts w:eastAsia="Calibri"/>
                <w:b/>
                <w:color w:val="222222"/>
                <w:sz w:val="22"/>
                <w:szCs w:val="22"/>
              </w:rPr>
              <w:t>Консультации</w:t>
            </w:r>
          </w:p>
        </w:tc>
      </w:tr>
      <w:tr w:rsidR="00F14857" w:rsidRPr="0083294E" w:rsidTr="004A3397">
        <w:tc>
          <w:tcPr>
            <w:tcW w:w="4111" w:type="dxa"/>
            <w:vMerge/>
          </w:tcPr>
          <w:p w:rsidR="00F14857" w:rsidRPr="0083294E" w:rsidRDefault="00F14857" w:rsidP="00E55A98">
            <w:pPr>
              <w:pStyle w:val="af0"/>
              <w:spacing w:before="0" w:beforeAutospacing="0" w:after="0"/>
              <w:jc w:val="center"/>
              <w:rPr>
                <w:rFonts w:eastAsia="Calibri"/>
                <w:color w:val="222222"/>
              </w:rPr>
            </w:pPr>
          </w:p>
        </w:tc>
        <w:tc>
          <w:tcPr>
            <w:tcW w:w="1701" w:type="dxa"/>
          </w:tcPr>
          <w:p w:rsidR="00F14857" w:rsidRPr="0083294E" w:rsidRDefault="00F14857" w:rsidP="00E55A98">
            <w:pPr>
              <w:pStyle w:val="af0"/>
              <w:spacing w:before="0" w:beforeAutospacing="0" w:after="0"/>
              <w:jc w:val="center"/>
              <w:rPr>
                <w:b/>
                <w:color w:val="222222"/>
              </w:rPr>
            </w:pPr>
            <w:r w:rsidRPr="0083294E">
              <w:rPr>
                <w:b/>
                <w:color w:val="222222"/>
                <w:sz w:val="22"/>
                <w:szCs w:val="22"/>
              </w:rPr>
              <w:t>2016</w:t>
            </w:r>
          </w:p>
        </w:tc>
        <w:tc>
          <w:tcPr>
            <w:tcW w:w="1417" w:type="dxa"/>
          </w:tcPr>
          <w:p w:rsidR="00F14857" w:rsidRPr="0083294E" w:rsidRDefault="00F14857" w:rsidP="00E55A98">
            <w:pPr>
              <w:pStyle w:val="af0"/>
              <w:spacing w:before="0" w:beforeAutospacing="0" w:after="0"/>
              <w:jc w:val="center"/>
              <w:rPr>
                <w:b/>
                <w:color w:val="222222"/>
              </w:rPr>
            </w:pPr>
            <w:r w:rsidRPr="0083294E">
              <w:rPr>
                <w:b/>
                <w:color w:val="222222"/>
                <w:sz w:val="22"/>
                <w:szCs w:val="22"/>
              </w:rPr>
              <w:t>2017</w:t>
            </w:r>
          </w:p>
        </w:tc>
        <w:tc>
          <w:tcPr>
            <w:tcW w:w="1276" w:type="dxa"/>
          </w:tcPr>
          <w:p w:rsidR="00F14857" w:rsidRPr="0083294E" w:rsidRDefault="00F14857" w:rsidP="00E55A98">
            <w:pPr>
              <w:pStyle w:val="af0"/>
              <w:spacing w:before="0" w:beforeAutospacing="0" w:after="0"/>
              <w:jc w:val="center"/>
              <w:rPr>
                <w:b/>
                <w:color w:val="222222"/>
              </w:rPr>
            </w:pPr>
            <w:r w:rsidRPr="0083294E">
              <w:rPr>
                <w:b/>
                <w:color w:val="222222"/>
                <w:sz w:val="22"/>
                <w:szCs w:val="22"/>
              </w:rPr>
              <w:t>2016</w:t>
            </w:r>
          </w:p>
        </w:tc>
        <w:tc>
          <w:tcPr>
            <w:tcW w:w="1417" w:type="dxa"/>
          </w:tcPr>
          <w:p w:rsidR="00F14857" w:rsidRPr="0083294E" w:rsidRDefault="00F14857" w:rsidP="00E55A98">
            <w:pPr>
              <w:pStyle w:val="af0"/>
              <w:spacing w:before="0" w:beforeAutospacing="0" w:after="0"/>
              <w:jc w:val="center"/>
              <w:rPr>
                <w:b/>
                <w:color w:val="222222"/>
              </w:rPr>
            </w:pPr>
            <w:r w:rsidRPr="0083294E">
              <w:rPr>
                <w:b/>
                <w:color w:val="222222"/>
                <w:sz w:val="22"/>
                <w:szCs w:val="22"/>
              </w:rPr>
              <w:t>2017</w:t>
            </w:r>
          </w:p>
        </w:tc>
      </w:tr>
      <w:tr w:rsidR="00F14857" w:rsidRPr="0083294E" w:rsidTr="004A3397">
        <w:tc>
          <w:tcPr>
            <w:tcW w:w="4111" w:type="dxa"/>
          </w:tcPr>
          <w:p w:rsidR="00F14857" w:rsidRPr="0083294E" w:rsidRDefault="00F14857" w:rsidP="00E55A98">
            <w:pPr>
              <w:pStyle w:val="af0"/>
              <w:spacing w:before="0" w:beforeAutospacing="0" w:after="0"/>
              <w:jc w:val="both"/>
              <w:rPr>
                <w:rFonts w:eastAsia="Calibri"/>
                <w:color w:val="222222"/>
              </w:rPr>
            </w:pPr>
            <w:r w:rsidRPr="0083294E">
              <w:rPr>
                <w:rFonts w:eastAsia="Calibri"/>
                <w:color w:val="222222"/>
                <w:sz w:val="22"/>
                <w:szCs w:val="22"/>
              </w:rPr>
              <w:t>Федеральные</w:t>
            </w:r>
          </w:p>
        </w:tc>
        <w:tc>
          <w:tcPr>
            <w:tcW w:w="1701" w:type="dxa"/>
          </w:tcPr>
          <w:p w:rsidR="00F14857" w:rsidRPr="0083294E" w:rsidRDefault="00F14857" w:rsidP="00E55A98">
            <w:pPr>
              <w:jc w:val="center"/>
              <w:rPr>
                <w:color w:val="222222"/>
              </w:rPr>
            </w:pPr>
            <w:r w:rsidRPr="0083294E">
              <w:rPr>
                <w:color w:val="222222"/>
                <w:sz w:val="22"/>
                <w:szCs w:val="22"/>
              </w:rPr>
              <w:t>22 422</w:t>
            </w:r>
          </w:p>
        </w:tc>
        <w:tc>
          <w:tcPr>
            <w:tcW w:w="1417" w:type="dxa"/>
          </w:tcPr>
          <w:p w:rsidR="00F14857" w:rsidRPr="0083294E" w:rsidRDefault="00F14857" w:rsidP="00E55A98">
            <w:pPr>
              <w:jc w:val="center"/>
              <w:rPr>
                <w:color w:val="000000"/>
              </w:rPr>
            </w:pPr>
            <w:r w:rsidRPr="0083294E">
              <w:rPr>
                <w:color w:val="000000"/>
                <w:sz w:val="22"/>
                <w:szCs w:val="22"/>
              </w:rPr>
              <w:t>24 899</w:t>
            </w:r>
          </w:p>
        </w:tc>
        <w:tc>
          <w:tcPr>
            <w:tcW w:w="1276" w:type="dxa"/>
          </w:tcPr>
          <w:p w:rsidR="00F14857" w:rsidRPr="0083294E" w:rsidRDefault="00F14857" w:rsidP="00E55A98">
            <w:pPr>
              <w:jc w:val="center"/>
              <w:rPr>
                <w:color w:val="222222"/>
              </w:rPr>
            </w:pPr>
            <w:r w:rsidRPr="0083294E">
              <w:rPr>
                <w:color w:val="222222"/>
                <w:sz w:val="22"/>
                <w:szCs w:val="22"/>
              </w:rPr>
              <w:t>5 211</w:t>
            </w:r>
          </w:p>
        </w:tc>
        <w:tc>
          <w:tcPr>
            <w:tcW w:w="1417" w:type="dxa"/>
          </w:tcPr>
          <w:p w:rsidR="00F14857" w:rsidRPr="0083294E" w:rsidRDefault="00F14857" w:rsidP="00E55A98">
            <w:pPr>
              <w:jc w:val="center"/>
              <w:rPr>
                <w:color w:val="222222"/>
              </w:rPr>
            </w:pPr>
            <w:r w:rsidRPr="0083294E">
              <w:rPr>
                <w:color w:val="222222"/>
                <w:sz w:val="22"/>
                <w:szCs w:val="22"/>
              </w:rPr>
              <w:t>512</w:t>
            </w:r>
          </w:p>
        </w:tc>
      </w:tr>
      <w:tr w:rsidR="00F14857" w:rsidRPr="0083294E" w:rsidTr="004A3397">
        <w:tc>
          <w:tcPr>
            <w:tcW w:w="4111" w:type="dxa"/>
          </w:tcPr>
          <w:p w:rsidR="00F14857" w:rsidRPr="0083294E" w:rsidRDefault="00F14857" w:rsidP="00E55A98">
            <w:pPr>
              <w:pStyle w:val="af0"/>
              <w:spacing w:before="0" w:beforeAutospacing="0" w:after="0"/>
              <w:jc w:val="both"/>
              <w:rPr>
                <w:rFonts w:eastAsia="Calibri"/>
                <w:color w:val="222222"/>
              </w:rPr>
            </w:pPr>
            <w:r w:rsidRPr="0083294E">
              <w:rPr>
                <w:rFonts w:eastAsia="Calibri"/>
                <w:color w:val="222222"/>
                <w:sz w:val="22"/>
                <w:szCs w:val="22"/>
              </w:rPr>
              <w:t>Региональные</w:t>
            </w:r>
          </w:p>
        </w:tc>
        <w:tc>
          <w:tcPr>
            <w:tcW w:w="1701" w:type="dxa"/>
          </w:tcPr>
          <w:p w:rsidR="00F14857" w:rsidRPr="0083294E" w:rsidRDefault="00F14857" w:rsidP="00E55A98">
            <w:pPr>
              <w:jc w:val="center"/>
              <w:rPr>
                <w:color w:val="222222"/>
              </w:rPr>
            </w:pPr>
            <w:r w:rsidRPr="0083294E">
              <w:rPr>
                <w:color w:val="222222"/>
                <w:sz w:val="22"/>
                <w:szCs w:val="22"/>
              </w:rPr>
              <w:t>15 895</w:t>
            </w:r>
          </w:p>
        </w:tc>
        <w:tc>
          <w:tcPr>
            <w:tcW w:w="1417" w:type="dxa"/>
          </w:tcPr>
          <w:p w:rsidR="00F14857" w:rsidRPr="0083294E" w:rsidRDefault="00F14857" w:rsidP="00E55A98">
            <w:pPr>
              <w:jc w:val="center"/>
              <w:rPr>
                <w:color w:val="000000"/>
              </w:rPr>
            </w:pPr>
            <w:r w:rsidRPr="0083294E">
              <w:rPr>
                <w:color w:val="000000"/>
                <w:sz w:val="22"/>
                <w:szCs w:val="22"/>
              </w:rPr>
              <w:t>18 686</w:t>
            </w:r>
          </w:p>
        </w:tc>
        <w:tc>
          <w:tcPr>
            <w:tcW w:w="1276" w:type="dxa"/>
          </w:tcPr>
          <w:p w:rsidR="00F14857" w:rsidRPr="0083294E" w:rsidRDefault="00F14857" w:rsidP="00E55A98">
            <w:pPr>
              <w:jc w:val="center"/>
              <w:rPr>
                <w:color w:val="222222"/>
              </w:rPr>
            </w:pPr>
            <w:r w:rsidRPr="0083294E">
              <w:rPr>
                <w:color w:val="222222"/>
                <w:sz w:val="22"/>
                <w:szCs w:val="22"/>
              </w:rPr>
              <w:t>4 932</w:t>
            </w:r>
          </w:p>
        </w:tc>
        <w:tc>
          <w:tcPr>
            <w:tcW w:w="1417" w:type="dxa"/>
          </w:tcPr>
          <w:p w:rsidR="00F14857" w:rsidRPr="0083294E" w:rsidRDefault="00F14857" w:rsidP="00E55A98">
            <w:pPr>
              <w:jc w:val="center"/>
              <w:rPr>
                <w:color w:val="222222"/>
              </w:rPr>
            </w:pPr>
            <w:r w:rsidRPr="0083294E">
              <w:rPr>
                <w:color w:val="222222"/>
                <w:sz w:val="22"/>
                <w:szCs w:val="22"/>
              </w:rPr>
              <w:t>494</w:t>
            </w:r>
          </w:p>
        </w:tc>
      </w:tr>
      <w:tr w:rsidR="00F14857" w:rsidRPr="0083294E" w:rsidTr="004A3397">
        <w:tc>
          <w:tcPr>
            <w:tcW w:w="4111" w:type="dxa"/>
          </w:tcPr>
          <w:p w:rsidR="00F14857" w:rsidRPr="0083294E" w:rsidRDefault="00F14857" w:rsidP="00E55A98">
            <w:pPr>
              <w:pStyle w:val="af0"/>
              <w:spacing w:before="0" w:beforeAutospacing="0" w:after="0"/>
              <w:jc w:val="both"/>
              <w:rPr>
                <w:rFonts w:eastAsia="Calibri"/>
                <w:color w:val="222222"/>
              </w:rPr>
            </w:pPr>
            <w:r w:rsidRPr="0083294E">
              <w:rPr>
                <w:rFonts w:eastAsia="Calibri"/>
                <w:color w:val="222222"/>
                <w:sz w:val="22"/>
                <w:szCs w:val="22"/>
              </w:rPr>
              <w:t>Муниципальные</w:t>
            </w:r>
            <w:r>
              <w:rPr>
                <w:rFonts w:eastAsia="Calibri"/>
                <w:color w:val="222222"/>
                <w:sz w:val="22"/>
                <w:szCs w:val="22"/>
              </w:rPr>
              <w:t xml:space="preserve"> услуги, в том числе полного цикла</w:t>
            </w:r>
          </w:p>
        </w:tc>
        <w:tc>
          <w:tcPr>
            <w:tcW w:w="1701" w:type="dxa"/>
          </w:tcPr>
          <w:p w:rsidR="00F14857" w:rsidRPr="0083294E" w:rsidRDefault="00F14857" w:rsidP="00E55A98">
            <w:pPr>
              <w:jc w:val="center"/>
              <w:rPr>
                <w:color w:val="222222"/>
              </w:rPr>
            </w:pPr>
            <w:r>
              <w:rPr>
                <w:color w:val="222222"/>
                <w:sz w:val="22"/>
                <w:szCs w:val="22"/>
              </w:rPr>
              <w:t>1</w:t>
            </w:r>
            <w:r w:rsidR="004A3397">
              <w:rPr>
                <w:color w:val="222222"/>
                <w:sz w:val="22"/>
                <w:szCs w:val="22"/>
              </w:rPr>
              <w:t xml:space="preserve"> </w:t>
            </w:r>
            <w:r>
              <w:rPr>
                <w:color w:val="222222"/>
                <w:sz w:val="22"/>
                <w:szCs w:val="22"/>
              </w:rPr>
              <w:t>458</w:t>
            </w:r>
          </w:p>
        </w:tc>
        <w:tc>
          <w:tcPr>
            <w:tcW w:w="1417" w:type="dxa"/>
          </w:tcPr>
          <w:p w:rsidR="00F14857" w:rsidRPr="0083294E" w:rsidRDefault="00F14857" w:rsidP="00E55A98">
            <w:pPr>
              <w:jc w:val="center"/>
              <w:rPr>
                <w:color w:val="000000"/>
              </w:rPr>
            </w:pPr>
            <w:r>
              <w:rPr>
                <w:color w:val="000000"/>
                <w:sz w:val="22"/>
                <w:szCs w:val="22"/>
              </w:rPr>
              <w:t>1</w:t>
            </w:r>
            <w:r w:rsidR="004A3397">
              <w:rPr>
                <w:color w:val="000000"/>
                <w:sz w:val="22"/>
                <w:szCs w:val="22"/>
              </w:rPr>
              <w:t xml:space="preserve"> </w:t>
            </w:r>
            <w:r>
              <w:rPr>
                <w:color w:val="000000"/>
                <w:sz w:val="22"/>
                <w:szCs w:val="22"/>
              </w:rPr>
              <w:t>242</w:t>
            </w:r>
          </w:p>
        </w:tc>
        <w:tc>
          <w:tcPr>
            <w:tcW w:w="1276" w:type="dxa"/>
          </w:tcPr>
          <w:p w:rsidR="00F14857" w:rsidRPr="0083294E" w:rsidRDefault="00F14857" w:rsidP="00E55A98">
            <w:pPr>
              <w:jc w:val="center"/>
              <w:rPr>
                <w:color w:val="222222"/>
              </w:rPr>
            </w:pPr>
            <w:r>
              <w:rPr>
                <w:color w:val="222222"/>
                <w:sz w:val="22"/>
                <w:szCs w:val="22"/>
              </w:rPr>
              <w:t>755</w:t>
            </w:r>
          </w:p>
        </w:tc>
        <w:tc>
          <w:tcPr>
            <w:tcW w:w="1417" w:type="dxa"/>
          </w:tcPr>
          <w:p w:rsidR="00F14857" w:rsidRPr="0083294E" w:rsidRDefault="00F14857" w:rsidP="00E55A98">
            <w:pPr>
              <w:jc w:val="center"/>
              <w:rPr>
                <w:color w:val="222222"/>
              </w:rPr>
            </w:pPr>
            <w:r>
              <w:rPr>
                <w:color w:val="222222"/>
                <w:sz w:val="22"/>
                <w:szCs w:val="22"/>
              </w:rPr>
              <w:t>78</w:t>
            </w:r>
          </w:p>
        </w:tc>
      </w:tr>
      <w:tr w:rsidR="00F14857" w:rsidRPr="0083294E" w:rsidTr="004A3397">
        <w:tc>
          <w:tcPr>
            <w:tcW w:w="4111" w:type="dxa"/>
          </w:tcPr>
          <w:p w:rsidR="00F14857" w:rsidRPr="0083294E" w:rsidRDefault="00F14857" w:rsidP="00E55A98">
            <w:pPr>
              <w:pStyle w:val="af0"/>
              <w:spacing w:before="0" w:beforeAutospacing="0" w:after="0"/>
              <w:jc w:val="both"/>
              <w:rPr>
                <w:rFonts w:eastAsia="Calibri"/>
                <w:color w:val="222222"/>
              </w:rPr>
            </w:pPr>
            <w:r w:rsidRPr="0083294E">
              <w:rPr>
                <w:rFonts w:eastAsia="Calibri"/>
                <w:color w:val="222222"/>
                <w:sz w:val="22"/>
                <w:szCs w:val="22"/>
              </w:rPr>
              <w:t>ЕПГУ (</w:t>
            </w:r>
            <w:r>
              <w:rPr>
                <w:rFonts w:eastAsia="Calibri"/>
                <w:color w:val="222222"/>
                <w:sz w:val="22"/>
                <w:szCs w:val="22"/>
              </w:rPr>
              <w:t xml:space="preserve">регистрация на </w:t>
            </w:r>
            <w:proofErr w:type="spellStart"/>
            <w:r>
              <w:rPr>
                <w:rFonts w:eastAsia="Calibri"/>
                <w:color w:val="222222"/>
                <w:sz w:val="22"/>
                <w:szCs w:val="22"/>
              </w:rPr>
              <w:t>Госпортале</w:t>
            </w:r>
            <w:proofErr w:type="spellEnd"/>
            <w:r w:rsidRPr="0083294E">
              <w:rPr>
                <w:rFonts w:eastAsia="Calibri"/>
                <w:color w:val="222222"/>
                <w:sz w:val="22"/>
                <w:szCs w:val="22"/>
              </w:rPr>
              <w:t>)</w:t>
            </w:r>
          </w:p>
        </w:tc>
        <w:tc>
          <w:tcPr>
            <w:tcW w:w="1701" w:type="dxa"/>
          </w:tcPr>
          <w:p w:rsidR="00F14857" w:rsidRPr="0083294E" w:rsidRDefault="00F14857" w:rsidP="00E55A98">
            <w:pPr>
              <w:jc w:val="center"/>
              <w:rPr>
                <w:color w:val="222222"/>
              </w:rPr>
            </w:pPr>
            <w:r w:rsidRPr="0083294E">
              <w:rPr>
                <w:color w:val="222222"/>
                <w:sz w:val="22"/>
                <w:szCs w:val="22"/>
              </w:rPr>
              <w:t>-</w:t>
            </w:r>
          </w:p>
        </w:tc>
        <w:tc>
          <w:tcPr>
            <w:tcW w:w="1417" w:type="dxa"/>
          </w:tcPr>
          <w:p w:rsidR="00F14857" w:rsidRPr="0083294E" w:rsidRDefault="00F14857" w:rsidP="00E55A98">
            <w:pPr>
              <w:jc w:val="center"/>
              <w:rPr>
                <w:color w:val="000000"/>
              </w:rPr>
            </w:pPr>
            <w:r w:rsidRPr="0083294E">
              <w:rPr>
                <w:color w:val="000000"/>
                <w:sz w:val="22"/>
                <w:szCs w:val="22"/>
              </w:rPr>
              <w:t>-</w:t>
            </w:r>
          </w:p>
        </w:tc>
        <w:tc>
          <w:tcPr>
            <w:tcW w:w="1276" w:type="dxa"/>
          </w:tcPr>
          <w:p w:rsidR="00F14857" w:rsidRPr="0083294E" w:rsidRDefault="00F14857" w:rsidP="00E55A98">
            <w:pPr>
              <w:jc w:val="center"/>
              <w:rPr>
                <w:color w:val="222222"/>
              </w:rPr>
            </w:pPr>
            <w:r w:rsidRPr="0083294E">
              <w:rPr>
                <w:color w:val="222222"/>
                <w:sz w:val="22"/>
                <w:szCs w:val="22"/>
              </w:rPr>
              <w:t>3 194</w:t>
            </w:r>
          </w:p>
        </w:tc>
        <w:tc>
          <w:tcPr>
            <w:tcW w:w="1417" w:type="dxa"/>
          </w:tcPr>
          <w:p w:rsidR="00F14857" w:rsidRPr="0083294E" w:rsidRDefault="00F14857" w:rsidP="00E55A98">
            <w:pPr>
              <w:jc w:val="center"/>
              <w:rPr>
                <w:color w:val="222222"/>
              </w:rPr>
            </w:pPr>
            <w:r w:rsidRPr="0083294E">
              <w:rPr>
                <w:color w:val="222222"/>
                <w:sz w:val="22"/>
                <w:szCs w:val="22"/>
              </w:rPr>
              <w:t>2 762</w:t>
            </w:r>
          </w:p>
        </w:tc>
      </w:tr>
      <w:tr w:rsidR="00F14857" w:rsidRPr="0083294E" w:rsidTr="004A3397">
        <w:tc>
          <w:tcPr>
            <w:tcW w:w="4111" w:type="dxa"/>
          </w:tcPr>
          <w:p w:rsidR="00F14857" w:rsidRPr="0083294E" w:rsidRDefault="00F14857" w:rsidP="00E55A98">
            <w:pPr>
              <w:pStyle w:val="af0"/>
              <w:spacing w:before="0" w:beforeAutospacing="0" w:after="0"/>
              <w:jc w:val="both"/>
              <w:rPr>
                <w:rFonts w:eastAsia="Calibri"/>
                <w:b/>
                <w:color w:val="222222"/>
              </w:rPr>
            </w:pPr>
            <w:r w:rsidRPr="0083294E">
              <w:rPr>
                <w:rFonts w:eastAsia="Calibri"/>
                <w:b/>
                <w:color w:val="222222"/>
                <w:sz w:val="22"/>
                <w:szCs w:val="22"/>
              </w:rPr>
              <w:t>ВСЕГО</w:t>
            </w:r>
          </w:p>
        </w:tc>
        <w:tc>
          <w:tcPr>
            <w:tcW w:w="1701" w:type="dxa"/>
          </w:tcPr>
          <w:p w:rsidR="00F14857" w:rsidRPr="0083294E" w:rsidRDefault="00F14857" w:rsidP="00E55A98">
            <w:pPr>
              <w:jc w:val="center"/>
              <w:rPr>
                <w:b/>
                <w:bCs/>
                <w:color w:val="222222"/>
              </w:rPr>
            </w:pPr>
            <w:r w:rsidRPr="0083294E">
              <w:rPr>
                <w:b/>
                <w:bCs/>
                <w:color w:val="222222"/>
                <w:sz w:val="22"/>
                <w:szCs w:val="22"/>
              </w:rPr>
              <w:t>39 775</w:t>
            </w:r>
          </w:p>
        </w:tc>
        <w:tc>
          <w:tcPr>
            <w:tcW w:w="1417" w:type="dxa"/>
          </w:tcPr>
          <w:p w:rsidR="00F14857" w:rsidRPr="0083294E" w:rsidRDefault="00F14857" w:rsidP="00E55A98">
            <w:pPr>
              <w:jc w:val="center"/>
              <w:rPr>
                <w:b/>
                <w:bCs/>
                <w:color w:val="000000"/>
              </w:rPr>
            </w:pPr>
            <w:r w:rsidRPr="0083294E">
              <w:rPr>
                <w:b/>
                <w:bCs/>
                <w:color w:val="000000"/>
                <w:sz w:val="22"/>
                <w:szCs w:val="22"/>
              </w:rPr>
              <w:t>44 827</w:t>
            </w:r>
          </w:p>
        </w:tc>
        <w:tc>
          <w:tcPr>
            <w:tcW w:w="1276" w:type="dxa"/>
          </w:tcPr>
          <w:p w:rsidR="00F14857" w:rsidRPr="0083294E" w:rsidRDefault="00F14857" w:rsidP="00E55A98">
            <w:pPr>
              <w:jc w:val="center"/>
              <w:rPr>
                <w:b/>
                <w:bCs/>
                <w:color w:val="222222"/>
              </w:rPr>
            </w:pPr>
            <w:r w:rsidRPr="0083294E">
              <w:rPr>
                <w:b/>
                <w:bCs/>
                <w:color w:val="222222"/>
                <w:sz w:val="22"/>
                <w:szCs w:val="22"/>
              </w:rPr>
              <w:t>14092</w:t>
            </w:r>
          </w:p>
        </w:tc>
        <w:tc>
          <w:tcPr>
            <w:tcW w:w="1417" w:type="dxa"/>
          </w:tcPr>
          <w:p w:rsidR="00F14857" w:rsidRPr="0083294E" w:rsidRDefault="00F14857" w:rsidP="00E55A98">
            <w:pPr>
              <w:jc w:val="center"/>
              <w:rPr>
                <w:b/>
                <w:bCs/>
                <w:color w:val="222222"/>
              </w:rPr>
            </w:pPr>
            <w:r w:rsidRPr="0083294E">
              <w:rPr>
                <w:b/>
                <w:bCs/>
                <w:color w:val="222222"/>
                <w:sz w:val="22"/>
                <w:szCs w:val="22"/>
              </w:rPr>
              <w:t>3846</w:t>
            </w:r>
          </w:p>
        </w:tc>
      </w:tr>
    </w:tbl>
    <w:p w:rsidR="003478FA" w:rsidRDefault="003478FA" w:rsidP="00F14857">
      <w:pPr>
        <w:ind w:firstLine="709"/>
        <w:jc w:val="both"/>
      </w:pPr>
    </w:p>
    <w:p w:rsidR="00F14857" w:rsidRPr="002726BA" w:rsidRDefault="00F14857" w:rsidP="00F14857">
      <w:pPr>
        <w:ind w:firstLine="709"/>
        <w:jc w:val="both"/>
      </w:pPr>
      <w:r w:rsidRPr="002726BA">
        <w:t xml:space="preserve">С декабря 2016 года в «МФЦ» функционирует окно в рамках проекта «МФЦ» для бизнеса», обеспечивающее возможность получения государственных и муниципальных услуг, необходимых для ведения предпринимательской деятельности, комплексно в одном месте. </w:t>
      </w:r>
    </w:p>
    <w:p w:rsidR="00A60FF0" w:rsidRPr="00E67075" w:rsidRDefault="00A60FF0" w:rsidP="006175A5">
      <w:pPr>
        <w:ind w:firstLine="709"/>
        <w:jc w:val="both"/>
      </w:pPr>
      <w:r w:rsidRPr="00E67075">
        <w:t>Оказание муниципальных услуг осуществляется в строгом соответствии с законодательством и утвержденными административными регламентами с четким следованием основным задачам, это ведет к сокращению административных барьеров и улучшения качества предоставления муниципальных услуг.</w:t>
      </w:r>
    </w:p>
    <w:p w:rsidR="00A60FF0" w:rsidRPr="00E67075" w:rsidRDefault="00A60FF0" w:rsidP="006175A5">
      <w:pPr>
        <w:ind w:firstLine="709"/>
        <w:jc w:val="both"/>
        <w:rPr>
          <w:color w:val="222222"/>
        </w:rPr>
      </w:pPr>
      <w:r w:rsidRPr="00E67075">
        <w:rPr>
          <w:color w:val="222222"/>
        </w:rPr>
        <w:t>В М</w:t>
      </w:r>
      <w:r w:rsidR="004A3397">
        <w:rPr>
          <w:color w:val="222222"/>
        </w:rPr>
        <w:t>ФЦ</w:t>
      </w:r>
      <w:r w:rsidRPr="00E67075">
        <w:rPr>
          <w:color w:val="222222"/>
        </w:rPr>
        <w:t xml:space="preserve"> в целях доступности и полного информирования посетителей в секторе информации размещены стенды с подробным описанием действий по получению государственных и муниципальных услуг, кроме того, всю необходимую информацию можно получить в </w:t>
      </w:r>
      <w:proofErr w:type="spellStart"/>
      <w:r w:rsidRPr="00E67075">
        <w:rPr>
          <w:color w:val="222222"/>
        </w:rPr>
        <w:t>инфомате</w:t>
      </w:r>
      <w:proofErr w:type="spellEnd"/>
      <w:r w:rsidRPr="00E67075">
        <w:rPr>
          <w:color w:val="222222"/>
        </w:rPr>
        <w:t xml:space="preserve">, а также на любой интересующий вопрос ответят в доступной форме эксперты по приему и выдаче  документов. </w:t>
      </w:r>
    </w:p>
    <w:p w:rsidR="00A60FF0" w:rsidRPr="00E67075" w:rsidRDefault="00A60FF0" w:rsidP="006175A5">
      <w:pPr>
        <w:pStyle w:val="af0"/>
        <w:spacing w:before="0" w:beforeAutospacing="0" w:after="0"/>
        <w:ind w:firstLine="709"/>
        <w:jc w:val="both"/>
      </w:pPr>
      <w:r w:rsidRPr="00E67075">
        <w:t>Исчерпывающая информация о М</w:t>
      </w:r>
      <w:r w:rsidR="004A3397">
        <w:t>ФЦ</w:t>
      </w:r>
      <w:r w:rsidRPr="00E67075">
        <w:t xml:space="preserve"> размещена на сайте (</w:t>
      </w:r>
      <w:hyperlink r:id="rId26" w:history="1">
        <w:r w:rsidRPr="00E67075">
          <w:rPr>
            <w:rStyle w:val="af2"/>
          </w:rPr>
          <w:t>http://www.mfcuray.ru</w:t>
        </w:r>
      </w:hyperlink>
      <w:r w:rsidRPr="00E67075">
        <w:t xml:space="preserve">) в сети «Интернет». С помощью сайта можно посетить по прямым ссылкам порталы государственных органов, задать свой вопрос в обратной связи о порядке предоставления услуг в МФЦ. </w:t>
      </w:r>
    </w:p>
    <w:p w:rsidR="00A60FF0" w:rsidRPr="00E67075" w:rsidRDefault="00A60FF0" w:rsidP="006175A5">
      <w:pPr>
        <w:pStyle w:val="af0"/>
        <w:spacing w:before="0" w:beforeAutospacing="0" w:after="0"/>
        <w:ind w:firstLine="709"/>
        <w:jc w:val="both"/>
        <w:rPr>
          <w:color w:val="222222"/>
        </w:rPr>
      </w:pPr>
      <w:r w:rsidRPr="00E67075">
        <w:rPr>
          <w:color w:val="222222"/>
        </w:rPr>
        <w:t xml:space="preserve">Повышение качества и доступности государственных и муниципальных услуг предполагает изменение процесса предоставления услуг, в том числе за счет внедрения в работу принципа «одного окна» и организации эффективного межведомственного обмена информацией. </w:t>
      </w:r>
    </w:p>
    <w:p w:rsidR="00A60FF0" w:rsidRPr="00E67075" w:rsidRDefault="00A60FF0" w:rsidP="00E67075">
      <w:pPr>
        <w:tabs>
          <w:tab w:val="left" w:pos="851"/>
        </w:tabs>
        <w:ind w:firstLine="709"/>
        <w:jc w:val="both"/>
      </w:pPr>
      <w:r w:rsidRPr="00E67075">
        <w:t>В</w:t>
      </w:r>
      <w:r w:rsidR="002855D8" w:rsidRPr="00E67075">
        <w:t xml:space="preserve"> 201</w:t>
      </w:r>
      <w:r w:rsidR="009675E2">
        <w:t>7</w:t>
      </w:r>
      <w:r w:rsidRPr="00E67075">
        <w:t xml:space="preserve"> году</w:t>
      </w:r>
      <w:r w:rsidR="00581D5C" w:rsidRPr="00E67075">
        <w:t xml:space="preserve"> </w:t>
      </w:r>
      <w:r w:rsidR="004A3397" w:rsidRPr="00E67075">
        <w:t>М</w:t>
      </w:r>
      <w:r w:rsidR="004A3397">
        <w:t>ФЦ</w:t>
      </w:r>
      <w:r w:rsidR="004A3397" w:rsidRPr="00E67075">
        <w:t xml:space="preserve"> </w:t>
      </w:r>
      <w:r w:rsidRPr="00E67075">
        <w:t>реализованы мероприятия</w:t>
      </w:r>
      <w:bookmarkStart w:id="16" w:name="OLE_LINK344"/>
      <w:r w:rsidR="003F6061" w:rsidRPr="00E67075">
        <w:t xml:space="preserve">, </w:t>
      </w:r>
      <w:r w:rsidR="00FC5A47" w:rsidRPr="00E67075">
        <w:t>направленные</w:t>
      </w:r>
      <w:r w:rsidR="003F6061" w:rsidRPr="00E67075">
        <w:t xml:space="preserve"> на повышение качества оказания государственных</w:t>
      </w:r>
      <w:r w:rsidR="00FC5A47" w:rsidRPr="00E67075">
        <w:t xml:space="preserve"> </w:t>
      </w:r>
      <w:r w:rsidR="003F6061" w:rsidRPr="00E67075">
        <w:t>и муниципальных услуг</w:t>
      </w:r>
      <w:r w:rsidRPr="00E67075">
        <w:t>:</w:t>
      </w:r>
    </w:p>
    <w:p w:rsidR="00A60FF0" w:rsidRPr="00E67075" w:rsidRDefault="00491E41" w:rsidP="00E67075">
      <w:pPr>
        <w:tabs>
          <w:tab w:val="left" w:pos="851"/>
        </w:tabs>
        <w:ind w:firstLine="709"/>
        <w:jc w:val="both"/>
      </w:pPr>
      <w:r w:rsidRPr="00E67075">
        <w:t xml:space="preserve">1. </w:t>
      </w:r>
      <w:r w:rsidR="00A60FF0" w:rsidRPr="00E67075">
        <w:t xml:space="preserve">Мероприятия по упрощению процедуры получения гражданами и юридическими лицами массовых, общественно значимых государственных и муниципальных услуг за счет организации предоставления государственных и муниципальных </w:t>
      </w:r>
      <w:r w:rsidRPr="00E67075">
        <w:t>услуг по принципу «одного окна»:</w:t>
      </w:r>
    </w:p>
    <w:p w:rsidR="00E67075" w:rsidRPr="00E67075" w:rsidRDefault="00E67075" w:rsidP="00E67075">
      <w:pPr>
        <w:pStyle w:val="a8"/>
        <w:numPr>
          <w:ilvl w:val="0"/>
          <w:numId w:val="11"/>
        </w:numPr>
        <w:tabs>
          <w:tab w:val="left" w:pos="851"/>
        </w:tabs>
        <w:ind w:left="0" w:firstLine="709"/>
        <w:jc w:val="both"/>
      </w:pPr>
      <w:proofErr w:type="gramStart"/>
      <w:r w:rsidRPr="00E67075">
        <w:lastRenderedPageBreak/>
        <w:t xml:space="preserve">в течение 2017 года, в рамках заключенных соглашений, организовано предоставление 23 новых государственных и муниципальных услуг (Управления градостроительства, землепользования и природопользования города Урай, ФСС, ПФР, АО «Федеральная корпорация по развитию малого и среднего предпринимательства», Департамента  </w:t>
      </w:r>
      <w:proofErr w:type="spellStart"/>
      <w:r w:rsidRPr="00E67075">
        <w:t>недропользования</w:t>
      </w:r>
      <w:proofErr w:type="spellEnd"/>
      <w:r w:rsidRPr="00E67075">
        <w:t xml:space="preserve"> и природных ресурсов, Департамента промышленности </w:t>
      </w:r>
      <w:proofErr w:type="spellStart"/>
      <w:r w:rsidRPr="00E67075">
        <w:t>ХМАО-Югры</w:t>
      </w:r>
      <w:proofErr w:type="spellEnd"/>
      <w:r w:rsidRPr="00E67075">
        <w:t xml:space="preserve">, Департамента строительства, Департамента экономического развития, Департамента труда и занятости населения </w:t>
      </w:r>
      <w:proofErr w:type="spellStart"/>
      <w:r w:rsidRPr="00E67075">
        <w:t>ХМАО-Югры</w:t>
      </w:r>
      <w:proofErr w:type="spellEnd"/>
      <w:r w:rsidRPr="00E67075">
        <w:t>, Департамента государственного имущества, МВД</w:t>
      </w:r>
      <w:r>
        <w:t>, ФНС, Управления образования</w:t>
      </w:r>
      <w:proofErr w:type="gramEnd"/>
      <w:r w:rsidRPr="00E67075">
        <w:t>). Из них (в форме услуги полного цикла) передана на исполнение в МФЦ муниципальная услуга «Постановка на учет детей для зачисления в муниципальные дошкольные образовательные организации, реализующие образовательную программу дошкольного образования (детские сады);</w:t>
      </w:r>
    </w:p>
    <w:p w:rsidR="00E67075" w:rsidRPr="00E67075" w:rsidRDefault="00E67075" w:rsidP="00E67075">
      <w:pPr>
        <w:pStyle w:val="a8"/>
        <w:numPr>
          <w:ilvl w:val="0"/>
          <w:numId w:val="11"/>
        </w:numPr>
        <w:tabs>
          <w:tab w:val="left" w:pos="851"/>
        </w:tabs>
        <w:ind w:left="0" w:firstLine="709"/>
        <w:jc w:val="both"/>
      </w:pPr>
      <w:r w:rsidRPr="00E67075">
        <w:t xml:space="preserve">в декабре 2016 года, в соответствии с поручением Департамента экономического развития Ханты-Мансийского автономного </w:t>
      </w:r>
      <w:proofErr w:type="spellStart"/>
      <w:r w:rsidRPr="00E67075">
        <w:t>округа-Югра</w:t>
      </w:r>
      <w:proofErr w:type="spellEnd"/>
      <w:r w:rsidRPr="00E67075">
        <w:t xml:space="preserve">, организовано окно для бизнеса, в котором предоставляется более 100 наименований услуг для субъектов малого и среднего </w:t>
      </w:r>
      <w:r w:rsidRPr="0006538F">
        <w:t xml:space="preserve">предпринимательства (далее – МСП). </w:t>
      </w:r>
      <w:proofErr w:type="gramStart"/>
      <w:r w:rsidRPr="0006538F">
        <w:t>Помимо</w:t>
      </w:r>
      <w:r w:rsidRPr="00E67075">
        <w:t xml:space="preserve"> государственных и муниципальных услуг, в рамках вновь заключенных соглашений, в окне для бизнеса можно проконсультироваться по вопросам регистрации предприятия, налогообложения, получить информацию о возможности получения </w:t>
      </w:r>
      <w:proofErr w:type="spellStart"/>
      <w:r w:rsidRPr="00E67075">
        <w:t>микрозаймов</w:t>
      </w:r>
      <w:proofErr w:type="spellEnd"/>
      <w:r w:rsidRPr="00E67075">
        <w:t xml:space="preserve"> для предпринимателей, направить обращение в адрес уполномоченного по защите прав предпринимателей, подать документы на получение услуг </w:t>
      </w:r>
      <w:proofErr w:type="spellStart"/>
      <w:r w:rsidRPr="00E67075">
        <w:t>ресурсоснабжающих</w:t>
      </w:r>
      <w:proofErr w:type="spellEnd"/>
      <w:r w:rsidRPr="00E67075">
        <w:t xml:space="preserve"> организаций и др. Широкий спектр услуг, предоставляемых в рамках «МФЦ для бизнеса», позволяет решать различные вопросы</w:t>
      </w:r>
      <w:proofErr w:type="gramEnd"/>
      <w:r w:rsidRPr="00E67075">
        <w:t>, необходимые бизнесу на любом этапе развития: от регистрации до получения мер поддержки;</w:t>
      </w:r>
    </w:p>
    <w:p w:rsidR="00E67075" w:rsidRPr="00E67075" w:rsidRDefault="00E67075" w:rsidP="00E67075">
      <w:pPr>
        <w:pStyle w:val="a8"/>
        <w:numPr>
          <w:ilvl w:val="0"/>
          <w:numId w:val="11"/>
        </w:numPr>
        <w:tabs>
          <w:tab w:val="left" w:pos="851"/>
        </w:tabs>
        <w:ind w:left="0" w:firstLine="709"/>
        <w:jc w:val="both"/>
      </w:pPr>
      <w:r w:rsidRPr="00E67075">
        <w:t>в рамках агентского договора с «Корпорацией малого и среднего предпринимательства», в течени</w:t>
      </w:r>
      <w:proofErr w:type="gramStart"/>
      <w:r w:rsidRPr="00E67075">
        <w:t>и</w:t>
      </w:r>
      <w:proofErr w:type="gramEnd"/>
      <w:r w:rsidRPr="00E67075">
        <w:t xml:space="preserve"> года проведена работа по регистрации предпринимателей города Урай на портале Бизнес-Навигатор МСП, разработанного по распоряжению Правительства Российской Федерации от </w:t>
      </w:r>
      <w:r>
        <w:t>0</w:t>
      </w:r>
      <w:r w:rsidRPr="00E67075">
        <w:t>2</w:t>
      </w:r>
      <w:r>
        <w:t>.06.</w:t>
      </w:r>
      <w:r w:rsidRPr="00E67075">
        <w:t xml:space="preserve">2016 </w:t>
      </w:r>
      <w:r>
        <w:t>№</w:t>
      </w:r>
      <w:r w:rsidRPr="00E67075">
        <w:t>1083-р. В течени</w:t>
      </w:r>
      <w:proofErr w:type="gramStart"/>
      <w:r w:rsidRPr="00E67075">
        <w:t>и</w:t>
      </w:r>
      <w:proofErr w:type="gramEnd"/>
      <w:r w:rsidRPr="00E67075">
        <w:t xml:space="preserve"> 3х месяцев более 50 предпринимателей нашего города получили доступ к современному информационному ресурсу, целью создания которого является – развитие предпринимательства в Российской Федерации;</w:t>
      </w:r>
    </w:p>
    <w:p w:rsidR="00E67075" w:rsidRPr="00E67075" w:rsidRDefault="00E67075" w:rsidP="00E67075">
      <w:pPr>
        <w:pStyle w:val="a8"/>
        <w:numPr>
          <w:ilvl w:val="0"/>
          <w:numId w:val="11"/>
        </w:numPr>
        <w:tabs>
          <w:tab w:val="left" w:pos="851"/>
        </w:tabs>
        <w:ind w:left="0" w:firstLine="709"/>
        <w:jc w:val="both"/>
      </w:pPr>
      <w:r w:rsidRPr="00E67075">
        <w:t xml:space="preserve"> для расширения спектра дополнительных услуг для бизнеса внесены дополнения</w:t>
      </w:r>
      <w:r>
        <w:t xml:space="preserve"> в Устав МФЦ</w:t>
      </w:r>
      <w:r w:rsidR="009675E2">
        <w:t>, а именно</w:t>
      </w:r>
      <w:r w:rsidRPr="00E67075">
        <w:t xml:space="preserve"> изготовление клише печатей, печатей, штампов, факсимиле, приобретено оборудование для их изготовления.</w:t>
      </w:r>
    </w:p>
    <w:p w:rsidR="00581D5C" w:rsidRPr="00E67075" w:rsidRDefault="00491E41" w:rsidP="00E67075">
      <w:pPr>
        <w:tabs>
          <w:tab w:val="left" w:pos="851"/>
        </w:tabs>
        <w:ind w:firstLine="709"/>
        <w:jc w:val="both"/>
      </w:pPr>
      <w:r w:rsidRPr="00E67075">
        <w:t>2. Мероприятия по повышению уровня комфортности предоставления гражданам и юридическим лицам государственных и муниципальных услуг с использованием инфраструктуры Учреждения</w:t>
      </w:r>
      <w:r w:rsidR="00581D5C" w:rsidRPr="00E67075">
        <w:t xml:space="preserve">: </w:t>
      </w:r>
    </w:p>
    <w:p w:rsidR="00E67075" w:rsidRPr="00E67075" w:rsidRDefault="00E67075" w:rsidP="00E67075">
      <w:pPr>
        <w:numPr>
          <w:ilvl w:val="0"/>
          <w:numId w:val="14"/>
        </w:numPr>
        <w:tabs>
          <w:tab w:val="left" w:pos="851"/>
        </w:tabs>
        <w:ind w:left="0" w:firstLine="709"/>
        <w:jc w:val="both"/>
      </w:pPr>
      <w:proofErr w:type="gramStart"/>
      <w:r w:rsidRPr="00E67075">
        <w:t>для обеспечения возможности заявителям оплаты государственной пошлины или иной платы за предоставление государственных и муниципальных услуг заключен договор аренды площади в помещении МФЦ для размещения банковского терминала ПАО Почта Банк, на сегодняшний день заявителям также представлена возможность оплаты государственных услуг с помощью терминала банка «Открытие» и платежного терминала по приему наличных платежей «</w:t>
      </w:r>
      <w:proofErr w:type="spellStart"/>
      <w:r w:rsidRPr="00E67075">
        <w:t>Е-Югра</w:t>
      </w:r>
      <w:proofErr w:type="spellEnd"/>
      <w:r w:rsidRPr="00E67075">
        <w:t>»;</w:t>
      </w:r>
      <w:proofErr w:type="gramEnd"/>
    </w:p>
    <w:p w:rsidR="00E67075" w:rsidRPr="00E67075" w:rsidRDefault="00E67075" w:rsidP="00E67075">
      <w:pPr>
        <w:numPr>
          <w:ilvl w:val="0"/>
          <w:numId w:val="14"/>
        </w:numPr>
        <w:tabs>
          <w:tab w:val="left" w:pos="851"/>
        </w:tabs>
        <w:ind w:left="0" w:firstLine="709"/>
        <w:jc w:val="both"/>
      </w:pPr>
      <w:r>
        <w:t>с</w:t>
      </w:r>
      <w:r w:rsidRPr="00E67075">
        <w:t xml:space="preserve">огласно данным мониторинга Министерства экономического развития РФ, МФЦ на 100% соответствует требованиям </w:t>
      </w:r>
      <w:proofErr w:type="gramStart"/>
      <w:r w:rsidRPr="00E67075">
        <w:t>Правил организации деятельности многофункциональных центров предоставления государственных</w:t>
      </w:r>
      <w:proofErr w:type="gramEnd"/>
      <w:r w:rsidRPr="00E67075">
        <w:t xml:space="preserve"> и муниципальных услуг, утвержденным постановлением Правительства РФ от 22.12.2012 №1376. </w:t>
      </w:r>
    </w:p>
    <w:p w:rsidR="00491E41" w:rsidRPr="00E67075" w:rsidRDefault="00491E41" w:rsidP="00E67075">
      <w:pPr>
        <w:tabs>
          <w:tab w:val="left" w:pos="851"/>
        </w:tabs>
        <w:ind w:firstLine="709"/>
        <w:jc w:val="both"/>
      </w:pPr>
      <w:r w:rsidRPr="00E67075">
        <w:t>3. Мероприятия по повышению качества и доступности предоставления государственных и муниципальных услуг гражданам и юридическим лицам:</w:t>
      </w:r>
    </w:p>
    <w:bookmarkEnd w:id="16"/>
    <w:p w:rsidR="00E67075" w:rsidRPr="00E67075" w:rsidRDefault="00E67075" w:rsidP="00E67075">
      <w:pPr>
        <w:numPr>
          <w:ilvl w:val="0"/>
          <w:numId w:val="14"/>
        </w:numPr>
        <w:tabs>
          <w:tab w:val="left" w:pos="851"/>
        </w:tabs>
        <w:ind w:left="0" w:firstLine="709"/>
        <w:jc w:val="both"/>
      </w:pPr>
      <w:r w:rsidRPr="00E67075">
        <w:t xml:space="preserve">в целях информирования заявителей о готовности результата предоставления государственной услуги и возможности его получения, организована автоматическая рассылка информации </w:t>
      </w:r>
      <w:proofErr w:type="spellStart"/>
      <w:r w:rsidRPr="00E67075">
        <w:t>c</w:t>
      </w:r>
      <w:proofErr w:type="spellEnd"/>
      <w:r w:rsidRPr="00E67075">
        <w:t xml:space="preserve"> использованием МТС Коммуникатора;</w:t>
      </w:r>
    </w:p>
    <w:p w:rsidR="00E67075" w:rsidRPr="00E67075" w:rsidRDefault="00E67075" w:rsidP="00E67075">
      <w:pPr>
        <w:pStyle w:val="a8"/>
        <w:numPr>
          <w:ilvl w:val="0"/>
          <w:numId w:val="33"/>
        </w:numPr>
        <w:tabs>
          <w:tab w:val="left" w:pos="851"/>
        </w:tabs>
        <w:ind w:left="0" w:firstLine="709"/>
        <w:jc w:val="both"/>
      </w:pPr>
      <w:proofErr w:type="gramStart"/>
      <w:r w:rsidRPr="00E67075">
        <w:t xml:space="preserve">для обеспечения возможности осуществления оценки качества предоставления государственных услуг и передаче оценок в ИАС МКГУ и Региональную систему качества государственных услуг в зоне информирования установлено терминальное устройство, в </w:t>
      </w:r>
      <w:r w:rsidRPr="00E67075">
        <w:lastRenderedPageBreak/>
        <w:t xml:space="preserve">соответствии с пунктом 4 постановления Правительства Ханты-Мансийского автономного </w:t>
      </w:r>
      <w:proofErr w:type="spellStart"/>
      <w:r w:rsidRPr="00E67075">
        <w:t>округа-Югры</w:t>
      </w:r>
      <w:proofErr w:type="spellEnd"/>
      <w:r w:rsidRPr="00E67075">
        <w:t xml:space="preserve"> от 19</w:t>
      </w:r>
      <w:r>
        <w:t>.01.</w:t>
      </w:r>
      <w:r w:rsidRPr="00E67075">
        <w:t>2017 №11-п, на рабочих местах сотрудников, осуществляющих предоставление государственных и муниципальных услуг обеспечено размещение планшетных компьютеров, и видеокамер, отвечающих техническим требованиям, установленным</w:t>
      </w:r>
      <w:proofErr w:type="gramEnd"/>
      <w:r w:rsidRPr="00E67075">
        <w:t xml:space="preserve"> Приказом Департамента информационных технологий Ханты-Мансийского автономного округа – </w:t>
      </w:r>
      <w:proofErr w:type="spellStart"/>
      <w:r w:rsidRPr="00E67075">
        <w:t>Югры</w:t>
      </w:r>
      <w:proofErr w:type="spellEnd"/>
      <w:r w:rsidRPr="00E67075">
        <w:t xml:space="preserve">  от 20</w:t>
      </w:r>
      <w:r w:rsidR="00E93B7B">
        <w:t>.02.</w:t>
      </w:r>
      <w:r w:rsidRPr="00E67075">
        <w:t>2017 №22;</w:t>
      </w:r>
    </w:p>
    <w:p w:rsidR="00E67075" w:rsidRPr="00E67075" w:rsidRDefault="00E67075" w:rsidP="00E67075">
      <w:pPr>
        <w:numPr>
          <w:ilvl w:val="0"/>
          <w:numId w:val="33"/>
        </w:numPr>
        <w:tabs>
          <w:tab w:val="left" w:pos="851"/>
        </w:tabs>
        <w:ind w:left="0" w:firstLine="709"/>
        <w:jc w:val="both"/>
      </w:pPr>
      <w:r w:rsidRPr="00E67075">
        <w:t>в должностные инструкции экспертов отдела по работе с клиентами М</w:t>
      </w:r>
      <w:r w:rsidR="004A3397">
        <w:t>Ф</w:t>
      </w:r>
      <w:r w:rsidRPr="00E67075">
        <w:t>Ц добавлен раздел о необходимости информирования заявителей о возможности принять участие в оценке качества оказания государственных услуг;</w:t>
      </w:r>
    </w:p>
    <w:p w:rsidR="00E67075" w:rsidRPr="00E67075" w:rsidRDefault="00E67075" w:rsidP="00E67075">
      <w:pPr>
        <w:numPr>
          <w:ilvl w:val="0"/>
          <w:numId w:val="33"/>
        </w:numPr>
        <w:tabs>
          <w:tab w:val="left" w:pos="851"/>
        </w:tabs>
        <w:ind w:left="0" w:firstLine="709"/>
        <w:jc w:val="both"/>
      </w:pPr>
      <w:r w:rsidRPr="00E67075">
        <w:t>внедрена система мотивации сотрудников (Положение о заработной плате), включающая в себя нематериальные и материальные методы стимулирования, с учетом результатов оценки гражданами качества предоставления государственных услуг и результатов работы с отзывами граждан</w:t>
      </w:r>
      <w:r w:rsidR="00E93B7B">
        <w:t>;</w:t>
      </w:r>
    </w:p>
    <w:p w:rsidR="00E67075" w:rsidRPr="00E67075" w:rsidRDefault="00E67075" w:rsidP="00E67075">
      <w:pPr>
        <w:numPr>
          <w:ilvl w:val="0"/>
          <w:numId w:val="33"/>
        </w:numPr>
        <w:tabs>
          <w:tab w:val="left" w:pos="851"/>
        </w:tabs>
        <w:ind w:left="0" w:firstLine="709"/>
        <w:jc w:val="both"/>
      </w:pPr>
      <w:r w:rsidRPr="00E67075">
        <w:t>с целью дополнительной мотивации сотрудников в МФЦ по итогам работы за месяц проводится конкурс «</w:t>
      </w:r>
      <w:r w:rsidR="00E93B7B">
        <w:t>лучший эксперт месяца» (критериями</w:t>
      </w:r>
      <w:r w:rsidRPr="00E67075">
        <w:t xml:space="preserve"> для выб</w:t>
      </w:r>
      <w:r w:rsidR="00E93B7B">
        <w:t xml:space="preserve">ора лучшего сотрудника являются </w:t>
      </w:r>
      <w:r w:rsidRPr="00E67075">
        <w:t>объем и качество предоставленных услуг);</w:t>
      </w:r>
    </w:p>
    <w:p w:rsidR="00E67075" w:rsidRPr="00E67075" w:rsidRDefault="00E67075" w:rsidP="00E67075">
      <w:pPr>
        <w:numPr>
          <w:ilvl w:val="0"/>
          <w:numId w:val="33"/>
        </w:numPr>
        <w:tabs>
          <w:tab w:val="left" w:pos="851"/>
        </w:tabs>
        <w:ind w:left="0" w:firstLine="709"/>
        <w:jc w:val="both"/>
      </w:pPr>
      <w:r w:rsidRPr="00E67075">
        <w:t>приобретено оборудование и организована работа по приему документов и выдаче паспортов РФ и водительских удостоверений;</w:t>
      </w:r>
    </w:p>
    <w:p w:rsidR="00E67075" w:rsidRPr="00E67075" w:rsidRDefault="00E67075" w:rsidP="00E67075">
      <w:pPr>
        <w:numPr>
          <w:ilvl w:val="0"/>
          <w:numId w:val="14"/>
        </w:numPr>
        <w:tabs>
          <w:tab w:val="left" w:pos="851"/>
        </w:tabs>
        <w:ind w:left="0" w:firstLine="709"/>
        <w:jc w:val="both"/>
      </w:pPr>
      <w:r w:rsidRPr="00E67075">
        <w:t xml:space="preserve">для повышения профессионализма сотрудников в течение года проводились технические учебы по предоставлению новых услуг совместно с ОГВ, </w:t>
      </w:r>
      <w:proofErr w:type="spellStart"/>
      <w:r w:rsidRPr="00E67075">
        <w:t>вебинары</w:t>
      </w:r>
      <w:proofErr w:type="spellEnd"/>
      <w:r w:rsidRPr="00E67075">
        <w:t>, обучение вновь принимаемых сотрудников в формах стажировки в ОГВ и наставничества с последующим тестированием. Все сотрудники отдела по работе с клиентами прошли обучение по программе «Универсальный специалист» и получили соответствующие сертификаты.</w:t>
      </w:r>
    </w:p>
    <w:p w:rsidR="00770005" w:rsidRPr="00E67075" w:rsidRDefault="00770005" w:rsidP="00E67075">
      <w:pPr>
        <w:tabs>
          <w:tab w:val="left" w:pos="851"/>
        </w:tabs>
        <w:ind w:firstLine="709"/>
        <w:jc w:val="both"/>
      </w:pPr>
      <w:r w:rsidRPr="00E67075">
        <w:t>4. Мероприятия по повышению информированности физических и юридических лиц, а также организаций о порядке, способах и условиях получения государственных и муниципальных услуг:</w:t>
      </w:r>
    </w:p>
    <w:p w:rsidR="00E67075" w:rsidRPr="00E93B7B" w:rsidRDefault="00E67075" w:rsidP="00E67075">
      <w:pPr>
        <w:pStyle w:val="a8"/>
        <w:numPr>
          <w:ilvl w:val="0"/>
          <w:numId w:val="14"/>
        </w:numPr>
        <w:tabs>
          <w:tab w:val="left" w:pos="851"/>
        </w:tabs>
        <w:ind w:left="0" w:firstLine="709"/>
        <w:jc w:val="both"/>
      </w:pPr>
      <w:r w:rsidRPr="00E67075">
        <w:t>во исполнение Указа Президента Российской Федерации от 07.05.2012 №601 «Об основных направлениях совершенствования системы государственного управления» для увеличения доли граждан, использующих механизм получения государственных и муниципальных услуг в электронной  форме, Центром обслуживания единой системы идентификации и аутентификации на базе МФЦ, в течени</w:t>
      </w:r>
      <w:proofErr w:type="gramStart"/>
      <w:r w:rsidRPr="00E67075">
        <w:t>и</w:t>
      </w:r>
      <w:proofErr w:type="gramEnd"/>
      <w:r w:rsidRPr="00E67075">
        <w:t xml:space="preserve"> года проводились работы по регистрации населения на едином портале государственных услуг (ЕПГУ) и информированию о возможности получения услуг в электронном виде, организовывались выездные регистрации в рамках проведения городских культурно-массовых мероприятий (10 мероприятий), </w:t>
      </w:r>
      <w:bookmarkStart w:id="17" w:name="OLE_LINK19"/>
      <w:bookmarkStart w:id="18" w:name="OLE_LINK20"/>
      <w:bookmarkStart w:id="19" w:name="OLE_LINK21"/>
      <w:r w:rsidRPr="00E67075">
        <w:t xml:space="preserve">выступления о преимуществах использования ЕПГУ на родительских собраниях в образовательных учреждениях </w:t>
      </w:r>
      <w:bookmarkEnd w:id="17"/>
      <w:bookmarkEnd w:id="18"/>
      <w:bookmarkEnd w:id="19"/>
      <w:r w:rsidRPr="00E67075">
        <w:t xml:space="preserve">города (8 мероприятий). По данным Министерства связи, за 2017 год в нашем Центре обслуживания произведено 6 634 операции (регистрация, подтверждение восстановление). Общее количество подтвержденных учетных записей с начала </w:t>
      </w:r>
      <w:r w:rsidRPr="00E93B7B">
        <w:t>работы нашего центра составляет уже 9 541, а это 25% населения нашего города;</w:t>
      </w:r>
    </w:p>
    <w:p w:rsidR="00E67075" w:rsidRPr="00E67075" w:rsidRDefault="00E67075" w:rsidP="00E67075">
      <w:pPr>
        <w:pStyle w:val="a8"/>
        <w:numPr>
          <w:ilvl w:val="0"/>
          <w:numId w:val="14"/>
        </w:numPr>
        <w:tabs>
          <w:tab w:val="left" w:pos="851"/>
        </w:tabs>
        <w:ind w:left="0" w:firstLine="709"/>
        <w:contextualSpacing w:val="0"/>
        <w:jc w:val="both"/>
        <w:rPr>
          <w:color w:val="FF0000"/>
        </w:rPr>
      </w:pPr>
      <w:proofErr w:type="spellStart"/>
      <w:r w:rsidRPr="00E93B7B">
        <w:t>c</w:t>
      </w:r>
      <w:proofErr w:type="spellEnd"/>
      <w:r w:rsidRPr="00E93B7B">
        <w:t xml:space="preserve"> целью повышения информированности населения о порядках и способах получения государственных</w:t>
      </w:r>
      <w:r w:rsidRPr="00E67075">
        <w:t xml:space="preserve"> и муниципальных услуг информационные материалы размещались на сайте МФЦ, в залах приема, на экранах электронной очереди; </w:t>
      </w:r>
    </w:p>
    <w:p w:rsidR="00E67075" w:rsidRPr="00E67075" w:rsidRDefault="00E67075" w:rsidP="00E67075">
      <w:pPr>
        <w:tabs>
          <w:tab w:val="left" w:pos="851"/>
        </w:tabs>
        <w:ind w:firstLine="709"/>
        <w:jc w:val="both"/>
      </w:pPr>
      <w:bookmarkStart w:id="20" w:name="OLE_LINK345"/>
      <w:bookmarkStart w:id="21" w:name="OLE_LINK346"/>
      <w:bookmarkStart w:id="22" w:name="OLE_LINK347"/>
      <w:r w:rsidRPr="00E67075">
        <w:t xml:space="preserve">на регулярной основе проводились: </w:t>
      </w:r>
    </w:p>
    <w:p w:rsidR="00E67075" w:rsidRPr="00E67075" w:rsidRDefault="00E67075" w:rsidP="00E67075">
      <w:pPr>
        <w:numPr>
          <w:ilvl w:val="0"/>
          <w:numId w:val="15"/>
        </w:numPr>
        <w:tabs>
          <w:tab w:val="left" w:pos="851"/>
        </w:tabs>
        <w:ind w:left="0" w:firstLine="709"/>
        <w:jc w:val="both"/>
      </w:pPr>
      <w:r w:rsidRPr="00E67075">
        <w:t>публикация новостей и материалов на сайте МФЦ;</w:t>
      </w:r>
    </w:p>
    <w:p w:rsidR="00E67075" w:rsidRPr="00E67075" w:rsidRDefault="00E67075" w:rsidP="00E67075">
      <w:pPr>
        <w:numPr>
          <w:ilvl w:val="0"/>
          <w:numId w:val="15"/>
        </w:numPr>
        <w:tabs>
          <w:tab w:val="left" w:pos="851"/>
        </w:tabs>
        <w:ind w:left="0" w:firstLine="709"/>
        <w:jc w:val="both"/>
      </w:pPr>
      <w:r w:rsidRPr="00E67075">
        <w:t>ведение рубрики вопрос-ответ на сайте МФЦ;</w:t>
      </w:r>
    </w:p>
    <w:bookmarkEnd w:id="20"/>
    <w:bookmarkEnd w:id="21"/>
    <w:bookmarkEnd w:id="22"/>
    <w:p w:rsidR="00E67075" w:rsidRPr="00E67075" w:rsidRDefault="00E67075" w:rsidP="00E67075">
      <w:pPr>
        <w:numPr>
          <w:ilvl w:val="0"/>
          <w:numId w:val="16"/>
        </w:numPr>
        <w:tabs>
          <w:tab w:val="left" w:pos="851"/>
        </w:tabs>
        <w:ind w:left="0" w:firstLine="709"/>
        <w:jc w:val="both"/>
      </w:pPr>
      <w:r w:rsidRPr="00E67075">
        <w:t>разработка и распространение полиграфической продукции (буклеты, листовки).</w:t>
      </w:r>
    </w:p>
    <w:p w:rsidR="00E67075" w:rsidRPr="00E67075" w:rsidRDefault="00E67075" w:rsidP="00E67075">
      <w:pPr>
        <w:tabs>
          <w:tab w:val="left" w:pos="851"/>
        </w:tabs>
        <w:ind w:firstLine="709"/>
        <w:jc w:val="both"/>
      </w:pPr>
      <w:r w:rsidRPr="00E67075">
        <w:t xml:space="preserve">Благодаря проведенным мероприятиям, фактический показатель по услугам приема-выдачи документов, относительно планового значения, составил 110%, в результате чего по итогам 2017 года МФЦ было предоставлено населению города на 4 063 услуги свыше запланированного. </w:t>
      </w:r>
    </w:p>
    <w:p w:rsidR="008C2860" w:rsidRPr="00A66535" w:rsidRDefault="008C2860" w:rsidP="00001058">
      <w:pPr>
        <w:pStyle w:val="a8"/>
        <w:ind w:left="0" w:firstLine="709"/>
        <w:jc w:val="both"/>
      </w:pPr>
      <w:r w:rsidRPr="00A66535">
        <w:t xml:space="preserve">Одной из мер, принимаемой для повышения качества предоставления муниципальных услуг, </w:t>
      </w:r>
      <w:r w:rsidRPr="00A66535">
        <w:rPr>
          <w:color w:val="000000"/>
        </w:rPr>
        <w:t>в том числе, в сфере градостроительной деятельности</w:t>
      </w:r>
      <w:r w:rsidR="0016266F" w:rsidRPr="00A66535">
        <w:t>, являе</w:t>
      </w:r>
      <w:r w:rsidRPr="00A66535">
        <w:t xml:space="preserve">тся </w:t>
      </w:r>
      <w:r w:rsidR="00BE4854" w:rsidRPr="00A66535">
        <w:t xml:space="preserve">своевременная </w:t>
      </w:r>
      <w:r w:rsidR="00BE4854" w:rsidRPr="00A66535">
        <w:lastRenderedPageBreak/>
        <w:t>актуализация</w:t>
      </w:r>
      <w:r w:rsidRPr="00A66535">
        <w:t xml:space="preserve"> в соответствии с действующим законодат</w:t>
      </w:r>
      <w:r w:rsidR="0016266F" w:rsidRPr="00A66535">
        <w:t>ельством всех уровней регламентов</w:t>
      </w:r>
      <w:r w:rsidRPr="00A66535">
        <w:t xml:space="preserve"> предоставления муниципальных услуг, изменения в которые принимаются по мере изменения нормативно-правовой базы.</w:t>
      </w:r>
    </w:p>
    <w:p w:rsidR="008C2860" w:rsidRPr="00001058" w:rsidRDefault="008C2860" w:rsidP="00001058">
      <w:pPr>
        <w:autoSpaceDE w:val="0"/>
        <w:autoSpaceDN w:val="0"/>
        <w:adjustRightInd w:val="0"/>
        <w:ind w:firstLine="709"/>
        <w:jc w:val="both"/>
        <w:rPr>
          <w:rFonts w:eastAsiaTheme="minorHAnsi"/>
          <w:lang w:eastAsia="en-US"/>
        </w:rPr>
      </w:pPr>
      <w:r w:rsidRPr="00A66535">
        <w:t>Повышению качества предоставления муниципальных услуг способствует и полная информаци</w:t>
      </w:r>
      <w:r w:rsidR="00901257" w:rsidRPr="00A66535">
        <w:t xml:space="preserve">я о </w:t>
      </w:r>
      <w:r w:rsidRPr="00A66535">
        <w:t xml:space="preserve">муниципальных услугах, предоставляемых </w:t>
      </w:r>
      <w:r w:rsidR="00901257" w:rsidRPr="00A66535">
        <w:t>администрацией</w:t>
      </w:r>
      <w:r w:rsidRPr="00A66535">
        <w:t xml:space="preserve"> в соответствии с требованиями Феде</w:t>
      </w:r>
      <w:r w:rsidR="00901257" w:rsidRPr="00A66535">
        <w:t>рального закона от 27.07.2010 №</w:t>
      </w:r>
      <w:r w:rsidRPr="00A66535">
        <w:t>210-ФЗ</w:t>
      </w:r>
      <w:r w:rsidR="00001058" w:rsidRPr="00001058">
        <w:rPr>
          <w:rFonts w:eastAsiaTheme="minorHAnsi"/>
          <w:lang w:eastAsia="en-US"/>
        </w:rPr>
        <w:t xml:space="preserve"> </w:t>
      </w:r>
      <w:r w:rsidR="00001058">
        <w:rPr>
          <w:rFonts w:eastAsiaTheme="minorHAnsi"/>
          <w:lang w:eastAsia="en-US"/>
        </w:rPr>
        <w:t>«Об организации предоставления государственных и муниципальных услуг»</w:t>
      </w:r>
      <w:r w:rsidR="00001058">
        <w:t>, размещенная е</w:t>
      </w:r>
      <w:r w:rsidRPr="00A66535">
        <w:t>дином портале государственных и муниципальных услуг.</w:t>
      </w:r>
    </w:p>
    <w:p w:rsidR="006D135C" w:rsidRPr="00A66535" w:rsidRDefault="006D135C" w:rsidP="00001058">
      <w:pPr>
        <w:pStyle w:val="a8"/>
        <w:ind w:left="0" w:firstLine="709"/>
        <w:jc w:val="both"/>
      </w:pPr>
      <w:r w:rsidRPr="00A66535">
        <w:t>Благодаря использованию информационных технологий у заявителей имеется возможность, не выходя из дома, подать заявку на предоставление услуг в электронном виде, что повышает доступность предоставления услуг населению, в т.ч. с ограниченными возможностями здоровья. Из 2</w:t>
      </w:r>
      <w:r w:rsidR="00134558" w:rsidRPr="00A66535">
        <w:t>6</w:t>
      </w:r>
      <w:r w:rsidRPr="00A66535">
        <w:t xml:space="preserve"> муниципальных услуг, оказываемых в сфере градостроительной деятельности, 8 могут быть предоставлены в электронном виде.</w:t>
      </w:r>
    </w:p>
    <w:p w:rsidR="00CD05EB" w:rsidRPr="00561D4C" w:rsidRDefault="00CD05EB" w:rsidP="00CD05EB">
      <w:pPr>
        <w:pStyle w:val="33"/>
        <w:spacing w:after="0"/>
        <w:ind w:firstLine="709"/>
        <w:jc w:val="both"/>
        <w:rPr>
          <w:sz w:val="24"/>
          <w:szCs w:val="24"/>
        </w:rPr>
      </w:pPr>
      <w:r w:rsidRPr="00A66535">
        <w:rPr>
          <w:sz w:val="24"/>
          <w:szCs w:val="24"/>
        </w:rPr>
        <w:t>По итогам 2017 года динамика показателей оказания</w:t>
      </w:r>
      <w:r>
        <w:rPr>
          <w:sz w:val="24"/>
          <w:szCs w:val="24"/>
        </w:rPr>
        <w:t xml:space="preserve"> муниципальных услуг в сфере градостроительной деятельности складывается следующим образом:</w:t>
      </w:r>
    </w:p>
    <w:p w:rsidR="00CD05EB" w:rsidRPr="009D374C" w:rsidRDefault="00CD05EB" w:rsidP="00CD05EB">
      <w:pPr>
        <w:ind w:firstLine="567"/>
        <w:jc w:val="right"/>
        <w:rPr>
          <w:sz w:val="22"/>
          <w:szCs w:val="22"/>
        </w:rPr>
      </w:pPr>
      <w:r w:rsidRPr="006C743F">
        <w:rPr>
          <w:sz w:val="22"/>
          <w:szCs w:val="22"/>
        </w:rPr>
        <w:t>Таб</w:t>
      </w:r>
      <w:r>
        <w:rPr>
          <w:sz w:val="22"/>
          <w:szCs w:val="22"/>
        </w:rPr>
        <w:t>лиц</w:t>
      </w:r>
      <w:r w:rsidR="003478FA">
        <w:rPr>
          <w:sz w:val="22"/>
          <w:szCs w:val="22"/>
        </w:rPr>
        <w:t>а</w:t>
      </w:r>
      <w:r>
        <w:rPr>
          <w:sz w:val="22"/>
          <w:szCs w:val="22"/>
        </w:rPr>
        <w:t xml:space="preserve"> </w:t>
      </w:r>
      <w:r w:rsidR="003478FA">
        <w:rPr>
          <w:sz w:val="22"/>
          <w:szCs w:val="22"/>
        </w:rPr>
        <w:t>18</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6"/>
        <w:gridCol w:w="710"/>
        <w:gridCol w:w="710"/>
        <w:gridCol w:w="1421"/>
        <w:gridCol w:w="708"/>
        <w:gridCol w:w="1407"/>
      </w:tblGrid>
      <w:tr w:rsidR="00CD05EB" w:rsidRPr="00135DEA" w:rsidTr="003478FA">
        <w:tc>
          <w:tcPr>
            <w:tcW w:w="2502" w:type="pct"/>
            <w:shd w:val="clear" w:color="auto" w:fill="auto"/>
          </w:tcPr>
          <w:p w:rsidR="00CD05EB" w:rsidRPr="00135DEA" w:rsidRDefault="00CD05EB" w:rsidP="003478FA">
            <w:pPr>
              <w:jc w:val="center"/>
            </w:pPr>
            <w:r w:rsidRPr="00135DEA">
              <w:rPr>
                <w:sz w:val="22"/>
                <w:szCs w:val="22"/>
              </w:rPr>
              <w:t>Наименование муниципальной услуги</w:t>
            </w:r>
          </w:p>
        </w:tc>
        <w:tc>
          <w:tcPr>
            <w:tcW w:w="358" w:type="pct"/>
          </w:tcPr>
          <w:p w:rsidR="00CD05EB" w:rsidRPr="00135DEA" w:rsidRDefault="00CD05EB" w:rsidP="003478FA">
            <w:pPr>
              <w:jc w:val="center"/>
            </w:pPr>
            <w:r w:rsidRPr="00135DEA">
              <w:rPr>
                <w:sz w:val="22"/>
                <w:szCs w:val="22"/>
              </w:rPr>
              <w:t>2015</w:t>
            </w:r>
          </w:p>
        </w:tc>
        <w:tc>
          <w:tcPr>
            <w:tcW w:w="358" w:type="pct"/>
          </w:tcPr>
          <w:p w:rsidR="00CD05EB" w:rsidRPr="00135DEA" w:rsidRDefault="00CD05EB" w:rsidP="003478FA">
            <w:pPr>
              <w:jc w:val="center"/>
            </w:pPr>
            <w:r w:rsidRPr="00135DEA">
              <w:rPr>
                <w:sz w:val="22"/>
                <w:szCs w:val="22"/>
              </w:rPr>
              <w:t>2016</w:t>
            </w:r>
          </w:p>
        </w:tc>
        <w:tc>
          <w:tcPr>
            <w:tcW w:w="716" w:type="pct"/>
          </w:tcPr>
          <w:p w:rsidR="00CD05EB" w:rsidRPr="00135DEA" w:rsidRDefault="00CD05EB" w:rsidP="003478FA">
            <w:pPr>
              <w:jc w:val="center"/>
            </w:pPr>
            <w:r w:rsidRPr="00135DEA">
              <w:rPr>
                <w:sz w:val="22"/>
                <w:szCs w:val="22"/>
              </w:rPr>
              <w:t>Отношение 2016 / 2015</w:t>
            </w:r>
          </w:p>
        </w:tc>
        <w:tc>
          <w:tcPr>
            <w:tcW w:w="357" w:type="pct"/>
          </w:tcPr>
          <w:p w:rsidR="00CD05EB" w:rsidRPr="00135DEA" w:rsidRDefault="00CD05EB" w:rsidP="003478FA">
            <w:pPr>
              <w:jc w:val="center"/>
            </w:pPr>
            <w:r>
              <w:rPr>
                <w:sz w:val="22"/>
                <w:szCs w:val="22"/>
              </w:rPr>
              <w:t>2017</w:t>
            </w:r>
          </w:p>
        </w:tc>
        <w:tc>
          <w:tcPr>
            <w:tcW w:w="710" w:type="pct"/>
          </w:tcPr>
          <w:p w:rsidR="00CD05EB" w:rsidRPr="00135DEA" w:rsidRDefault="00CD05EB" w:rsidP="003478FA">
            <w:pPr>
              <w:jc w:val="center"/>
            </w:pPr>
            <w:r w:rsidRPr="00135DEA">
              <w:rPr>
                <w:sz w:val="22"/>
                <w:szCs w:val="22"/>
              </w:rPr>
              <w:t>Отношение 201</w:t>
            </w:r>
            <w:r>
              <w:rPr>
                <w:sz w:val="22"/>
                <w:szCs w:val="22"/>
              </w:rPr>
              <w:t>7 / 2016</w:t>
            </w:r>
          </w:p>
        </w:tc>
      </w:tr>
      <w:tr w:rsidR="00CD05EB" w:rsidRPr="00135DEA" w:rsidTr="003478FA">
        <w:tc>
          <w:tcPr>
            <w:tcW w:w="2502" w:type="pct"/>
            <w:shd w:val="clear" w:color="auto" w:fill="auto"/>
          </w:tcPr>
          <w:p w:rsidR="00CD05EB" w:rsidRPr="00135DEA" w:rsidRDefault="00CD05EB" w:rsidP="00CA508E">
            <w:r w:rsidRPr="00135DEA">
              <w:rPr>
                <w:sz w:val="22"/>
                <w:szCs w:val="22"/>
              </w:rPr>
              <w:t>Выдано разрешений по переводу жилого помещения в нежилое помещение и нежилого помещения в жилое</w:t>
            </w:r>
          </w:p>
        </w:tc>
        <w:tc>
          <w:tcPr>
            <w:tcW w:w="358" w:type="pct"/>
          </w:tcPr>
          <w:p w:rsidR="00CD05EB" w:rsidRPr="00135DEA" w:rsidRDefault="00CD05EB" w:rsidP="003478FA">
            <w:pPr>
              <w:jc w:val="center"/>
            </w:pPr>
            <w:r w:rsidRPr="00135DEA">
              <w:rPr>
                <w:sz w:val="22"/>
                <w:szCs w:val="22"/>
              </w:rPr>
              <w:t>14</w:t>
            </w:r>
          </w:p>
        </w:tc>
        <w:tc>
          <w:tcPr>
            <w:tcW w:w="358" w:type="pct"/>
          </w:tcPr>
          <w:p w:rsidR="00CD05EB" w:rsidRPr="00135DEA" w:rsidRDefault="00CD05EB" w:rsidP="003478FA">
            <w:pPr>
              <w:jc w:val="center"/>
            </w:pPr>
            <w:r w:rsidRPr="00135DEA">
              <w:rPr>
                <w:sz w:val="22"/>
                <w:szCs w:val="22"/>
              </w:rPr>
              <w:t>7</w:t>
            </w:r>
          </w:p>
        </w:tc>
        <w:tc>
          <w:tcPr>
            <w:tcW w:w="716" w:type="pct"/>
          </w:tcPr>
          <w:p w:rsidR="00CD05EB" w:rsidRPr="00135DEA" w:rsidRDefault="00CD05EB" w:rsidP="003478FA">
            <w:pPr>
              <w:jc w:val="center"/>
            </w:pPr>
            <w:r w:rsidRPr="00135DEA">
              <w:rPr>
                <w:sz w:val="22"/>
                <w:szCs w:val="22"/>
                <w:lang w:val="en-US"/>
              </w:rPr>
              <w:t>50</w:t>
            </w:r>
            <w:r w:rsidRPr="00135DEA">
              <w:rPr>
                <w:sz w:val="22"/>
                <w:szCs w:val="22"/>
              </w:rPr>
              <w:t>%</w:t>
            </w:r>
          </w:p>
        </w:tc>
        <w:tc>
          <w:tcPr>
            <w:tcW w:w="357" w:type="pct"/>
          </w:tcPr>
          <w:p w:rsidR="00CD05EB" w:rsidRPr="00135DEA" w:rsidRDefault="00CD05EB" w:rsidP="003478FA">
            <w:pPr>
              <w:jc w:val="center"/>
            </w:pPr>
            <w:r w:rsidRPr="00135DEA">
              <w:rPr>
                <w:sz w:val="22"/>
                <w:szCs w:val="22"/>
              </w:rPr>
              <w:t>15</w:t>
            </w:r>
          </w:p>
        </w:tc>
        <w:tc>
          <w:tcPr>
            <w:tcW w:w="710" w:type="pct"/>
          </w:tcPr>
          <w:p w:rsidR="00CD05EB" w:rsidRPr="00135DEA" w:rsidRDefault="00CD05EB" w:rsidP="003478FA">
            <w:pPr>
              <w:jc w:val="center"/>
            </w:pPr>
            <w:r w:rsidRPr="00135DEA">
              <w:rPr>
                <w:sz w:val="22"/>
                <w:szCs w:val="22"/>
              </w:rPr>
              <w:t>214%</w:t>
            </w:r>
          </w:p>
        </w:tc>
      </w:tr>
      <w:tr w:rsidR="00CD05EB" w:rsidRPr="00135DEA" w:rsidTr="003478FA">
        <w:tc>
          <w:tcPr>
            <w:tcW w:w="2502" w:type="pct"/>
            <w:shd w:val="clear" w:color="auto" w:fill="auto"/>
          </w:tcPr>
          <w:p w:rsidR="00CD05EB" w:rsidRPr="00135DEA" w:rsidRDefault="00CD05EB" w:rsidP="00CA508E">
            <w:r w:rsidRPr="00135DEA">
              <w:rPr>
                <w:sz w:val="22"/>
                <w:szCs w:val="22"/>
              </w:rPr>
              <w:t>Выдано разрешений на выполнение переустройства и (или) перепланировки жилого помещения</w:t>
            </w:r>
          </w:p>
        </w:tc>
        <w:tc>
          <w:tcPr>
            <w:tcW w:w="358" w:type="pct"/>
          </w:tcPr>
          <w:p w:rsidR="00CD05EB" w:rsidRPr="00135DEA" w:rsidRDefault="00CD05EB" w:rsidP="003478FA">
            <w:pPr>
              <w:jc w:val="center"/>
            </w:pPr>
            <w:r w:rsidRPr="00135DEA">
              <w:rPr>
                <w:sz w:val="22"/>
                <w:szCs w:val="22"/>
              </w:rPr>
              <w:t>73</w:t>
            </w:r>
          </w:p>
        </w:tc>
        <w:tc>
          <w:tcPr>
            <w:tcW w:w="358" w:type="pct"/>
          </w:tcPr>
          <w:p w:rsidR="00CD05EB" w:rsidRPr="00135DEA" w:rsidRDefault="00CD05EB" w:rsidP="003478FA">
            <w:pPr>
              <w:jc w:val="center"/>
            </w:pPr>
            <w:r w:rsidRPr="00135DEA">
              <w:rPr>
                <w:sz w:val="22"/>
                <w:szCs w:val="22"/>
              </w:rPr>
              <w:t>73</w:t>
            </w:r>
          </w:p>
        </w:tc>
        <w:tc>
          <w:tcPr>
            <w:tcW w:w="716" w:type="pct"/>
          </w:tcPr>
          <w:p w:rsidR="00CD05EB" w:rsidRPr="00135DEA" w:rsidRDefault="00CD05EB" w:rsidP="003478FA">
            <w:pPr>
              <w:jc w:val="center"/>
            </w:pPr>
            <w:r w:rsidRPr="00135DEA">
              <w:rPr>
                <w:sz w:val="22"/>
                <w:szCs w:val="22"/>
                <w:lang w:val="en-US"/>
              </w:rPr>
              <w:t>100</w:t>
            </w:r>
            <w:r w:rsidRPr="00135DEA">
              <w:rPr>
                <w:sz w:val="22"/>
                <w:szCs w:val="22"/>
              </w:rPr>
              <w:t>%</w:t>
            </w:r>
          </w:p>
        </w:tc>
        <w:tc>
          <w:tcPr>
            <w:tcW w:w="357" w:type="pct"/>
          </w:tcPr>
          <w:p w:rsidR="00CD05EB" w:rsidRPr="00135DEA" w:rsidRDefault="00CD05EB" w:rsidP="003478FA">
            <w:pPr>
              <w:jc w:val="center"/>
              <w:rPr>
                <w:strike/>
              </w:rPr>
            </w:pPr>
            <w:r w:rsidRPr="00135DEA">
              <w:rPr>
                <w:sz w:val="22"/>
                <w:szCs w:val="22"/>
              </w:rPr>
              <w:t>65</w:t>
            </w:r>
          </w:p>
        </w:tc>
        <w:tc>
          <w:tcPr>
            <w:tcW w:w="710" w:type="pct"/>
          </w:tcPr>
          <w:p w:rsidR="00CD05EB" w:rsidRPr="00135DEA" w:rsidRDefault="00CD05EB" w:rsidP="003478FA">
            <w:pPr>
              <w:jc w:val="center"/>
            </w:pPr>
            <w:r w:rsidRPr="00135DEA">
              <w:rPr>
                <w:sz w:val="22"/>
                <w:szCs w:val="22"/>
              </w:rPr>
              <w:t>89%</w:t>
            </w:r>
          </w:p>
        </w:tc>
      </w:tr>
      <w:tr w:rsidR="00CD05EB" w:rsidRPr="00135DEA" w:rsidTr="003478FA">
        <w:tc>
          <w:tcPr>
            <w:tcW w:w="2502" w:type="pct"/>
            <w:shd w:val="clear" w:color="auto" w:fill="auto"/>
          </w:tcPr>
          <w:p w:rsidR="00CD05EB" w:rsidRPr="00135DEA" w:rsidRDefault="00CD05EB" w:rsidP="00CA508E">
            <w:r w:rsidRPr="00135DEA">
              <w:rPr>
                <w:sz w:val="22"/>
                <w:szCs w:val="22"/>
              </w:rPr>
              <w:t>Выдано разрешений на строительство</w:t>
            </w:r>
          </w:p>
        </w:tc>
        <w:tc>
          <w:tcPr>
            <w:tcW w:w="358" w:type="pct"/>
          </w:tcPr>
          <w:p w:rsidR="00CD05EB" w:rsidRPr="00135DEA" w:rsidRDefault="00CD05EB" w:rsidP="003478FA">
            <w:pPr>
              <w:jc w:val="center"/>
            </w:pPr>
            <w:r w:rsidRPr="00135DEA">
              <w:rPr>
                <w:sz w:val="22"/>
                <w:szCs w:val="22"/>
              </w:rPr>
              <w:t>41*</w:t>
            </w:r>
          </w:p>
        </w:tc>
        <w:tc>
          <w:tcPr>
            <w:tcW w:w="358" w:type="pct"/>
          </w:tcPr>
          <w:p w:rsidR="00CD05EB" w:rsidRPr="00135DEA" w:rsidRDefault="00CD05EB" w:rsidP="003478FA">
            <w:pPr>
              <w:jc w:val="center"/>
            </w:pPr>
            <w:r w:rsidRPr="00135DEA">
              <w:rPr>
                <w:sz w:val="22"/>
                <w:szCs w:val="22"/>
              </w:rPr>
              <w:t>33*</w:t>
            </w:r>
          </w:p>
        </w:tc>
        <w:tc>
          <w:tcPr>
            <w:tcW w:w="716" w:type="pct"/>
          </w:tcPr>
          <w:p w:rsidR="00CD05EB" w:rsidRPr="00135DEA" w:rsidRDefault="00CD05EB" w:rsidP="003478FA">
            <w:pPr>
              <w:jc w:val="center"/>
            </w:pPr>
            <w:r w:rsidRPr="00135DEA">
              <w:rPr>
                <w:sz w:val="22"/>
                <w:szCs w:val="22"/>
                <w:lang w:val="en-US"/>
              </w:rPr>
              <w:t>8</w:t>
            </w:r>
            <w:r w:rsidR="00770E6B">
              <w:rPr>
                <w:sz w:val="22"/>
                <w:szCs w:val="22"/>
              </w:rPr>
              <w:t>1</w:t>
            </w:r>
            <w:r w:rsidRPr="00135DEA">
              <w:rPr>
                <w:sz w:val="22"/>
                <w:szCs w:val="22"/>
              </w:rPr>
              <w:t>%</w:t>
            </w:r>
          </w:p>
        </w:tc>
        <w:tc>
          <w:tcPr>
            <w:tcW w:w="357" w:type="pct"/>
          </w:tcPr>
          <w:p w:rsidR="00CD05EB" w:rsidRPr="00135DEA" w:rsidRDefault="00CD05EB" w:rsidP="003478FA">
            <w:pPr>
              <w:jc w:val="center"/>
              <w:rPr>
                <w:vertAlign w:val="superscript"/>
              </w:rPr>
            </w:pPr>
            <w:r w:rsidRPr="00135DEA">
              <w:rPr>
                <w:sz w:val="22"/>
                <w:szCs w:val="22"/>
              </w:rPr>
              <w:t>43</w:t>
            </w:r>
            <w:r w:rsidRPr="00135DEA">
              <w:rPr>
                <w:sz w:val="22"/>
                <w:szCs w:val="22"/>
                <w:vertAlign w:val="superscript"/>
              </w:rPr>
              <w:t>*</w:t>
            </w:r>
          </w:p>
        </w:tc>
        <w:tc>
          <w:tcPr>
            <w:tcW w:w="710" w:type="pct"/>
          </w:tcPr>
          <w:p w:rsidR="00CD05EB" w:rsidRPr="00135DEA" w:rsidRDefault="00CD05EB" w:rsidP="003478FA">
            <w:pPr>
              <w:jc w:val="center"/>
            </w:pPr>
            <w:r w:rsidRPr="00135DEA">
              <w:rPr>
                <w:sz w:val="22"/>
                <w:szCs w:val="22"/>
              </w:rPr>
              <w:t>130%</w:t>
            </w:r>
          </w:p>
        </w:tc>
      </w:tr>
      <w:tr w:rsidR="00CD05EB" w:rsidRPr="00135DEA" w:rsidTr="003478FA">
        <w:tc>
          <w:tcPr>
            <w:tcW w:w="2502" w:type="pct"/>
            <w:shd w:val="clear" w:color="auto" w:fill="auto"/>
          </w:tcPr>
          <w:p w:rsidR="00CD05EB" w:rsidRPr="00135DEA" w:rsidRDefault="00CD05EB" w:rsidP="00CA508E">
            <w:r w:rsidRPr="00135DEA">
              <w:rPr>
                <w:sz w:val="22"/>
                <w:szCs w:val="22"/>
              </w:rPr>
              <w:t>Выдано разрешений на ввод объектов в эксплуатацию</w:t>
            </w:r>
          </w:p>
        </w:tc>
        <w:tc>
          <w:tcPr>
            <w:tcW w:w="358" w:type="pct"/>
          </w:tcPr>
          <w:p w:rsidR="00CD05EB" w:rsidRPr="00135DEA" w:rsidRDefault="00CD05EB" w:rsidP="003478FA">
            <w:pPr>
              <w:jc w:val="center"/>
            </w:pPr>
            <w:r w:rsidRPr="00135DEA">
              <w:rPr>
                <w:sz w:val="22"/>
                <w:szCs w:val="22"/>
              </w:rPr>
              <w:t>24*</w:t>
            </w:r>
          </w:p>
        </w:tc>
        <w:tc>
          <w:tcPr>
            <w:tcW w:w="358" w:type="pct"/>
          </w:tcPr>
          <w:p w:rsidR="00CD05EB" w:rsidRPr="00135DEA" w:rsidRDefault="00CD05EB" w:rsidP="003478FA">
            <w:pPr>
              <w:jc w:val="center"/>
            </w:pPr>
            <w:r w:rsidRPr="00135DEA">
              <w:rPr>
                <w:sz w:val="22"/>
                <w:szCs w:val="22"/>
              </w:rPr>
              <w:t>24*</w:t>
            </w:r>
          </w:p>
        </w:tc>
        <w:tc>
          <w:tcPr>
            <w:tcW w:w="716" w:type="pct"/>
          </w:tcPr>
          <w:p w:rsidR="00CD05EB" w:rsidRPr="00135DEA" w:rsidRDefault="00CD05EB" w:rsidP="003478FA">
            <w:pPr>
              <w:jc w:val="center"/>
            </w:pPr>
            <w:r w:rsidRPr="00135DEA">
              <w:rPr>
                <w:sz w:val="22"/>
                <w:szCs w:val="22"/>
              </w:rPr>
              <w:t>100%</w:t>
            </w:r>
          </w:p>
        </w:tc>
        <w:tc>
          <w:tcPr>
            <w:tcW w:w="357" w:type="pct"/>
          </w:tcPr>
          <w:p w:rsidR="00CD05EB" w:rsidRPr="00135DEA" w:rsidRDefault="00CD05EB" w:rsidP="003478FA">
            <w:pPr>
              <w:jc w:val="center"/>
              <w:rPr>
                <w:vertAlign w:val="superscript"/>
              </w:rPr>
            </w:pPr>
            <w:r w:rsidRPr="00135DEA">
              <w:rPr>
                <w:sz w:val="22"/>
                <w:szCs w:val="22"/>
              </w:rPr>
              <w:t>12*</w:t>
            </w:r>
          </w:p>
        </w:tc>
        <w:tc>
          <w:tcPr>
            <w:tcW w:w="710" w:type="pct"/>
          </w:tcPr>
          <w:p w:rsidR="00CD05EB" w:rsidRPr="00135DEA" w:rsidRDefault="00CD05EB" w:rsidP="003478FA">
            <w:pPr>
              <w:jc w:val="center"/>
            </w:pPr>
            <w:r w:rsidRPr="00135DEA">
              <w:rPr>
                <w:sz w:val="22"/>
                <w:szCs w:val="22"/>
              </w:rPr>
              <w:t>50%</w:t>
            </w:r>
          </w:p>
        </w:tc>
      </w:tr>
      <w:tr w:rsidR="00CD05EB" w:rsidRPr="00135DEA" w:rsidTr="003478FA">
        <w:tc>
          <w:tcPr>
            <w:tcW w:w="2502" w:type="pct"/>
            <w:shd w:val="clear" w:color="auto" w:fill="auto"/>
          </w:tcPr>
          <w:p w:rsidR="00CD05EB" w:rsidRPr="00135DEA" w:rsidRDefault="00CD05EB" w:rsidP="00CA508E">
            <w:r w:rsidRPr="00135DEA">
              <w:rPr>
                <w:sz w:val="22"/>
                <w:szCs w:val="22"/>
              </w:rPr>
              <w:t xml:space="preserve">Выдано актов осмотра зданий и сооружений в целях оценки их технического состояния и надлежащего технического обслуживания </w:t>
            </w:r>
          </w:p>
        </w:tc>
        <w:tc>
          <w:tcPr>
            <w:tcW w:w="358" w:type="pct"/>
          </w:tcPr>
          <w:p w:rsidR="00CD05EB" w:rsidRPr="00135DEA" w:rsidRDefault="00CD05EB" w:rsidP="003478FA">
            <w:pPr>
              <w:jc w:val="center"/>
            </w:pPr>
            <w:r w:rsidRPr="00135DEA">
              <w:rPr>
                <w:sz w:val="22"/>
                <w:szCs w:val="22"/>
              </w:rPr>
              <w:t>81</w:t>
            </w:r>
          </w:p>
        </w:tc>
        <w:tc>
          <w:tcPr>
            <w:tcW w:w="358" w:type="pct"/>
          </w:tcPr>
          <w:p w:rsidR="00CD05EB" w:rsidRPr="00135DEA" w:rsidRDefault="00CD05EB" w:rsidP="003478FA">
            <w:pPr>
              <w:jc w:val="center"/>
            </w:pPr>
            <w:r w:rsidRPr="00135DEA">
              <w:rPr>
                <w:sz w:val="22"/>
                <w:szCs w:val="22"/>
              </w:rPr>
              <w:t>14</w:t>
            </w:r>
          </w:p>
        </w:tc>
        <w:tc>
          <w:tcPr>
            <w:tcW w:w="716" w:type="pct"/>
          </w:tcPr>
          <w:p w:rsidR="00CD05EB" w:rsidRPr="00135DEA" w:rsidRDefault="00CD05EB" w:rsidP="003478FA">
            <w:pPr>
              <w:jc w:val="center"/>
            </w:pPr>
            <w:r w:rsidRPr="00135DEA">
              <w:rPr>
                <w:sz w:val="22"/>
                <w:szCs w:val="22"/>
                <w:lang w:val="en-US"/>
              </w:rPr>
              <w:t>1</w:t>
            </w:r>
            <w:r w:rsidRPr="00135DEA">
              <w:rPr>
                <w:sz w:val="22"/>
                <w:szCs w:val="22"/>
              </w:rPr>
              <w:t>7%</w:t>
            </w:r>
          </w:p>
        </w:tc>
        <w:tc>
          <w:tcPr>
            <w:tcW w:w="357" w:type="pct"/>
          </w:tcPr>
          <w:p w:rsidR="00CD05EB" w:rsidRPr="00135DEA" w:rsidRDefault="00CD05EB" w:rsidP="003478FA">
            <w:pPr>
              <w:jc w:val="center"/>
            </w:pPr>
            <w:r w:rsidRPr="00135DEA">
              <w:rPr>
                <w:sz w:val="22"/>
                <w:szCs w:val="22"/>
              </w:rPr>
              <w:t>5</w:t>
            </w:r>
          </w:p>
        </w:tc>
        <w:tc>
          <w:tcPr>
            <w:tcW w:w="710" w:type="pct"/>
          </w:tcPr>
          <w:p w:rsidR="00CD05EB" w:rsidRPr="00135DEA" w:rsidRDefault="00CD05EB" w:rsidP="003478FA">
            <w:pPr>
              <w:jc w:val="center"/>
            </w:pPr>
            <w:r w:rsidRPr="00135DEA">
              <w:rPr>
                <w:sz w:val="22"/>
                <w:szCs w:val="22"/>
              </w:rPr>
              <w:t>36%</w:t>
            </w:r>
          </w:p>
        </w:tc>
      </w:tr>
      <w:tr w:rsidR="00CD05EB" w:rsidRPr="00135DEA" w:rsidTr="003478FA">
        <w:tc>
          <w:tcPr>
            <w:tcW w:w="2502" w:type="pct"/>
            <w:shd w:val="clear" w:color="auto" w:fill="auto"/>
          </w:tcPr>
          <w:p w:rsidR="00CD05EB" w:rsidRPr="00135DEA" w:rsidRDefault="00CD05EB" w:rsidP="00CA508E">
            <w:r w:rsidRPr="00135DEA">
              <w:rPr>
                <w:sz w:val="22"/>
                <w:szCs w:val="22"/>
              </w:rPr>
              <w:t>Выдано актов обследования ИЖС, строительство которых осуществлялось с привлечением средств материнского (семейного) капитала</w:t>
            </w:r>
          </w:p>
        </w:tc>
        <w:tc>
          <w:tcPr>
            <w:tcW w:w="358" w:type="pct"/>
          </w:tcPr>
          <w:p w:rsidR="00CD05EB" w:rsidRPr="00135DEA" w:rsidRDefault="00CD05EB" w:rsidP="003478FA">
            <w:pPr>
              <w:jc w:val="center"/>
            </w:pPr>
            <w:r w:rsidRPr="00135DEA">
              <w:rPr>
                <w:sz w:val="22"/>
                <w:szCs w:val="22"/>
              </w:rPr>
              <w:t>2</w:t>
            </w:r>
          </w:p>
        </w:tc>
        <w:tc>
          <w:tcPr>
            <w:tcW w:w="358" w:type="pct"/>
          </w:tcPr>
          <w:p w:rsidR="00CD05EB" w:rsidRPr="00135DEA" w:rsidRDefault="00CD05EB" w:rsidP="003478FA">
            <w:pPr>
              <w:jc w:val="center"/>
            </w:pPr>
            <w:r w:rsidRPr="00135DEA">
              <w:rPr>
                <w:sz w:val="22"/>
                <w:szCs w:val="22"/>
              </w:rPr>
              <w:t>0</w:t>
            </w:r>
          </w:p>
        </w:tc>
        <w:tc>
          <w:tcPr>
            <w:tcW w:w="716" w:type="pct"/>
          </w:tcPr>
          <w:p w:rsidR="00CD05EB" w:rsidRPr="00135DEA" w:rsidRDefault="00CD05EB" w:rsidP="003478FA">
            <w:pPr>
              <w:jc w:val="center"/>
            </w:pPr>
            <w:r w:rsidRPr="00135DEA">
              <w:rPr>
                <w:sz w:val="22"/>
                <w:szCs w:val="22"/>
              </w:rPr>
              <w:t>0%</w:t>
            </w:r>
          </w:p>
        </w:tc>
        <w:tc>
          <w:tcPr>
            <w:tcW w:w="357" w:type="pct"/>
          </w:tcPr>
          <w:p w:rsidR="00CD05EB" w:rsidRPr="00135DEA" w:rsidRDefault="00CD05EB" w:rsidP="003478FA">
            <w:pPr>
              <w:jc w:val="center"/>
              <w:rPr>
                <w:lang w:val="en-US"/>
              </w:rPr>
            </w:pPr>
            <w:r w:rsidRPr="00135DEA">
              <w:rPr>
                <w:sz w:val="22"/>
                <w:szCs w:val="22"/>
                <w:lang w:val="en-US"/>
              </w:rPr>
              <w:t>0</w:t>
            </w:r>
          </w:p>
        </w:tc>
        <w:tc>
          <w:tcPr>
            <w:tcW w:w="710" w:type="pct"/>
          </w:tcPr>
          <w:p w:rsidR="00CD05EB" w:rsidRPr="00135DEA" w:rsidRDefault="00CD05EB" w:rsidP="003478FA">
            <w:pPr>
              <w:jc w:val="center"/>
            </w:pPr>
            <w:r>
              <w:rPr>
                <w:sz w:val="22"/>
                <w:szCs w:val="22"/>
              </w:rPr>
              <w:t>-</w:t>
            </w:r>
          </w:p>
        </w:tc>
      </w:tr>
      <w:tr w:rsidR="00CD05EB" w:rsidRPr="00135DEA" w:rsidTr="003478FA">
        <w:tc>
          <w:tcPr>
            <w:tcW w:w="2502" w:type="pct"/>
            <w:shd w:val="clear" w:color="auto" w:fill="auto"/>
          </w:tcPr>
          <w:p w:rsidR="00CD05EB" w:rsidRPr="00135DEA" w:rsidRDefault="00CD05EB" w:rsidP="00CA508E">
            <w:r w:rsidRPr="00135DEA">
              <w:rPr>
                <w:sz w:val="22"/>
                <w:szCs w:val="22"/>
              </w:rPr>
              <w:t>Выдано разрешений на производство земляных работ</w:t>
            </w:r>
          </w:p>
        </w:tc>
        <w:tc>
          <w:tcPr>
            <w:tcW w:w="358" w:type="pct"/>
          </w:tcPr>
          <w:p w:rsidR="00CD05EB" w:rsidRPr="00135DEA" w:rsidRDefault="00CD05EB" w:rsidP="003478FA">
            <w:pPr>
              <w:jc w:val="center"/>
            </w:pPr>
            <w:r w:rsidRPr="00135DEA">
              <w:rPr>
                <w:sz w:val="22"/>
                <w:szCs w:val="22"/>
              </w:rPr>
              <w:t>44</w:t>
            </w:r>
          </w:p>
        </w:tc>
        <w:tc>
          <w:tcPr>
            <w:tcW w:w="358" w:type="pct"/>
          </w:tcPr>
          <w:p w:rsidR="00CD05EB" w:rsidRPr="00135DEA" w:rsidRDefault="00CD05EB" w:rsidP="003478FA">
            <w:pPr>
              <w:jc w:val="center"/>
            </w:pPr>
            <w:r w:rsidRPr="00135DEA">
              <w:rPr>
                <w:sz w:val="22"/>
                <w:szCs w:val="22"/>
              </w:rPr>
              <w:t>54</w:t>
            </w:r>
          </w:p>
        </w:tc>
        <w:tc>
          <w:tcPr>
            <w:tcW w:w="716" w:type="pct"/>
          </w:tcPr>
          <w:p w:rsidR="00CD05EB" w:rsidRPr="00135DEA" w:rsidRDefault="00CD05EB" w:rsidP="003478FA">
            <w:pPr>
              <w:jc w:val="center"/>
            </w:pPr>
            <w:r w:rsidRPr="00135DEA">
              <w:rPr>
                <w:sz w:val="22"/>
                <w:szCs w:val="22"/>
                <w:lang w:val="en-US"/>
              </w:rPr>
              <w:t>123</w:t>
            </w:r>
            <w:r w:rsidRPr="00135DEA">
              <w:rPr>
                <w:sz w:val="22"/>
                <w:szCs w:val="22"/>
              </w:rPr>
              <w:t>%</w:t>
            </w:r>
          </w:p>
        </w:tc>
        <w:tc>
          <w:tcPr>
            <w:tcW w:w="357" w:type="pct"/>
          </w:tcPr>
          <w:p w:rsidR="00CD05EB" w:rsidRPr="00135DEA" w:rsidRDefault="00CD05EB" w:rsidP="003478FA">
            <w:pPr>
              <w:jc w:val="center"/>
            </w:pPr>
            <w:r w:rsidRPr="00135DEA">
              <w:rPr>
                <w:sz w:val="22"/>
                <w:szCs w:val="22"/>
              </w:rPr>
              <w:t>58</w:t>
            </w:r>
          </w:p>
        </w:tc>
        <w:tc>
          <w:tcPr>
            <w:tcW w:w="710" w:type="pct"/>
          </w:tcPr>
          <w:p w:rsidR="00CD05EB" w:rsidRPr="00135DEA" w:rsidRDefault="00CD05EB" w:rsidP="003478FA">
            <w:pPr>
              <w:jc w:val="center"/>
            </w:pPr>
            <w:r w:rsidRPr="00135DEA">
              <w:rPr>
                <w:sz w:val="22"/>
                <w:szCs w:val="22"/>
              </w:rPr>
              <w:t>107%</w:t>
            </w:r>
          </w:p>
        </w:tc>
      </w:tr>
      <w:tr w:rsidR="00CD05EB" w:rsidRPr="00135DEA" w:rsidTr="003478FA">
        <w:tc>
          <w:tcPr>
            <w:tcW w:w="2502" w:type="pct"/>
            <w:shd w:val="clear" w:color="auto" w:fill="auto"/>
          </w:tcPr>
          <w:p w:rsidR="00CD05EB" w:rsidRPr="00135DEA" w:rsidRDefault="00CD05EB" w:rsidP="00CA508E">
            <w:r w:rsidRPr="00135DEA">
              <w:rPr>
                <w:sz w:val="22"/>
                <w:szCs w:val="22"/>
              </w:rPr>
              <w:t>Всего оказано услуг:</w:t>
            </w:r>
          </w:p>
        </w:tc>
        <w:tc>
          <w:tcPr>
            <w:tcW w:w="358" w:type="pct"/>
          </w:tcPr>
          <w:p w:rsidR="00CD05EB" w:rsidRPr="00135DEA" w:rsidRDefault="00CD05EB" w:rsidP="003478FA">
            <w:pPr>
              <w:jc w:val="center"/>
            </w:pPr>
            <w:r w:rsidRPr="00135DEA">
              <w:rPr>
                <w:sz w:val="22"/>
                <w:szCs w:val="22"/>
              </w:rPr>
              <w:t>279</w:t>
            </w:r>
          </w:p>
        </w:tc>
        <w:tc>
          <w:tcPr>
            <w:tcW w:w="358" w:type="pct"/>
          </w:tcPr>
          <w:p w:rsidR="00CD05EB" w:rsidRPr="00135DEA" w:rsidRDefault="00CD05EB" w:rsidP="003478FA">
            <w:pPr>
              <w:jc w:val="center"/>
            </w:pPr>
            <w:r w:rsidRPr="00135DEA">
              <w:rPr>
                <w:sz w:val="22"/>
                <w:szCs w:val="22"/>
              </w:rPr>
              <w:t>205</w:t>
            </w:r>
          </w:p>
        </w:tc>
        <w:tc>
          <w:tcPr>
            <w:tcW w:w="716" w:type="pct"/>
          </w:tcPr>
          <w:p w:rsidR="00CD05EB" w:rsidRPr="00135DEA" w:rsidRDefault="00CD05EB" w:rsidP="003478FA">
            <w:pPr>
              <w:jc w:val="center"/>
            </w:pPr>
            <w:r w:rsidRPr="00135DEA">
              <w:rPr>
                <w:sz w:val="22"/>
                <w:szCs w:val="22"/>
                <w:lang w:val="en-US"/>
              </w:rPr>
              <w:t>7</w:t>
            </w:r>
            <w:r w:rsidR="00770E6B">
              <w:rPr>
                <w:sz w:val="22"/>
                <w:szCs w:val="22"/>
              </w:rPr>
              <w:t>4</w:t>
            </w:r>
            <w:r w:rsidRPr="00135DEA">
              <w:rPr>
                <w:sz w:val="22"/>
                <w:szCs w:val="22"/>
              </w:rPr>
              <w:t>%</w:t>
            </w:r>
          </w:p>
        </w:tc>
        <w:tc>
          <w:tcPr>
            <w:tcW w:w="357" w:type="pct"/>
          </w:tcPr>
          <w:p w:rsidR="00CD05EB" w:rsidRPr="00135DEA" w:rsidRDefault="00CD05EB" w:rsidP="003478FA">
            <w:pPr>
              <w:jc w:val="center"/>
            </w:pPr>
            <w:r w:rsidRPr="00135DEA">
              <w:rPr>
                <w:sz w:val="22"/>
                <w:szCs w:val="22"/>
              </w:rPr>
              <w:t>198</w:t>
            </w:r>
          </w:p>
        </w:tc>
        <w:tc>
          <w:tcPr>
            <w:tcW w:w="710" w:type="pct"/>
          </w:tcPr>
          <w:p w:rsidR="00CD05EB" w:rsidRPr="00135DEA" w:rsidRDefault="00CD05EB" w:rsidP="003478FA">
            <w:pPr>
              <w:jc w:val="center"/>
            </w:pPr>
            <w:r>
              <w:rPr>
                <w:sz w:val="22"/>
                <w:szCs w:val="22"/>
              </w:rPr>
              <w:t>97</w:t>
            </w:r>
            <w:r w:rsidRPr="00135DEA">
              <w:rPr>
                <w:sz w:val="22"/>
                <w:szCs w:val="22"/>
              </w:rPr>
              <w:t>%</w:t>
            </w:r>
          </w:p>
        </w:tc>
      </w:tr>
    </w:tbl>
    <w:p w:rsidR="00CD05EB" w:rsidRPr="004827EB" w:rsidRDefault="00CD05EB" w:rsidP="00CD05EB">
      <w:pPr>
        <w:ind w:left="360"/>
        <w:jc w:val="both"/>
        <w:rPr>
          <w:sz w:val="20"/>
          <w:szCs w:val="20"/>
        </w:rPr>
      </w:pPr>
      <w:r w:rsidRPr="004827EB">
        <w:rPr>
          <w:sz w:val="20"/>
          <w:szCs w:val="20"/>
        </w:rPr>
        <w:t xml:space="preserve">*указаны только положительные решения </w:t>
      </w:r>
    </w:p>
    <w:p w:rsidR="00001058" w:rsidRDefault="00001058" w:rsidP="006D135C">
      <w:pPr>
        <w:pStyle w:val="33"/>
        <w:spacing w:after="0"/>
        <w:ind w:firstLine="709"/>
        <w:jc w:val="both"/>
        <w:rPr>
          <w:sz w:val="24"/>
          <w:szCs w:val="24"/>
        </w:rPr>
      </w:pPr>
    </w:p>
    <w:p w:rsidR="006D135C" w:rsidRPr="006D135C" w:rsidRDefault="006D135C" w:rsidP="006D135C">
      <w:pPr>
        <w:pStyle w:val="33"/>
        <w:spacing w:after="0"/>
        <w:ind w:firstLine="709"/>
        <w:jc w:val="both"/>
        <w:rPr>
          <w:sz w:val="24"/>
          <w:szCs w:val="24"/>
        </w:rPr>
      </w:pPr>
      <w:r w:rsidRPr="00E37E0C">
        <w:rPr>
          <w:sz w:val="24"/>
          <w:szCs w:val="24"/>
        </w:rPr>
        <w:t>Качественному и оперативному оказанию услуг гражданам способствует ведение информационной системы обеспечения градостроительной деятельности (далее - ИСОГД) осуществляемой в муниципальном образовании в соответствии с Положением об информационной системе обеспечения градостроительной деятельности, осуществляемой на территории муниципального образования город Урай, утвержденном постановлением администрации города Урай №3934 от 19.12.2016.</w:t>
      </w:r>
      <w:r w:rsidRPr="006D135C">
        <w:rPr>
          <w:sz w:val="24"/>
          <w:szCs w:val="24"/>
        </w:rPr>
        <w:t xml:space="preserve"> </w:t>
      </w:r>
    </w:p>
    <w:p w:rsidR="00CD05EB" w:rsidRDefault="00CD05EB" w:rsidP="00CD05EB">
      <w:pPr>
        <w:pStyle w:val="33"/>
        <w:spacing w:after="0"/>
        <w:ind w:firstLine="709"/>
        <w:jc w:val="both"/>
        <w:rPr>
          <w:sz w:val="24"/>
          <w:szCs w:val="24"/>
        </w:rPr>
      </w:pPr>
      <w:r w:rsidRPr="0082139D">
        <w:rPr>
          <w:sz w:val="24"/>
          <w:szCs w:val="24"/>
        </w:rPr>
        <w:t xml:space="preserve">С использованием ИСОГД проведены работы по запросам физических и юридических лиц, органов местного самоуправления, внесено и обработано: </w:t>
      </w:r>
    </w:p>
    <w:p w:rsidR="00CD05EB" w:rsidRPr="00411CE6" w:rsidRDefault="003478FA" w:rsidP="003478FA">
      <w:pPr>
        <w:pStyle w:val="33"/>
        <w:spacing w:after="0"/>
        <w:ind w:firstLine="709"/>
        <w:jc w:val="center"/>
        <w:rPr>
          <w:sz w:val="22"/>
          <w:szCs w:val="22"/>
        </w:rPr>
      </w:pPr>
      <w:r>
        <w:rPr>
          <w:sz w:val="22"/>
          <w:szCs w:val="22"/>
        </w:rPr>
        <w:t xml:space="preserve">                                                                                                                                                 </w:t>
      </w:r>
      <w:r w:rsidR="00CD05EB" w:rsidRPr="00953BC2">
        <w:rPr>
          <w:sz w:val="22"/>
          <w:szCs w:val="22"/>
        </w:rPr>
        <w:t>Таблица</w:t>
      </w:r>
      <w:r w:rsidR="00CD05EB">
        <w:rPr>
          <w:sz w:val="22"/>
          <w:szCs w:val="22"/>
        </w:rPr>
        <w:t xml:space="preserve"> </w:t>
      </w:r>
      <w:r>
        <w:rPr>
          <w:sz w:val="22"/>
          <w:szCs w:val="22"/>
        </w:rPr>
        <w:t>19</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7"/>
        <w:gridCol w:w="1102"/>
        <w:gridCol w:w="991"/>
        <w:gridCol w:w="993"/>
        <w:gridCol w:w="932"/>
        <w:gridCol w:w="1299"/>
      </w:tblGrid>
      <w:tr w:rsidR="00CD05EB" w:rsidRPr="00CA41FD" w:rsidTr="00AF0228">
        <w:tc>
          <w:tcPr>
            <w:tcW w:w="2302" w:type="pct"/>
            <w:shd w:val="clear" w:color="auto" w:fill="auto"/>
          </w:tcPr>
          <w:p w:rsidR="00CD05EB" w:rsidRPr="00CA41FD" w:rsidRDefault="00CD05EB" w:rsidP="00CA508E">
            <w:pPr>
              <w:jc w:val="center"/>
            </w:pPr>
            <w:r w:rsidRPr="00CA41FD">
              <w:rPr>
                <w:sz w:val="22"/>
                <w:szCs w:val="22"/>
              </w:rPr>
              <w:t>Наименование</w:t>
            </w:r>
          </w:p>
        </w:tc>
        <w:tc>
          <w:tcPr>
            <w:tcW w:w="559" w:type="pct"/>
          </w:tcPr>
          <w:p w:rsidR="00CD05EB" w:rsidRPr="00CA41FD" w:rsidRDefault="00CD05EB" w:rsidP="00AF0228">
            <w:pPr>
              <w:jc w:val="center"/>
            </w:pPr>
            <w:r w:rsidRPr="00CA41FD">
              <w:rPr>
                <w:sz w:val="22"/>
                <w:szCs w:val="22"/>
              </w:rPr>
              <w:t>2014</w:t>
            </w:r>
          </w:p>
        </w:tc>
        <w:tc>
          <w:tcPr>
            <w:tcW w:w="503" w:type="pct"/>
          </w:tcPr>
          <w:p w:rsidR="00CD05EB" w:rsidRPr="00CA41FD" w:rsidRDefault="00CD05EB" w:rsidP="00AF0228">
            <w:pPr>
              <w:jc w:val="center"/>
            </w:pPr>
            <w:r w:rsidRPr="00CA41FD">
              <w:rPr>
                <w:sz w:val="22"/>
                <w:szCs w:val="22"/>
              </w:rPr>
              <w:t>2015</w:t>
            </w:r>
          </w:p>
        </w:tc>
        <w:tc>
          <w:tcPr>
            <w:tcW w:w="504" w:type="pct"/>
          </w:tcPr>
          <w:p w:rsidR="00CD05EB" w:rsidRPr="00CA41FD" w:rsidRDefault="00CD05EB" w:rsidP="00AF0228">
            <w:pPr>
              <w:jc w:val="center"/>
            </w:pPr>
            <w:r w:rsidRPr="00CA41FD">
              <w:rPr>
                <w:sz w:val="22"/>
                <w:szCs w:val="22"/>
              </w:rPr>
              <w:t>2016</w:t>
            </w:r>
          </w:p>
        </w:tc>
        <w:tc>
          <w:tcPr>
            <w:tcW w:w="473" w:type="pct"/>
          </w:tcPr>
          <w:p w:rsidR="00CD05EB" w:rsidRPr="002D1C09" w:rsidRDefault="00CD05EB" w:rsidP="00AF0228">
            <w:pPr>
              <w:jc w:val="center"/>
            </w:pPr>
            <w:r w:rsidRPr="002D1C09">
              <w:rPr>
                <w:sz w:val="22"/>
                <w:szCs w:val="22"/>
              </w:rPr>
              <w:t>2017</w:t>
            </w:r>
          </w:p>
          <w:p w:rsidR="00CD05EB" w:rsidRPr="002D1C09" w:rsidRDefault="00CD05EB" w:rsidP="00AF0228">
            <w:pPr>
              <w:jc w:val="center"/>
            </w:pPr>
          </w:p>
        </w:tc>
        <w:tc>
          <w:tcPr>
            <w:tcW w:w="660" w:type="pct"/>
          </w:tcPr>
          <w:p w:rsidR="00CD05EB" w:rsidRPr="002D1C09" w:rsidRDefault="00CD05EB" w:rsidP="00AF0228">
            <w:pPr>
              <w:jc w:val="center"/>
            </w:pPr>
            <w:r w:rsidRPr="002D1C09">
              <w:rPr>
                <w:sz w:val="22"/>
                <w:szCs w:val="22"/>
              </w:rPr>
              <w:t>Отношение 2017 / 2016</w:t>
            </w:r>
          </w:p>
        </w:tc>
      </w:tr>
      <w:tr w:rsidR="00CD05EB" w:rsidRPr="00CA41FD" w:rsidTr="00AF0228">
        <w:tc>
          <w:tcPr>
            <w:tcW w:w="2302" w:type="pct"/>
            <w:shd w:val="clear" w:color="auto" w:fill="auto"/>
          </w:tcPr>
          <w:p w:rsidR="00CD05EB" w:rsidRPr="00CA41FD" w:rsidRDefault="00CD05EB" w:rsidP="00CA508E">
            <w:pPr>
              <w:jc w:val="both"/>
            </w:pPr>
            <w:r w:rsidRPr="00CA41FD">
              <w:rPr>
                <w:sz w:val="22"/>
                <w:szCs w:val="22"/>
              </w:rPr>
              <w:t>1. Выдано топографических съемок, подготовлено карт, в том числе:</w:t>
            </w:r>
          </w:p>
        </w:tc>
        <w:tc>
          <w:tcPr>
            <w:tcW w:w="559" w:type="pct"/>
          </w:tcPr>
          <w:p w:rsidR="00CD05EB" w:rsidRPr="00CA41FD" w:rsidRDefault="00CD05EB" w:rsidP="00AF0228">
            <w:pPr>
              <w:jc w:val="center"/>
            </w:pPr>
            <w:r w:rsidRPr="00CA41FD">
              <w:rPr>
                <w:sz w:val="22"/>
                <w:szCs w:val="22"/>
              </w:rPr>
              <w:t>238</w:t>
            </w:r>
          </w:p>
        </w:tc>
        <w:tc>
          <w:tcPr>
            <w:tcW w:w="503" w:type="pct"/>
          </w:tcPr>
          <w:p w:rsidR="00CD05EB" w:rsidRPr="00CA41FD" w:rsidRDefault="00CD05EB" w:rsidP="00AF0228">
            <w:pPr>
              <w:jc w:val="center"/>
            </w:pPr>
            <w:r w:rsidRPr="00CA41FD">
              <w:rPr>
                <w:sz w:val="22"/>
                <w:szCs w:val="22"/>
              </w:rPr>
              <w:t>224</w:t>
            </w:r>
          </w:p>
        </w:tc>
        <w:tc>
          <w:tcPr>
            <w:tcW w:w="504" w:type="pct"/>
          </w:tcPr>
          <w:p w:rsidR="00CD05EB" w:rsidRPr="00CA41FD" w:rsidRDefault="00CD05EB" w:rsidP="00AF0228">
            <w:pPr>
              <w:jc w:val="center"/>
            </w:pPr>
            <w:r w:rsidRPr="00CA41FD">
              <w:rPr>
                <w:sz w:val="22"/>
                <w:szCs w:val="22"/>
              </w:rPr>
              <w:t>205</w:t>
            </w:r>
          </w:p>
        </w:tc>
        <w:tc>
          <w:tcPr>
            <w:tcW w:w="473" w:type="pct"/>
          </w:tcPr>
          <w:p w:rsidR="00CD05EB" w:rsidRPr="002D1C09" w:rsidRDefault="00CD05EB" w:rsidP="00AF0228">
            <w:pPr>
              <w:jc w:val="center"/>
            </w:pPr>
            <w:r w:rsidRPr="002D1C09">
              <w:rPr>
                <w:sz w:val="22"/>
                <w:szCs w:val="22"/>
              </w:rPr>
              <w:t>180</w:t>
            </w:r>
          </w:p>
        </w:tc>
        <w:tc>
          <w:tcPr>
            <w:tcW w:w="660" w:type="pct"/>
          </w:tcPr>
          <w:p w:rsidR="00CD05EB" w:rsidRPr="002D1C09" w:rsidRDefault="00CD05EB" w:rsidP="00AF0228">
            <w:pPr>
              <w:jc w:val="center"/>
            </w:pPr>
            <w:r w:rsidRPr="002D1C09">
              <w:rPr>
                <w:sz w:val="22"/>
                <w:szCs w:val="22"/>
              </w:rPr>
              <w:t>88%</w:t>
            </w:r>
          </w:p>
        </w:tc>
      </w:tr>
      <w:tr w:rsidR="00CD05EB" w:rsidRPr="00CA41FD" w:rsidTr="00AF0228">
        <w:tc>
          <w:tcPr>
            <w:tcW w:w="2302" w:type="pct"/>
            <w:shd w:val="clear" w:color="auto" w:fill="auto"/>
          </w:tcPr>
          <w:p w:rsidR="00CD05EB" w:rsidRPr="00CA41FD" w:rsidRDefault="00CD05EB" w:rsidP="00CA508E">
            <w:pPr>
              <w:jc w:val="both"/>
            </w:pPr>
            <w:r w:rsidRPr="00CA41FD">
              <w:rPr>
                <w:sz w:val="22"/>
                <w:szCs w:val="22"/>
              </w:rPr>
              <w:t>1.1. на платной основе</w:t>
            </w:r>
          </w:p>
        </w:tc>
        <w:tc>
          <w:tcPr>
            <w:tcW w:w="559" w:type="pct"/>
          </w:tcPr>
          <w:p w:rsidR="00CD05EB" w:rsidRPr="00CA41FD" w:rsidRDefault="00CD05EB" w:rsidP="00AF0228">
            <w:pPr>
              <w:jc w:val="center"/>
            </w:pPr>
            <w:r w:rsidRPr="00CA41FD">
              <w:rPr>
                <w:sz w:val="22"/>
                <w:szCs w:val="22"/>
              </w:rPr>
              <w:t>120</w:t>
            </w:r>
          </w:p>
        </w:tc>
        <w:tc>
          <w:tcPr>
            <w:tcW w:w="503" w:type="pct"/>
          </w:tcPr>
          <w:p w:rsidR="00CD05EB" w:rsidRPr="00CA41FD" w:rsidRDefault="00CD05EB" w:rsidP="00AF0228">
            <w:pPr>
              <w:jc w:val="center"/>
            </w:pPr>
            <w:r w:rsidRPr="00CA41FD">
              <w:rPr>
                <w:sz w:val="22"/>
                <w:szCs w:val="22"/>
              </w:rPr>
              <w:t>103</w:t>
            </w:r>
          </w:p>
        </w:tc>
        <w:tc>
          <w:tcPr>
            <w:tcW w:w="504" w:type="pct"/>
          </w:tcPr>
          <w:p w:rsidR="00CD05EB" w:rsidRPr="00CA41FD" w:rsidRDefault="00CD05EB" w:rsidP="00AF0228">
            <w:pPr>
              <w:jc w:val="center"/>
            </w:pPr>
            <w:r w:rsidRPr="00CA41FD">
              <w:rPr>
                <w:sz w:val="22"/>
                <w:szCs w:val="22"/>
              </w:rPr>
              <w:t>99</w:t>
            </w:r>
          </w:p>
        </w:tc>
        <w:tc>
          <w:tcPr>
            <w:tcW w:w="473" w:type="pct"/>
          </w:tcPr>
          <w:p w:rsidR="00CD05EB" w:rsidRPr="002D1C09" w:rsidRDefault="00CD05EB" w:rsidP="00AF0228">
            <w:pPr>
              <w:jc w:val="center"/>
            </w:pPr>
            <w:r w:rsidRPr="002D1C09">
              <w:rPr>
                <w:sz w:val="22"/>
                <w:szCs w:val="22"/>
              </w:rPr>
              <w:t>107</w:t>
            </w:r>
          </w:p>
        </w:tc>
        <w:tc>
          <w:tcPr>
            <w:tcW w:w="660" w:type="pct"/>
          </w:tcPr>
          <w:p w:rsidR="00CD05EB" w:rsidRPr="002D1C09" w:rsidRDefault="00CD05EB" w:rsidP="00AF0228">
            <w:pPr>
              <w:jc w:val="center"/>
            </w:pPr>
            <w:r w:rsidRPr="002D1C09">
              <w:rPr>
                <w:sz w:val="22"/>
                <w:szCs w:val="22"/>
              </w:rPr>
              <w:t>108%</w:t>
            </w:r>
          </w:p>
        </w:tc>
      </w:tr>
      <w:tr w:rsidR="00CD05EB" w:rsidRPr="00CA41FD" w:rsidTr="00AF0228">
        <w:tc>
          <w:tcPr>
            <w:tcW w:w="2302" w:type="pct"/>
            <w:shd w:val="clear" w:color="auto" w:fill="auto"/>
          </w:tcPr>
          <w:p w:rsidR="00CD05EB" w:rsidRPr="00CA41FD" w:rsidRDefault="00CD05EB" w:rsidP="00CA508E">
            <w:pPr>
              <w:jc w:val="both"/>
            </w:pPr>
            <w:r w:rsidRPr="00CA41FD">
              <w:rPr>
                <w:sz w:val="22"/>
                <w:szCs w:val="22"/>
              </w:rPr>
              <w:t>1.2. на бесплатной основе</w:t>
            </w:r>
          </w:p>
        </w:tc>
        <w:tc>
          <w:tcPr>
            <w:tcW w:w="559" w:type="pct"/>
          </w:tcPr>
          <w:p w:rsidR="00CD05EB" w:rsidRPr="00CA41FD" w:rsidRDefault="00CD05EB" w:rsidP="00AF0228">
            <w:pPr>
              <w:jc w:val="center"/>
            </w:pPr>
            <w:r w:rsidRPr="00CA41FD">
              <w:rPr>
                <w:sz w:val="22"/>
                <w:szCs w:val="22"/>
              </w:rPr>
              <w:t>118</w:t>
            </w:r>
          </w:p>
        </w:tc>
        <w:tc>
          <w:tcPr>
            <w:tcW w:w="503" w:type="pct"/>
          </w:tcPr>
          <w:p w:rsidR="00CD05EB" w:rsidRPr="00CA41FD" w:rsidRDefault="00CD05EB" w:rsidP="00AF0228">
            <w:pPr>
              <w:jc w:val="center"/>
            </w:pPr>
            <w:r w:rsidRPr="00CA41FD">
              <w:rPr>
                <w:sz w:val="22"/>
                <w:szCs w:val="22"/>
              </w:rPr>
              <w:t>121</w:t>
            </w:r>
          </w:p>
        </w:tc>
        <w:tc>
          <w:tcPr>
            <w:tcW w:w="504" w:type="pct"/>
          </w:tcPr>
          <w:p w:rsidR="00CD05EB" w:rsidRPr="00CA41FD" w:rsidRDefault="00CD05EB" w:rsidP="00AF0228">
            <w:pPr>
              <w:jc w:val="center"/>
            </w:pPr>
            <w:r w:rsidRPr="00CA41FD">
              <w:rPr>
                <w:sz w:val="22"/>
                <w:szCs w:val="22"/>
              </w:rPr>
              <w:t>106</w:t>
            </w:r>
          </w:p>
        </w:tc>
        <w:tc>
          <w:tcPr>
            <w:tcW w:w="473" w:type="pct"/>
          </w:tcPr>
          <w:p w:rsidR="00CD05EB" w:rsidRPr="002D1C09" w:rsidRDefault="00CD05EB" w:rsidP="00AF0228">
            <w:pPr>
              <w:jc w:val="center"/>
            </w:pPr>
            <w:r w:rsidRPr="002D1C09">
              <w:rPr>
                <w:sz w:val="22"/>
                <w:szCs w:val="22"/>
              </w:rPr>
              <w:t>73</w:t>
            </w:r>
          </w:p>
        </w:tc>
        <w:tc>
          <w:tcPr>
            <w:tcW w:w="660" w:type="pct"/>
          </w:tcPr>
          <w:p w:rsidR="00CD05EB" w:rsidRPr="002D1C09" w:rsidRDefault="00CD05EB" w:rsidP="00AF0228">
            <w:pPr>
              <w:jc w:val="center"/>
            </w:pPr>
            <w:r w:rsidRPr="002D1C09">
              <w:rPr>
                <w:sz w:val="22"/>
                <w:szCs w:val="22"/>
              </w:rPr>
              <w:t>69%</w:t>
            </w:r>
          </w:p>
        </w:tc>
      </w:tr>
      <w:tr w:rsidR="00CD05EB" w:rsidRPr="00CA41FD" w:rsidTr="00AF0228">
        <w:tc>
          <w:tcPr>
            <w:tcW w:w="2302" w:type="pct"/>
            <w:shd w:val="clear" w:color="auto" w:fill="auto"/>
          </w:tcPr>
          <w:p w:rsidR="00CD05EB" w:rsidRPr="00CA41FD" w:rsidRDefault="00CD05EB" w:rsidP="00CA508E">
            <w:pPr>
              <w:jc w:val="both"/>
            </w:pPr>
            <w:r w:rsidRPr="00CA41FD">
              <w:rPr>
                <w:sz w:val="22"/>
                <w:szCs w:val="22"/>
              </w:rPr>
              <w:t xml:space="preserve">2.Внесено данных по актам сноса жилых </w:t>
            </w:r>
            <w:r w:rsidRPr="00CA41FD">
              <w:rPr>
                <w:sz w:val="22"/>
                <w:szCs w:val="22"/>
              </w:rPr>
              <w:lastRenderedPageBreak/>
              <w:t>домов</w:t>
            </w:r>
          </w:p>
        </w:tc>
        <w:tc>
          <w:tcPr>
            <w:tcW w:w="559" w:type="pct"/>
          </w:tcPr>
          <w:p w:rsidR="00CD05EB" w:rsidRPr="00CA41FD" w:rsidRDefault="00CD05EB" w:rsidP="00AF0228">
            <w:pPr>
              <w:jc w:val="center"/>
            </w:pPr>
            <w:r w:rsidRPr="00CA41FD">
              <w:rPr>
                <w:sz w:val="22"/>
                <w:szCs w:val="22"/>
              </w:rPr>
              <w:lastRenderedPageBreak/>
              <w:t>10</w:t>
            </w:r>
          </w:p>
        </w:tc>
        <w:tc>
          <w:tcPr>
            <w:tcW w:w="503" w:type="pct"/>
          </w:tcPr>
          <w:p w:rsidR="00CD05EB" w:rsidRPr="00CA41FD" w:rsidRDefault="00CD05EB" w:rsidP="00AF0228">
            <w:pPr>
              <w:jc w:val="center"/>
            </w:pPr>
            <w:r w:rsidRPr="00CA41FD">
              <w:rPr>
                <w:sz w:val="22"/>
                <w:szCs w:val="22"/>
              </w:rPr>
              <w:t>21</w:t>
            </w:r>
          </w:p>
        </w:tc>
        <w:tc>
          <w:tcPr>
            <w:tcW w:w="504" w:type="pct"/>
          </w:tcPr>
          <w:p w:rsidR="00CD05EB" w:rsidRPr="00CA41FD" w:rsidRDefault="00CD05EB" w:rsidP="00AF0228">
            <w:pPr>
              <w:jc w:val="center"/>
            </w:pPr>
            <w:r w:rsidRPr="00CA41FD">
              <w:rPr>
                <w:sz w:val="22"/>
                <w:szCs w:val="22"/>
              </w:rPr>
              <w:t>18</w:t>
            </w:r>
          </w:p>
        </w:tc>
        <w:tc>
          <w:tcPr>
            <w:tcW w:w="473" w:type="pct"/>
          </w:tcPr>
          <w:p w:rsidR="00CD05EB" w:rsidRPr="002D1C09" w:rsidRDefault="00CD05EB" w:rsidP="00AF0228">
            <w:pPr>
              <w:jc w:val="center"/>
            </w:pPr>
            <w:r w:rsidRPr="00FB3D57">
              <w:rPr>
                <w:sz w:val="22"/>
                <w:szCs w:val="22"/>
              </w:rPr>
              <w:t>21</w:t>
            </w:r>
          </w:p>
        </w:tc>
        <w:tc>
          <w:tcPr>
            <w:tcW w:w="660" w:type="pct"/>
          </w:tcPr>
          <w:p w:rsidR="00CD05EB" w:rsidRPr="002D1C09" w:rsidRDefault="00CD05EB" w:rsidP="00AF0228">
            <w:pPr>
              <w:jc w:val="center"/>
            </w:pPr>
            <w:r w:rsidRPr="002D1C09">
              <w:rPr>
                <w:sz w:val="22"/>
                <w:szCs w:val="22"/>
              </w:rPr>
              <w:t>117%</w:t>
            </w:r>
          </w:p>
        </w:tc>
      </w:tr>
      <w:tr w:rsidR="00CD05EB" w:rsidRPr="00CA41FD" w:rsidTr="00AF0228">
        <w:tc>
          <w:tcPr>
            <w:tcW w:w="2302" w:type="pct"/>
            <w:shd w:val="clear" w:color="auto" w:fill="auto"/>
          </w:tcPr>
          <w:p w:rsidR="00CD05EB" w:rsidRPr="00CA41FD" w:rsidRDefault="00CD05EB" w:rsidP="00CA508E">
            <w:pPr>
              <w:jc w:val="both"/>
            </w:pPr>
            <w:r w:rsidRPr="00CA41FD">
              <w:rPr>
                <w:sz w:val="22"/>
                <w:szCs w:val="22"/>
              </w:rPr>
              <w:lastRenderedPageBreak/>
              <w:t>3.Внесено в ИСОГД исполнительных съемок</w:t>
            </w:r>
          </w:p>
        </w:tc>
        <w:tc>
          <w:tcPr>
            <w:tcW w:w="559" w:type="pct"/>
          </w:tcPr>
          <w:p w:rsidR="00CD05EB" w:rsidRPr="00CA41FD" w:rsidRDefault="00CD05EB" w:rsidP="00AF0228">
            <w:pPr>
              <w:jc w:val="center"/>
            </w:pPr>
            <w:r w:rsidRPr="00CA41FD">
              <w:rPr>
                <w:sz w:val="22"/>
                <w:szCs w:val="22"/>
              </w:rPr>
              <w:t>239</w:t>
            </w:r>
          </w:p>
        </w:tc>
        <w:tc>
          <w:tcPr>
            <w:tcW w:w="503" w:type="pct"/>
          </w:tcPr>
          <w:p w:rsidR="00CD05EB" w:rsidRPr="00CA41FD" w:rsidRDefault="00CD05EB" w:rsidP="00AF0228">
            <w:pPr>
              <w:jc w:val="center"/>
            </w:pPr>
            <w:r w:rsidRPr="00CA41FD">
              <w:rPr>
                <w:sz w:val="22"/>
                <w:szCs w:val="22"/>
              </w:rPr>
              <w:t>210</w:t>
            </w:r>
          </w:p>
        </w:tc>
        <w:tc>
          <w:tcPr>
            <w:tcW w:w="504" w:type="pct"/>
          </w:tcPr>
          <w:p w:rsidR="00CD05EB" w:rsidRPr="00CA41FD" w:rsidRDefault="00CD05EB" w:rsidP="00AF0228">
            <w:pPr>
              <w:jc w:val="center"/>
            </w:pPr>
            <w:r w:rsidRPr="00CA41FD">
              <w:rPr>
                <w:sz w:val="22"/>
                <w:szCs w:val="22"/>
              </w:rPr>
              <w:t>173</w:t>
            </w:r>
          </w:p>
        </w:tc>
        <w:tc>
          <w:tcPr>
            <w:tcW w:w="473" w:type="pct"/>
          </w:tcPr>
          <w:p w:rsidR="00CD05EB" w:rsidRPr="002D1C09" w:rsidRDefault="00CD05EB" w:rsidP="00AF0228">
            <w:pPr>
              <w:jc w:val="center"/>
            </w:pPr>
            <w:r w:rsidRPr="002D1C09">
              <w:rPr>
                <w:sz w:val="22"/>
                <w:szCs w:val="22"/>
              </w:rPr>
              <w:t>140</w:t>
            </w:r>
          </w:p>
        </w:tc>
        <w:tc>
          <w:tcPr>
            <w:tcW w:w="660" w:type="pct"/>
          </w:tcPr>
          <w:p w:rsidR="00CD05EB" w:rsidRPr="002D1C09" w:rsidRDefault="00CD05EB" w:rsidP="00AF0228">
            <w:pPr>
              <w:jc w:val="center"/>
            </w:pPr>
            <w:r w:rsidRPr="002D1C09">
              <w:rPr>
                <w:sz w:val="22"/>
                <w:szCs w:val="22"/>
              </w:rPr>
              <w:t>81%</w:t>
            </w:r>
          </w:p>
        </w:tc>
      </w:tr>
      <w:tr w:rsidR="00CD05EB" w:rsidRPr="00CA41FD" w:rsidTr="00AF0228">
        <w:tc>
          <w:tcPr>
            <w:tcW w:w="2302" w:type="pct"/>
            <w:shd w:val="clear" w:color="auto" w:fill="auto"/>
          </w:tcPr>
          <w:p w:rsidR="00CD05EB" w:rsidRPr="00CA41FD" w:rsidRDefault="00CD05EB" w:rsidP="00CA508E">
            <w:r w:rsidRPr="00CA41FD">
              <w:rPr>
                <w:sz w:val="22"/>
                <w:szCs w:val="22"/>
              </w:rPr>
              <w:t>Всего отработано:</w:t>
            </w:r>
          </w:p>
        </w:tc>
        <w:tc>
          <w:tcPr>
            <w:tcW w:w="559" w:type="pct"/>
          </w:tcPr>
          <w:p w:rsidR="00CD05EB" w:rsidRPr="00CA41FD" w:rsidRDefault="00CD05EB" w:rsidP="00AF0228">
            <w:pPr>
              <w:jc w:val="center"/>
            </w:pPr>
            <w:r w:rsidRPr="00CA41FD">
              <w:rPr>
                <w:sz w:val="22"/>
                <w:szCs w:val="22"/>
              </w:rPr>
              <w:t>487</w:t>
            </w:r>
          </w:p>
        </w:tc>
        <w:tc>
          <w:tcPr>
            <w:tcW w:w="503" w:type="pct"/>
          </w:tcPr>
          <w:p w:rsidR="00CD05EB" w:rsidRPr="00CA41FD" w:rsidRDefault="00CD05EB" w:rsidP="00AF0228">
            <w:pPr>
              <w:jc w:val="center"/>
            </w:pPr>
            <w:r w:rsidRPr="00CA41FD">
              <w:rPr>
                <w:sz w:val="22"/>
                <w:szCs w:val="22"/>
              </w:rPr>
              <w:t>455</w:t>
            </w:r>
          </w:p>
        </w:tc>
        <w:tc>
          <w:tcPr>
            <w:tcW w:w="504" w:type="pct"/>
          </w:tcPr>
          <w:p w:rsidR="00CD05EB" w:rsidRPr="00CA41FD" w:rsidRDefault="00CD05EB" w:rsidP="00AF0228">
            <w:pPr>
              <w:jc w:val="center"/>
            </w:pPr>
            <w:r w:rsidRPr="00CA41FD">
              <w:rPr>
                <w:sz w:val="22"/>
                <w:szCs w:val="22"/>
              </w:rPr>
              <w:t>396</w:t>
            </w:r>
          </w:p>
        </w:tc>
        <w:tc>
          <w:tcPr>
            <w:tcW w:w="473" w:type="pct"/>
          </w:tcPr>
          <w:p w:rsidR="00CD05EB" w:rsidRPr="002D1C09" w:rsidRDefault="00CD05EB" w:rsidP="00AF0228">
            <w:pPr>
              <w:jc w:val="center"/>
            </w:pPr>
            <w:r w:rsidRPr="002D1C09">
              <w:rPr>
                <w:sz w:val="22"/>
                <w:szCs w:val="22"/>
              </w:rPr>
              <w:t>341</w:t>
            </w:r>
          </w:p>
        </w:tc>
        <w:tc>
          <w:tcPr>
            <w:tcW w:w="660" w:type="pct"/>
          </w:tcPr>
          <w:p w:rsidR="00CD05EB" w:rsidRPr="002D1C09" w:rsidRDefault="00CD05EB" w:rsidP="00AF0228">
            <w:pPr>
              <w:jc w:val="center"/>
            </w:pPr>
            <w:r w:rsidRPr="002D1C09">
              <w:rPr>
                <w:sz w:val="22"/>
                <w:szCs w:val="22"/>
              </w:rPr>
              <w:t>86%</w:t>
            </w:r>
          </w:p>
        </w:tc>
      </w:tr>
    </w:tbl>
    <w:p w:rsidR="00CD05EB" w:rsidRDefault="00CD05EB" w:rsidP="00CD05EB">
      <w:pPr>
        <w:tabs>
          <w:tab w:val="left" w:pos="720"/>
        </w:tabs>
        <w:ind w:right="-5"/>
        <w:jc w:val="both"/>
      </w:pPr>
    </w:p>
    <w:p w:rsidR="00E55A98" w:rsidRPr="00AF0228" w:rsidRDefault="00E55A98" w:rsidP="00E55A98">
      <w:pPr>
        <w:pStyle w:val="a8"/>
        <w:tabs>
          <w:tab w:val="left" w:pos="426"/>
          <w:tab w:val="left" w:pos="993"/>
        </w:tabs>
        <w:ind w:left="0" w:firstLine="709"/>
        <w:jc w:val="both"/>
      </w:pPr>
      <w:r>
        <w:rPr>
          <w:rFonts w:eastAsia="Calibri"/>
          <w:lang w:eastAsia="en-US"/>
        </w:rPr>
        <w:t xml:space="preserve">В сфере образовательных услуг в соответствии с </w:t>
      </w:r>
      <w:r w:rsidRPr="00AE564B">
        <w:rPr>
          <w:rFonts w:eastAsia="Calibri"/>
          <w:lang w:eastAsia="en-US"/>
        </w:rPr>
        <w:t xml:space="preserve">постановлением администрации города Урай от 19.08.2011 №2355 «Об утверждении Реестра муниципальных услуг муниципального образования городской округ города Урай» </w:t>
      </w:r>
      <w:r w:rsidRPr="00AF0228">
        <w:t xml:space="preserve">Управлением образования и молодежной политики администрации города Урай и подведомственными образовательными организациями оказываются 6 муниципальных услуг. С 06 июня 2017 года 1 муниципальная услуга в полном объеме оказывается МФЦ. </w:t>
      </w:r>
      <w:r w:rsidRPr="00AF0228">
        <w:rPr>
          <w:rFonts w:eastAsia="Calibri"/>
          <w:lang w:eastAsia="en-US"/>
        </w:rPr>
        <w:t>Муниципальные услуги предоставляются в соответствии с Административными регламентами предоставления муниципальных услуг:</w:t>
      </w:r>
    </w:p>
    <w:p w:rsidR="00E55A98" w:rsidRPr="00FC10D1" w:rsidRDefault="00E55A98" w:rsidP="00E55A98">
      <w:pPr>
        <w:pStyle w:val="ConsPlusTitle"/>
        <w:widowControl/>
        <w:numPr>
          <w:ilvl w:val="0"/>
          <w:numId w:val="36"/>
        </w:numPr>
        <w:tabs>
          <w:tab w:val="left" w:pos="426"/>
          <w:tab w:val="left" w:pos="993"/>
        </w:tabs>
        <w:ind w:left="0" w:firstLine="709"/>
        <w:jc w:val="both"/>
        <w:rPr>
          <w:b w:val="0"/>
        </w:rPr>
      </w:pPr>
      <w:r w:rsidRPr="00AF0228">
        <w:rPr>
          <w:b w:val="0"/>
        </w:rPr>
        <w:t>Зачисление в организацию дополнительного</w:t>
      </w:r>
      <w:r w:rsidRPr="00FC10D1">
        <w:rPr>
          <w:b w:val="0"/>
        </w:rPr>
        <w:t xml:space="preserve"> образования, реализующую дополнительные общеобразовательные программы для детей в сфере образования </w:t>
      </w:r>
      <w:r w:rsidR="00001058">
        <w:rPr>
          <w:b w:val="0"/>
        </w:rPr>
        <w:t>(</w:t>
      </w:r>
      <w:proofErr w:type="gramStart"/>
      <w:r w:rsidRPr="00FC10D1">
        <w:rPr>
          <w:b w:val="0"/>
        </w:rPr>
        <w:t>утверждена</w:t>
      </w:r>
      <w:proofErr w:type="gramEnd"/>
      <w:r w:rsidRPr="00FC10D1">
        <w:rPr>
          <w:b w:val="0"/>
        </w:rPr>
        <w:t xml:space="preserve"> постановлением администрации города Урай от 10.08.2017 №2316</w:t>
      </w:r>
      <w:r w:rsidR="00001058">
        <w:rPr>
          <w:b w:val="0"/>
        </w:rPr>
        <w:t>)</w:t>
      </w:r>
      <w:r w:rsidRPr="00FC10D1">
        <w:rPr>
          <w:b w:val="0"/>
        </w:rPr>
        <w:t>;</w:t>
      </w:r>
    </w:p>
    <w:p w:rsidR="00E55A98" w:rsidRPr="00FC10D1" w:rsidRDefault="00E55A98" w:rsidP="00E55A98">
      <w:pPr>
        <w:pStyle w:val="a8"/>
        <w:numPr>
          <w:ilvl w:val="0"/>
          <w:numId w:val="36"/>
        </w:numPr>
        <w:tabs>
          <w:tab w:val="left" w:pos="426"/>
          <w:tab w:val="left" w:pos="993"/>
        </w:tabs>
        <w:ind w:left="0" w:firstLine="709"/>
        <w:jc w:val="both"/>
      </w:pPr>
      <w:r w:rsidRPr="00FC10D1">
        <w:t xml:space="preserve">Зачисление в образовательную организацию, реализующую основную общеобразовательную программу дошкольного образования </w:t>
      </w:r>
      <w:r w:rsidR="00001058">
        <w:t>(</w:t>
      </w:r>
      <w:proofErr w:type="gramStart"/>
      <w:r w:rsidRPr="00FC10D1">
        <w:t>утверждена</w:t>
      </w:r>
      <w:proofErr w:type="gramEnd"/>
      <w:r w:rsidRPr="00FC10D1">
        <w:t xml:space="preserve"> постановлением администрации города Урай от 17.07.2017 №2065</w:t>
      </w:r>
      <w:r w:rsidR="00001058">
        <w:t>)</w:t>
      </w:r>
      <w:r w:rsidRPr="00FC10D1">
        <w:t>;</w:t>
      </w:r>
    </w:p>
    <w:p w:rsidR="00E55A98" w:rsidRPr="00FC10D1" w:rsidRDefault="00E55A98" w:rsidP="00E55A98">
      <w:pPr>
        <w:pStyle w:val="a8"/>
        <w:numPr>
          <w:ilvl w:val="0"/>
          <w:numId w:val="36"/>
        </w:numPr>
        <w:tabs>
          <w:tab w:val="left" w:pos="426"/>
          <w:tab w:val="left" w:pos="993"/>
        </w:tabs>
        <w:ind w:left="0" w:firstLine="709"/>
        <w:jc w:val="both"/>
      </w:pPr>
      <w:r w:rsidRPr="00FC10D1">
        <w:t xml:space="preserve">Зачисление в образовательную организацию, реализующую основные общеобразовательные программы начального общего, основного общего, среднего общего образования </w:t>
      </w:r>
      <w:r w:rsidR="00001058">
        <w:t>(</w:t>
      </w:r>
      <w:proofErr w:type="gramStart"/>
      <w:r w:rsidRPr="00FC10D1">
        <w:t>утверждена</w:t>
      </w:r>
      <w:proofErr w:type="gramEnd"/>
      <w:r w:rsidRPr="00FC10D1">
        <w:t xml:space="preserve"> постановлением администрации горо</w:t>
      </w:r>
      <w:r>
        <w:t>да Урай от 27.09.2017 №2733</w:t>
      </w:r>
      <w:r w:rsidR="00001058">
        <w:t>)</w:t>
      </w:r>
      <w:r>
        <w:t>;</w:t>
      </w:r>
    </w:p>
    <w:p w:rsidR="00E55A98" w:rsidRPr="00FC10D1" w:rsidRDefault="00E55A98" w:rsidP="00E55A98">
      <w:pPr>
        <w:pStyle w:val="a8"/>
        <w:numPr>
          <w:ilvl w:val="0"/>
          <w:numId w:val="36"/>
        </w:numPr>
        <w:tabs>
          <w:tab w:val="left" w:pos="426"/>
          <w:tab w:val="left" w:pos="993"/>
        </w:tabs>
        <w:ind w:left="0" w:firstLine="709"/>
        <w:jc w:val="both"/>
      </w:pPr>
      <w:r w:rsidRPr="00FC10D1">
        <w:rPr>
          <w:bCs/>
        </w:rPr>
        <w:t xml:space="preserve">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w:t>
      </w:r>
      <w:r w:rsidR="00001058">
        <w:rPr>
          <w:bCs/>
        </w:rPr>
        <w:t>(</w:t>
      </w:r>
      <w:proofErr w:type="gramStart"/>
      <w:r w:rsidRPr="00FC10D1">
        <w:t>утверждена</w:t>
      </w:r>
      <w:proofErr w:type="gramEnd"/>
      <w:r w:rsidRPr="00FC10D1">
        <w:t xml:space="preserve"> постановлением администрации города Урай от 31.08.2017 №2515</w:t>
      </w:r>
      <w:r w:rsidR="00001058">
        <w:t>)</w:t>
      </w:r>
      <w:r w:rsidRPr="00FC10D1">
        <w:rPr>
          <w:bCs/>
        </w:rPr>
        <w:t>;</w:t>
      </w:r>
      <w:r w:rsidRPr="00FC10D1">
        <w:t xml:space="preserve"> </w:t>
      </w:r>
    </w:p>
    <w:p w:rsidR="00E55A98" w:rsidRPr="00FC10D1" w:rsidRDefault="00E55A98" w:rsidP="00E55A98">
      <w:pPr>
        <w:pStyle w:val="a8"/>
        <w:numPr>
          <w:ilvl w:val="0"/>
          <w:numId w:val="36"/>
        </w:numPr>
        <w:tabs>
          <w:tab w:val="left" w:pos="426"/>
          <w:tab w:val="left" w:pos="993"/>
        </w:tabs>
        <w:ind w:left="0" w:firstLine="709"/>
        <w:jc w:val="both"/>
      </w:pPr>
      <w:r w:rsidRPr="00FC10D1">
        <w:t xml:space="preserve">Предоставление информации о текущей успеваемости учащегося, ведение электронного дневника и электронного журнала успеваемости </w:t>
      </w:r>
      <w:r w:rsidR="00001058">
        <w:t>(</w:t>
      </w:r>
      <w:proofErr w:type="gramStart"/>
      <w:r w:rsidRPr="00FC10D1">
        <w:t>утверждена</w:t>
      </w:r>
      <w:proofErr w:type="gramEnd"/>
      <w:r w:rsidRPr="00FC10D1">
        <w:t xml:space="preserve"> постановлением администрации города Урай от 07.09.2017 №2586</w:t>
      </w:r>
      <w:r w:rsidR="00001058">
        <w:t>)</w:t>
      </w:r>
      <w:r w:rsidRPr="00FC10D1">
        <w:t>.</w:t>
      </w:r>
    </w:p>
    <w:p w:rsidR="00E55A98" w:rsidRPr="00FC10D1" w:rsidRDefault="00E55A98" w:rsidP="00E55A98">
      <w:pPr>
        <w:pStyle w:val="a8"/>
        <w:numPr>
          <w:ilvl w:val="0"/>
          <w:numId w:val="36"/>
        </w:numPr>
        <w:tabs>
          <w:tab w:val="left" w:pos="426"/>
          <w:tab w:val="left" w:pos="993"/>
        </w:tabs>
        <w:ind w:left="0" w:firstLine="709"/>
        <w:jc w:val="both"/>
      </w:pPr>
      <w:r w:rsidRPr="00FC10D1">
        <w:rPr>
          <w:bCs/>
        </w:rPr>
        <w:t xml:space="preserve">Организация отдыха детей в каникулярное время в части предоставления детям путевок в организации, обеспечивающие отдых детей </w:t>
      </w:r>
      <w:r w:rsidR="00001058">
        <w:rPr>
          <w:bCs/>
        </w:rPr>
        <w:t>(</w:t>
      </w:r>
      <w:r w:rsidRPr="00FC10D1">
        <w:rPr>
          <w:bCs/>
        </w:rPr>
        <w:t>утверждена постановлением администрации города Урай от 17.07.2017 №2066</w:t>
      </w:r>
      <w:r w:rsidR="00001058">
        <w:rPr>
          <w:bCs/>
        </w:rPr>
        <w:t>)</w:t>
      </w:r>
      <w:r w:rsidRPr="00FC10D1">
        <w:rPr>
          <w:bCs/>
        </w:rPr>
        <w:t>.</w:t>
      </w:r>
    </w:p>
    <w:p w:rsidR="00E55A98" w:rsidRPr="00FC10D1" w:rsidRDefault="00E55A98" w:rsidP="00E55A98">
      <w:pPr>
        <w:pStyle w:val="a8"/>
        <w:numPr>
          <w:ilvl w:val="0"/>
          <w:numId w:val="36"/>
        </w:numPr>
        <w:tabs>
          <w:tab w:val="left" w:pos="426"/>
          <w:tab w:val="left" w:pos="993"/>
        </w:tabs>
        <w:ind w:left="0" w:firstLine="709"/>
        <w:jc w:val="both"/>
      </w:pPr>
      <w:r w:rsidRPr="00FC10D1">
        <w:t>Постановка на учет детей для зачисления в муниципальные дошкольные образовательные организации, реализующие образовательную программу дошкольного образования (детские сады)</w:t>
      </w:r>
      <w:r w:rsidR="00E3382D">
        <w:t xml:space="preserve"> </w:t>
      </w:r>
      <w:r w:rsidR="00001058">
        <w:t>(</w:t>
      </w:r>
      <w:r w:rsidRPr="00FC10D1">
        <w:rPr>
          <w:bCs/>
        </w:rPr>
        <w:t>утверждена постановлением администрации города Урай от 29.05.2017 №1430</w:t>
      </w:r>
      <w:r w:rsidR="00001058">
        <w:rPr>
          <w:bCs/>
        </w:rPr>
        <w:t>)</w:t>
      </w:r>
      <w:r w:rsidRPr="00FC10D1">
        <w:rPr>
          <w:bCs/>
        </w:rPr>
        <w:t>.</w:t>
      </w:r>
    </w:p>
    <w:p w:rsidR="00E55A98" w:rsidRPr="00AE564B" w:rsidRDefault="00E55A98" w:rsidP="00E55A98">
      <w:pPr>
        <w:ind w:firstLine="709"/>
        <w:jc w:val="both"/>
      </w:pPr>
      <w:r w:rsidRPr="00AE564B">
        <w:t>Анализ предоставления муниципальных услуг показал:</w:t>
      </w:r>
    </w:p>
    <w:p w:rsidR="00E55A98" w:rsidRPr="00AE564B" w:rsidRDefault="00E55A98" w:rsidP="00E55A98">
      <w:pPr>
        <w:ind w:firstLine="709"/>
        <w:jc w:val="both"/>
      </w:pPr>
      <w:r w:rsidRPr="00AE564B">
        <w:t xml:space="preserve">- 100% услуг </w:t>
      </w:r>
      <w:proofErr w:type="gramStart"/>
      <w:r w:rsidRPr="00AE564B">
        <w:t>регламентированы</w:t>
      </w:r>
      <w:proofErr w:type="gramEnd"/>
      <w:r w:rsidRPr="00AE564B">
        <w:t>;</w:t>
      </w:r>
    </w:p>
    <w:p w:rsidR="00E55A98" w:rsidRPr="00AE564B" w:rsidRDefault="00E55A98" w:rsidP="00E55A98">
      <w:pPr>
        <w:ind w:firstLine="709"/>
        <w:jc w:val="both"/>
      </w:pPr>
      <w:r w:rsidRPr="00AE564B">
        <w:t>- сведения по 100% услуг размещены в реестре;</w:t>
      </w:r>
    </w:p>
    <w:p w:rsidR="00E55A98" w:rsidRPr="00AE564B" w:rsidRDefault="00E55A98" w:rsidP="00E55A98">
      <w:pPr>
        <w:ind w:firstLine="709"/>
        <w:jc w:val="both"/>
      </w:pPr>
      <w:r w:rsidRPr="00AE564B">
        <w:t>- сведения по 21% услуг опубликованы на Едином портале государственных и муниципальных услуг (функций);</w:t>
      </w:r>
    </w:p>
    <w:p w:rsidR="00E55A98" w:rsidRPr="00AE564B" w:rsidRDefault="00E55A98" w:rsidP="00E55A98">
      <w:pPr>
        <w:ind w:firstLine="709"/>
        <w:jc w:val="both"/>
      </w:pPr>
      <w:r w:rsidRPr="00AE564B">
        <w:t>- 1 услуга предоставляется в МФЦ.</w:t>
      </w:r>
    </w:p>
    <w:p w:rsidR="00E55A98" w:rsidRPr="00AE564B" w:rsidRDefault="00E55A98" w:rsidP="00E55A98">
      <w:pPr>
        <w:ind w:firstLine="709"/>
        <w:jc w:val="both"/>
      </w:pPr>
      <w:r w:rsidRPr="00AE564B">
        <w:t xml:space="preserve">В 2017 (по сравнению с 2016 годом) году отмечено увеличение общего количества  запросов о предоставлении муниципальной услуги – зачисление в образовательную организацию (школы). </w:t>
      </w:r>
    </w:p>
    <w:p w:rsidR="00E55A98" w:rsidRPr="00AE564B" w:rsidRDefault="00E55A98" w:rsidP="00E55A98">
      <w:pPr>
        <w:ind w:firstLine="709"/>
        <w:jc w:val="both"/>
      </w:pPr>
      <w:r w:rsidRPr="00AE564B">
        <w:t xml:space="preserve">Заметно увеличилось количество запросов граждан о предоставлении муниципальной услуги </w:t>
      </w:r>
      <w:r w:rsidRPr="00AE564B">
        <w:rPr>
          <w:shd w:val="clear" w:color="auto" w:fill="FFFFFF"/>
        </w:rPr>
        <w:t>«Предоставление информации о текущей успеваемости учащегося, ведение электронного дневника  и электронного журнала успеваемости» через Единый портал государственных и муниципальных услуг в связи с закрытием  доступа к электронным дневникам, размещенным на официальных сайтах образовательных организаций.</w:t>
      </w:r>
      <w:r w:rsidRPr="00AE564B">
        <w:t xml:space="preserve"> Для сравнения: в 2016 году  общее количество заявлений о предоставлении муниципальной услуги – 15825, в 2017 году – 232143. В 2016 году – количество заявлений, представленных  непосредственно в орган, предоставляющий муниципальную услугу -</w:t>
      </w:r>
      <w:r w:rsidR="00E3382D">
        <w:t xml:space="preserve"> </w:t>
      </w:r>
      <w:r w:rsidRPr="00AE564B">
        <w:t xml:space="preserve">1600, в 2017 году – 0. </w:t>
      </w:r>
    </w:p>
    <w:p w:rsidR="00E55A98" w:rsidRDefault="00E55A98" w:rsidP="00E55A98">
      <w:pPr>
        <w:ind w:firstLine="709"/>
        <w:jc w:val="both"/>
      </w:pPr>
      <w:r w:rsidRPr="00C644A8">
        <w:rPr>
          <w:rFonts w:eastAsia="Calibri"/>
          <w:lang w:eastAsia="en-US"/>
        </w:rPr>
        <w:lastRenderedPageBreak/>
        <w:t xml:space="preserve">С целью </w:t>
      </w:r>
      <w:r w:rsidRPr="00C644A8">
        <w:t xml:space="preserve">проверки работоспособности и качества оказания муниципальных услуг в электронном виде </w:t>
      </w:r>
      <w:r>
        <w:t>Управлением образования и молодежной политики проводятся испытания</w:t>
      </w:r>
      <w:r w:rsidRPr="00C644A8">
        <w:t xml:space="preserve"> муниципальных услуг. Услуги работают в полном объеме.</w:t>
      </w:r>
    </w:p>
    <w:p w:rsidR="00E55A98" w:rsidRPr="00EF2EAB" w:rsidRDefault="00E55A98" w:rsidP="00E55A98">
      <w:pPr>
        <w:ind w:firstLine="709"/>
        <w:jc w:val="both"/>
      </w:pPr>
      <w:proofErr w:type="gramStart"/>
      <w:r w:rsidRPr="00EF2EAB">
        <w:t>С целью информирования граждан о преимуществах получения государственных и муниципальных услуг, популяризации получения муниципальных услуг в электронной в образовательных организациях разработаны планы образовательных и просветительских мероприятий для обучающихся по популяризации получения государственных и муниципальных услуг в электронном виде, включая различные формы совместных мероприятий с родительской, ученической, педагогической общественностью (конкурсы, социальные проекты, социальные акции, дни открытых дверей, деловые игры и др.).</w:t>
      </w:r>
      <w:proofErr w:type="gramEnd"/>
    </w:p>
    <w:p w:rsidR="00E55A98" w:rsidRPr="00EF2EAB" w:rsidRDefault="00E55A98" w:rsidP="00E55A98">
      <w:pPr>
        <w:ind w:firstLine="709"/>
        <w:jc w:val="both"/>
      </w:pPr>
      <w:r w:rsidRPr="00EF2EAB">
        <w:t>Проведены мероприятия по информированию граждан о преимуществах получения государственных и муниципальных услуг в электронной форме: на родительских собраниях проведена информационно-разъяснительная работа по зачислению в образовательную организацию, реализующую основные общеобразовательные программы начального общего, основного общего, среднего общего образования через портал «</w:t>
      </w:r>
      <w:proofErr w:type="spellStart"/>
      <w:r w:rsidRPr="00EF2EAB">
        <w:t>Госуслуг</w:t>
      </w:r>
      <w:proofErr w:type="spellEnd"/>
      <w:r w:rsidRPr="00EF2EAB">
        <w:t>» (мероприятий – 27, общий охват  – 594 человека).</w:t>
      </w:r>
    </w:p>
    <w:p w:rsidR="00E55A98" w:rsidRPr="00EF2EAB" w:rsidRDefault="00E55A98" w:rsidP="00E55A98">
      <w:pPr>
        <w:ind w:firstLine="709"/>
        <w:jc w:val="both"/>
      </w:pPr>
      <w:r w:rsidRPr="00EF2EAB">
        <w:t>Распространено 350 памяток в дошкольных образовательных организациях о преимуществах получения государственных услуг в электронном виде.</w:t>
      </w:r>
    </w:p>
    <w:p w:rsidR="00E55A98" w:rsidRPr="00EF2EAB" w:rsidRDefault="00E55A98" w:rsidP="00E55A98">
      <w:pPr>
        <w:ind w:firstLine="709"/>
        <w:jc w:val="both"/>
      </w:pPr>
      <w:r w:rsidRPr="00EF2EAB">
        <w:t>Проведены мероприятия по популяризации среди граждан механизма получения государственных и муниципальных услуг в электронной форме: организован День открытых дверей в МАУ «Г</w:t>
      </w:r>
      <w:r>
        <w:t>ородской методический центр</w:t>
      </w:r>
      <w:r w:rsidRPr="00EF2EAB">
        <w:t xml:space="preserve">» (регистрация на портале </w:t>
      </w:r>
      <w:proofErr w:type="spellStart"/>
      <w:r w:rsidRPr="00EF2EAB">
        <w:t>Госуслуг</w:t>
      </w:r>
      <w:proofErr w:type="spellEnd"/>
      <w:r w:rsidRPr="00EF2EAB">
        <w:t xml:space="preserve"> и использование электронного дневника), информирование родителей на школьных родительских собраниях (общий охват – 473 человека).</w:t>
      </w:r>
    </w:p>
    <w:p w:rsidR="00E55A98" w:rsidRPr="00EF2EAB" w:rsidRDefault="00E55A98" w:rsidP="00E55A98">
      <w:pPr>
        <w:ind w:firstLine="709"/>
        <w:jc w:val="both"/>
      </w:pPr>
      <w:r w:rsidRPr="00EF2EAB">
        <w:t xml:space="preserve">В период с 11 ноября по 16 декабря 2017 года осуществлялась регистрация 212 обучающихся младше 14 лет (5 классы) на портале ЕГПУ через </w:t>
      </w:r>
      <w:r w:rsidR="0006538F">
        <w:t>МФЦ</w:t>
      </w:r>
      <w:r w:rsidRPr="00EF2EAB">
        <w:t>, а также самостоятельная регистрация родителей детей младше 14 лет</w:t>
      </w:r>
      <w:r>
        <w:t>.</w:t>
      </w:r>
      <w:r w:rsidRPr="00EF2EAB">
        <w:t xml:space="preserve"> </w:t>
      </w:r>
    </w:p>
    <w:p w:rsidR="00E55A98" w:rsidRPr="00EF2EAB" w:rsidRDefault="00E55A98" w:rsidP="00E55A98">
      <w:pPr>
        <w:ind w:firstLine="709"/>
        <w:jc w:val="both"/>
      </w:pPr>
      <w:r w:rsidRPr="00EF2EAB">
        <w:rPr>
          <w:rFonts w:eastAsia="Calibri"/>
        </w:rPr>
        <w:t xml:space="preserve">Во исполнение распоряжения Правительства Ханты-Мансийского автономного округа – </w:t>
      </w:r>
      <w:proofErr w:type="spellStart"/>
      <w:r w:rsidRPr="00EF2EAB">
        <w:rPr>
          <w:rFonts w:eastAsia="Calibri"/>
        </w:rPr>
        <w:t>Югры</w:t>
      </w:r>
      <w:proofErr w:type="spellEnd"/>
      <w:r w:rsidRPr="00EF2EAB">
        <w:rPr>
          <w:rFonts w:eastAsia="Calibri"/>
        </w:rPr>
        <w:t xml:space="preserve"> от 28 июля 2017 года №472-рп «О внедрении цифровой образовательной платформы «Образование 4.0» в образовательных организациях Ханты-Мансийского автономного округа – </w:t>
      </w:r>
      <w:proofErr w:type="spellStart"/>
      <w:r w:rsidRPr="00EF2EAB">
        <w:rPr>
          <w:rFonts w:eastAsia="Calibri"/>
        </w:rPr>
        <w:t>Югры</w:t>
      </w:r>
      <w:proofErr w:type="spellEnd"/>
      <w:r w:rsidRPr="00EF2EAB">
        <w:rPr>
          <w:rFonts w:eastAsia="Calibri"/>
        </w:rPr>
        <w:t>»</w:t>
      </w:r>
      <w:r w:rsidRPr="00EF2EAB">
        <w:t xml:space="preserve"> МБОУ СОШ №4 определена как </w:t>
      </w:r>
      <w:proofErr w:type="spellStart"/>
      <w:r w:rsidRPr="00EF2EAB">
        <w:rPr>
          <w:rFonts w:eastAsia="Calibri"/>
        </w:rPr>
        <w:t>пилотная</w:t>
      </w:r>
      <w:proofErr w:type="spellEnd"/>
      <w:r w:rsidRPr="00EF2EAB">
        <w:rPr>
          <w:rFonts w:eastAsia="Calibri"/>
        </w:rPr>
        <w:t xml:space="preserve"> площадка из числа муниципальных образовательных организаций, выполняющих функцию ресурсных центров профильного образования на старшей ступени обучения. Апробация начнется с 1 сентября 2018 года.</w:t>
      </w:r>
    </w:p>
    <w:p w:rsidR="00E55A98" w:rsidRDefault="00E55A98" w:rsidP="00E55A98">
      <w:pPr>
        <w:ind w:firstLine="709"/>
        <w:jc w:val="both"/>
        <w:rPr>
          <w:color w:val="FF0000"/>
        </w:rPr>
      </w:pPr>
      <w:r w:rsidRPr="00B26063">
        <w:rPr>
          <w:rFonts w:eastAsia="Calibri"/>
        </w:rPr>
        <w:t>На портале образовательной сети города Урай автоматизировано ведется опрос потребителей образовательных услуг «Уровень удовлетворенности участников образовательного процесса качеством предоставляемого образования». Уровень удовлетворенности за 2017 год составил 94%.</w:t>
      </w:r>
      <w:r w:rsidRPr="00CA20BD">
        <w:rPr>
          <w:rFonts w:eastAsia="Calibri"/>
          <w:color w:val="FF0000"/>
        </w:rPr>
        <w:t xml:space="preserve"> </w:t>
      </w:r>
      <w:r w:rsidRPr="00BA5BCB">
        <w:rPr>
          <w:rFonts w:eastAsia="Calibri"/>
        </w:rPr>
        <w:t xml:space="preserve">Результаты опроса размещены на </w:t>
      </w:r>
      <w:r w:rsidRPr="00BA5BCB">
        <w:t xml:space="preserve">портале образовательной Интрасети Управления образования и молодежной политики администрации города </w:t>
      </w:r>
      <w:proofErr w:type="spellStart"/>
      <w:r w:rsidRPr="00BA5BCB">
        <w:t>Урай</w:t>
      </w:r>
      <w:proofErr w:type="spellEnd"/>
      <w:r w:rsidRPr="00CA20BD">
        <w:rPr>
          <w:color w:val="FF0000"/>
        </w:rPr>
        <w:t xml:space="preserve"> </w:t>
      </w:r>
      <w:hyperlink r:id="rId27" w:history="1">
        <w:r w:rsidRPr="004C23EA">
          <w:rPr>
            <w:rStyle w:val="af2"/>
          </w:rPr>
          <w:t>http://www.edu.uray.ru/rezultatii-nezavisimoi-otsenki--</w:t>
        </w:r>
        <w:proofErr w:type="spellStart"/>
        <w:r w:rsidRPr="004C23EA">
          <w:rPr>
            <w:rStyle w:val="af2"/>
          </w:rPr>
          <w:t>kachestva-rabotii-munitsipalniih</w:t>
        </w:r>
        <w:proofErr w:type="spellEnd"/>
      </w:hyperlink>
      <w:r>
        <w:rPr>
          <w:color w:val="FF0000"/>
        </w:rPr>
        <w:t>.</w:t>
      </w:r>
    </w:p>
    <w:p w:rsidR="00E55A98" w:rsidRPr="00B26063" w:rsidRDefault="009A59DA" w:rsidP="00E55A98">
      <w:pPr>
        <w:ind w:firstLine="709"/>
        <w:jc w:val="both"/>
      </w:pPr>
      <w:r>
        <w:t>Т</w:t>
      </w:r>
      <w:r w:rsidR="00E55A98" w:rsidRPr="00BA5BCB">
        <w:t>акже на</w:t>
      </w:r>
      <w:r w:rsidR="00E55A98" w:rsidRPr="00B26063">
        <w:rPr>
          <w:color w:val="FF0000"/>
        </w:rPr>
        <w:t xml:space="preserve"> </w:t>
      </w:r>
      <w:r w:rsidR="00E55A98" w:rsidRPr="00B26063">
        <w:t xml:space="preserve">официальном сайте органов местного самоуправления города Урай (http://uray.ru/) размещен опрос о качестве образовательной деятельности муниципальных образовательных организаций </w:t>
      </w:r>
      <w:hyperlink r:id="rId28" w:history="1">
        <w:r w:rsidR="00E55A98" w:rsidRPr="00B26063">
          <w:rPr>
            <w:rStyle w:val="af2"/>
          </w:rPr>
          <w:t>http://uray.ru/tag/obrazovatelnye/</w:t>
        </w:r>
      </w:hyperlink>
      <w:r w:rsidR="00E55A98" w:rsidRPr="00B26063">
        <w:t xml:space="preserve"> (раздел «Социальная сфера» - «Образование»). Данный информационный ресурс позволяет жителям города выразить своё мнение об услугах, оказываемых образовательными организациями. Результаты опроса используются для совершенствования работы образовательных организаций.</w:t>
      </w:r>
    </w:p>
    <w:p w:rsidR="00E55A98" w:rsidRPr="00CA20BD" w:rsidRDefault="00E55A98" w:rsidP="00E55A98">
      <w:pPr>
        <w:ind w:firstLine="709"/>
        <w:jc w:val="both"/>
        <w:rPr>
          <w:color w:val="FF0000"/>
        </w:rPr>
      </w:pPr>
    </w:p>
    <w:p w:rsidR="00800A32" w:rsidRPr="00800A32" w:rsidRDefault="00800A32" w:rsidP="006175A5">
      <w:pPr>
        <w:shd w:val="clear" w:color="auto" w:fill="FFFFFF"/>
        <w:tabs>
          <w:tab w:val="left" w:pos="142"/>
        </w:tabs>
        <w:ind w:firstLine="709"/>
        <w:jc w:val="both"/>
        <w:rPr>
          <w:b/>
          <w:i/>
          <w:color w:val="000000"/>
          <w:spacing w:val="1"/>
        </w:rPr>
      </w:pPr>
      <w:r w:rsidRPr="00A66535">
        <w:rPr>
          <w:b/>
          <w:i/>
        </w:rPr>
        <w:t xml:space="preserve">Повышение доступности </w:t>
      </w:r>
      <w:r w:rsidR="00FC5A47" w:rsidRPr="00A66535">
        <w:rPr>
          <w:b/>
          <w:i/>
        </w:rPr>
        <w:t xml:space="preserve">к муниципальным и социальным услугам </w:t>
      </w:r>
      <w:r w:rsidRPr="00A66535">
        <w:rPr>
          <w:b/>
          <w:i/>
        </w:rPr>
        <w:t>лицам с ограниченными возможностями здоровья.</w:t>
      </w:r>
    </w:p>
    <w:p w:rsidR="001D25C7" w:rsidRDefault="005E1D60" w:rsidP="001D25C7">
      <w:pPr>
        <w:ind w:firstLine="709"/>
        <w:jc w:val="both"/>
      </w:pPr>
      <w:r w:rsidRPr="00462B34">
        <w:t xml:space="preserve">1. </w:t>
      </w:r>
      <w:r w:rsidR="00800A32" w:rsidRPr="00462B34">
        <w:t>Все городские светофоры оснащены звуковыми сигналами для слабовидящих граждан. Ввод в эксплуатацию социально-бытовых объектов и многоквартирных домов осуществляется при наличии пандусов</w:t>
      </w:r>
      <w:r w:rsidR="00FC0519">
        <w:t>, кассы по продаже билетов оборудованы пандусами.</w:t>
      </w:r>
      <w:r w:rsidR="00800A32" w:rsidRPr="00462B34">
        <w:t xml:space="preserve"> Работа по обеспечению доступной среды для инвалидов остается одной из приоритетных задач при проведении работ по ремонту и реконструкции городских дорог, благоустройству </w:t>
      </w:r>
      <w:r w:rsidR="00800A32" w:rsidRPr="00462B34">
        <w:lastRenderedPageBreak/>
        <w:t xml:space="preserve">территорий, а также обеспечению доступности для </w:t>
      </w:r>
      <w:proofErr w:type="spellStart"/>
      <w:r w:rsidR="00800A32" w:rsidRPr="00462B34">
        <w:t>маломобильных</w:t>
      </w:r>
      <w:proofErr w:type="spellEnd"/>
      <w:r w:rsidR="00800A32" w:rsidRPr="00462B34">
        <w:t xml:space="preserve"> групп населения к социальным объектам.</w:t>
      </w:r>
      <w:r w:rsidR="001D25C7" w:rsidRPr="001D25C7">
        <w:t xml:space="preserve"> </w:t>
      </w:r>
    </w:p>
    <w:p w:rsidR="00FC0519" w:rsidRPr="00EF324C" w:rsidRDefault="00FC0519" w:rsidP="00FC0519">
      <w:pPr>
        <w:ind w:firstLine="709"/>
        <w:jc w:val="both"/>
      </w:pPr>
      <w:r>
        <w:t xml:space="preserve">В 2017 году выполнены работы по </w:t>
      </w:r>
      <w:r w:rsidRPr="00F27ED6">
        <w:t>устройств</w:t>
      </w:r>
      <w:r>
        <w:t>у</w:t>
      </w:r>
      <w:r w:rsidRPr="00F27ED6">
        <w:t xml:space="preserve"> парковки для </w:t>
      </w:r>
      <w:r>
        <w:t>автотранспорта посетителей МФЦ</w:t>
      </w:r>
      <w:r w:rsidRPr="00F27ED6">
        <w:t xml:space="preserve"> с местами для автотранспортных средств инвалидов</w:t>
      </w:r>
      <w:r>
        <w:t xml:space="preserve">. Также, в течение года обустроено 12 </w:t>
      </w:r>
      <w:r w:rsidRPr="002A3C42">
        <w:rPr>
          <w:bCs/>
        </w:rPr>
        <w:t>стояночных мест для парковки автомобильного транспорта инвалидов</w:t>
      </w:r>
      <w:r>
        <w:rPr>
          <w:bCs/>
        </w:rPr>
        <w:t xml:space="preserve"> и </w:t>
      </w:r>
      <w:r w:rsidRPr="00B41C86">
        <w:t>установлено 12 комплектов знаков 6.4 «Парковка» с табличкой 8.17 «Инвалиды» на стоянках для инвалидов у учреждений и на дворовых территориях</w:t>
      </w:r>
      <w:r>
        <w:t>.</w:t>
      </w:r>
    </w:p>
    <w:p w:rsidR="00462B34" w:rsidRPr="00E31745" w:rsidRDefault="000E1BDE" w:rsidP="00462B34">
      <w:pPr>
        <w:ind w:firstLine="709"/>
        <w:jc w:val="both"/>
      </w:pPr>
      <w:r w:rsidRPr="00462B34">
        <w:t>2</w:t>
      </w:r>
      <w:r w:rsidR="005E1D60" w:rsidRPr="00462B34">
        <w:t xml:space="preserve">. </w:t>
      </w:r>
      <w:proofErr w:type="gramStart"/>
      <w:r w:rsidR="00462B34" w:rsidRPr="00462B34">
        <w:t>На дачных (сезонных) автобусных маршрутах предоставляется льготный (бесплатный) проезд неработающим</w:t>
      </w:r>
      <w:r w:rsidR="00462B34" w:rsidRPr="00E31745">
        <w:t xml:space="preserve"> пенсионерам, детям-сиротам, детям из многодетных (малообеспеченных) семей, инвалидам детства, </w:t>
      </w:r>
      <w:r w:rsidR="00462B34">
        <w:t xml:space="preserve">инвалидам с детства, </w:t>
      </w:r>
      <w:r w:rsidR="00462B34" w:rsidRPr="00E31745">
        <w:t>инвалидам по зрению.</w:t>
      </w:r>
      <w:proofErr w:type="gramEnd"/>
      <w:r w:rsidR="00462B34" w:rsidRPr="00E31745">
        <w:t xml:space="preserve"> На городском автобусном маршруте №1 «Аэропорт – УЭС» работает один </w:t>
      </w:r>
      <w:proofErr w:type="spellStart"/>
      <w:r w:rsidR="00462B34" w:rsidRPr="00E31745">
        <w:t>низкопольный</w:t>
      </w:r>
      <w:proofErr w:type="spellEnd"/>
      <w:r w:rsidR="00462B34" w:rsidRPr="00E31745">
        <w:t xml:space="preserve"> автобус, переданный в аренду индивидуальному предпринимателю, и работающий по расписанию, утвержденному администрацией города Урай. В автобусе имеется удобная площадка для колясок, удобные поручни, кнопки подачи сигнала водителю. </w:t>
      </w:r>
    </w:p>
    <w:p w:rsidR="00462B34" w:rsidRPr="00E31745" w:rsidRDefault="00462B34" w:rsidP="00462B34">
      <w:pPr>
        <w:ind w:firstLine="709"/>
        <w:jc w:val="both"/>
      </w:pPr>
      <w:r>
        <w:t xml:space="preserve">3. На городских стоянках организованы отдельные парковочные места для автомобилей, принадлежащих лицам с ограниченными возможностями. </w:t>
      </w:r>
    </w:p>
    <w:p w:rsidR="000E1BDE" w:rsidRPr="002510A9" w:rsidRDefault="002510A9" w:rsidP="006175A5">
      <w:pPr>
        <w:ind w:firstLine="709"/>
        <w:jc w:val="both"/>
      </w:pPr>
      <w:r w:rsidRPr="002510A9">
        <w:t>4</w:t>
      </w:r>
      <w:r w:rsidR="005E1D60" w:rsidRPr="002510A9">
        <w:t xml:space="preserve">. </w:t>
      </w:r>
      <w:r w:rsidR="000E1BDE" w:rsidRPr="002510A9">
        <w:t>В 201</w:t>
      </w:r>
      <w:r w:rsidRPr="002510A9">
        <w:t>7</w:t>
      </w:r>
      <w:r w:rsidR="000E1BDE" w:rsidRPr="002510A9">
        <w:t xml:space="preserve"> году продолжило свою деятельность волонтерское движения «Доброволец </w:t>
      </w:r>
      <w:proofErr w:type="spellStart"/>
      <w:r w:rsidR="000E1BDE" w:rsidRPr="002510A9">
        <w:t>Урая</w:t>
      </w:r>
      <w:proofErr w:type="spellEnd"/>
      <w:r w:rsidR="000E1BDE" w:rsidRPr="002510A9">
        <w:t xml:space="preserve">» при МБУ «Молодежный центр», осуществляющее  патронаж одиноких пожилых людей, ветеранов, инвалидов, детей с ограниченными возможностями здоровья. Члены объединения одними из первых в </w:t>
      </w:r>
      <w:proofErr w:type="spellStart"/>
      <w:r w:rsidR="000E1BDE" w:rsidRPr="002510A9">
        <w:t>Югре</w:t>
      </w:r>
      <w:proofErr w:type="spellEnd"/>
      <w:r w:rsidR="000E1BDE" w:rsidRPr="002510A9">
        <w:t xml:space="preserve"> стали представителями Волонтерского корпуса 70-летия Победы.</w:t>
      </w:r>
    </w:p>
    <w:p w:rsidR="00A60FF0" w:rsidRPr="002510A9" w:rsidRDefault="002510A9" w:rsidP="006175A5">
      <w:pPr>
        <w:ind w:firstLine="709"/>
        <w:jc w:val="both"/>
      </w:pPr>
      <w:r w:rsidRPr="002510A9">
        <w:t>5</w:t>
      </w:r>
      <w:r w:rsidR="000E1BDE" w:rsidRPr="002510A9">
        <w:t xml:space="preserve">. </w:t>
      </w:r>
      <w:r w:rsidR="00A60FF0" w:rsidRPr="002510A9">
        <w:t xml:space="preserve">В городе </w:t>
      </w:r>
      <w:r w:rsidR="000E1BDE" w:rsidRPr="002510A9">
        <w:t xml:space="preserve">пользуется </w:t>
      </w:r>
      <w:r w:rsidR="00A60FF0" w:rsidRPr="002510A9">
        <w:t xml:space="preserve">популярностью служба «Социальное такси», которая действует на базе бюджетного учреждения Ханты-Мансийского автономного округа – </w:t>
      </w:r>
      <w:proofErr w:type="spellStart"/>
      <w:r w:rsidR="00A60FF0" w:rsidRPr="002510A9">
        <w:t>Югры</w:t>
      </w:r>
      <w:proofErr w:type="spellEnd"/>
      <w:r w:rsidR="00A60FF0" w:rsidRPr="002510A9">
        <w:t xml:space="preserve"> «Комплексный центр социального обслуживания населения «Импульс». Право на получение услуг службы «Социальное такси» имеют прож</w:t>
      </w:r>
      <w:r w:rsidR="000E1BDE" w:rsidRPr="002510A9">
        <w:t xml:space="preserve">ивающие на территории </w:t>
      </w:r>
      <w:proofErr w:type="spellStart"/>
      <w:r w:rsidR="000E1BDE" w:rsidRPr="002510A9">
        <w:t>ХМАО-Югры</w:t>
      </w:r>
      <w:proofErr w:type="spellEnd"/>
      <w:r w:rsidR="000E1BDE" w:rsidRPr="002510A9">
        <w:t xml:space="preserve"> </w:t>
      </w:r>
      <w:r w:rsidR="00A60FF0" w:rsidRPr="002510A9">
        <w:t>имеющие ограниченные способности к самостоятельному передвижению одиноко проживающие инвалиды первой и второй групп, граждане пожилого возраста (женщины старше 55 лет, мужчины старше 60 лет), в том числе супружеские пары.</w:t>
      </w:r>
    </w:p>
    <w:p w:rsidR="00A60FF0" w:rsidRPr="002510A9" w:rsidRDefault="00FC5A47" w:rsidP="006175A5">
      <w:pPr>
        <w:ind w:firstLine="709"/>
        <w:jc w:val="both"/>
      </w:pPr>
      <w:r w:rsidRPr="002510A9">
        <w:t>Ограниче</w:t>
      </w:r>
      <w:r w:rsidR="00A60FF0" w:rsidRPr="002510A9">
        <w:t>н</w:t>
      </w:r>
      <w:r w:rsidR="001076BF" w:rsidRPr="002510A9">
        <w:t>н</w:t>
      </w:r>
      <w:r w:rsidR="00A60FF0" w:rsidRPr="002510A9">
        <w:t>ая способность к самостоятельному передвижению предполагает нуждаемость при передвижении в помощи других лиц и (или) использование технических средств реабилитации. Услуги службы «Социальное такси» предоставляются вышеуказанным гражданам при следовании к социально-значимым объектам инфраструктуры.</w:t>
      </w:r>
    </w:p>
    <w:p w:rsidR="00A60FF0" w:rsidRPr="00266558" w:rsidRDefault="002510A9" w:rsidP="006175A5">
      <w:pPr>
        <w:ind w:firstLine="709"/>
        <w:jc w:val="both"/>
        <w:rPr>
          <w:color w:val="333333"/>
        </w:rPr>
      </w:pPr>
      <w:r>
        <w:rPr>
          <w:color w:val="333333"/>
        </w:rPr>
        <w:t>6</w:t>
      </w:r>
      <w:r w:rsidR="005E1D60" w:rsidRPr="002510A9">
        <w:rPr>
          <w:color w:val="333333"/>
        </w:rPr>
        <w:t xml:space="preserve">. </w:t>
      </w:r>
      <w:r w:rsidR="00855C23" w:rsidRPr="002510A9">
        <w:rPr>
          <w:color w:val="333333"/>
        </w:rPr>
        <w:t>В муниципальном</w:t>
      </w:r>
      <w:r w:rsidR="001076BF" w:rsidRPr="002510A9">
        <w:rPr>
          <w:color w:val="333333"/>
        </w:rPr>
        <w:t xml:space="preserve"> образовании ос</w:t>
      </w:r>
      <w:r w:rsidR="00855C23" w:rsidRPr="002510A9">
        <w:rPr>
          <w:color w:val="333333"/>
        </w:rPr>
        <w:t xml:space="preserve">уществляет </w:t>
      </w:r>
      <w:r w:rsidR="00B82D14" w:rsidRPr="002510A9">
        <w:rPr>
          <w:color w:val="333333"/>
        </w:rPr>
        <w:t xml:space="preserve">свою </w:t>
      </w:r>
      <w:r w:rsidR="00855C23" w:rsidRPr="002510A9">
        <w:rPr>
          <w:color w:val="333333"/>
        </w:rPr>
        <w:t xml:space="preserve">деятельность </w:t>
      </w:r>
      <w:r w:rsidR="00A60FF0" w:rsidRPr="002510A9">
        <w:rPr>
          <w:color w:val="333333"/>
        </w:rPr>
        <w:t>У</w:t>
      </w:r>
      <w:r w:rsidR="00A60FF0" w:rsidRPr="002510A9">
        <w:t>райская</w:t>
      </w:r>
      <w:r w:rsidR="00A60FF0" w:rsidRPr="00266558">
        <w:t xml:space="preserve"> городская организация Общероссийской общественной организации «Всероссийское общество инвалидов»</w:t>
      </w:r>
      <w:r w:rsidR="00855C23" w:rsidRPr="00266558">
        <w:t>, которая</w:t>
      </w:r>
      <w:r w:rsidR="00A60FF0" w:rsidRPr="00266558">
        <w:rPr>
          <w:color w:val="333333"/>
        </w:rPr>
        <w:t xml:space="preserve"> строит</w:t>
      </w:r>
      <w:r w:rsidR="00855C23" w:rsidRPr="00266558">
        <w:rPr>
          <w:color w:val="333333"/>
        </w:rPr>
        <w:t>ся</w:t>
      </w:r>
      <w:r w:rsidR="00A60FF0" w:rsidRPr="00266558">
        <w:rPr>
          <w:color w:val="333333"/>
        </w:rPr>
        <w:t xml:space="preserve"> в тесном контакте с</w:t>
      </w:r>
      <w:r w:rsidR="00A60FF0" w:rsidRPr="00266558">
        <w:rPr>
          <w:rStyle w:val="apple-converted-space"/>
          <w:color w:val="333333"/>
        </w:rPr>
        <w:t> а</w:t>
      </w:r>
      <w:r w:rsidR="00A60FF0" w:rsidRPr="00266558">
        <w:rPr>
          <w:color w:val="333333"/>
        </w:rPr>
        <w:t>дминистрацией города, управлением социальной защиты населения, центром занятости населения, а также предприятиями города, действующими в интересах инвалидов. Взаимод</w:t>
      </w:r>
      <w:r w:rsidR="001076BF" w:rsidRPr="00266558">
        <w:rPr>
          <w:color w:val="333333"/>
        </w:rPr>
        <w:t>е</w:t>
      </w:r>
      <w:r w:rsidR="00A60FF0" w:rsidRPr="00266558">
        <w:rPr>
          <w:color w:val="333333"/>
        </w:rPr>
        <w:t>йствие о</w:t>
      </w:r>
      <w:r w:rsidR="00B82D14" w:rsidRPr="00266558">
        <w:rPr>
          <w:color w:val="333333"/>
        </w:rPr>
        <w:t>с</w:t>
      </w:r>
      <w:r w:rsidR="00A60FF0" w:rsidRPr="00266558">
        <w:rPr>
          <w:color w:val="333333"/>
        </w:rPr>
        <w:t>уще</w:t>
      </w:r>
      <w:r w:rsidR="001076BF" w:rsidRPr="00266558">
        <w:rPr>
          <w:color w:val="333333"/>
        </w:rPr>
        <w:t>с</w:t>
      </w:r>
      <w:r w:rsidR="00A60FF0" w:rsidRPr="00266558">
        <w:rPr>
          <w:color w:val="333333"/>
        </w:rPr>
        <w:t>твляет</w:t>
      </w:r>
      <w:r w:rsidR="001076BF" w:rsidRPr="00266558">
        <w:rPr>
          <w:color w:val="333333"/>
        </w:rPr>
        <w:t>с</w:t>
      </w:r>
      <w:r w:rsidR="00A60FF0" w:rsidRPr="00266558">
        <w:rPr>
          <w:color w:val="333333"/>
        </w:rPr>
        <w:t xml:space="preserve">я также в рамках </w:t>
      </w:r>
      <w:r w:rsidR="00A60FF0" w:rsidRPr="00266558">
        <w:t xml:space="preserve">повышения доступности </w:t>
      </w:r>
      <w:r w:rsidR="001076BF" w:rsidRPr="00266558">
        <w:t>с</w:t>
      </w:r>
      <w:r w:rsidR="00A60FF0" w:rsidRPr="00266558">
        <w:t>оциальных у</w:t>
      </w:r>
      <w:r w:rsidR="001076BF" w:rsidRPr="00266558">
        <w:t>с</w:t>
      </w:r>
      <w:r w:rsidR="00A60FF0" w:rsidRPr="00266558">
        <w:t>луг лицам с ограниченными возможностями здоровья.</w:t>
      </w:r>
      <w:r w:rsidR="00A60FF0" w:rsidRPr="00266558">
        <w:rPr>
          <w:color w:val="333333"/>
        </w:rPr>
        <w:t xml:space="preserve"> </w:t>
      </w:r>
      <w:r w:rsidR="007C51CE" w:rsidRPr="00266558">
        <w:rPr>
          <w:color w:val="333333"/>
        </w:rPr>
        <w:t>Г</w:t>
      </w:r>
      <w:r w:rsidR="00A60FF0" w:rsidRPr="00266558">
        <w:rPr>
          <w:color w:val="333333"/>
        </w:rPr>
        <w:t>лавными целями организации являются: защита прав и интересов инвалидов, достижение инвалидами равных с другими гражданами возможностей участия во всех сферах жизни общества, интеграция инвалидов в общество.</w:t>
      </w:r>
    </w:p>
    <w:p w:rsidR="0047691D" w:rsidRPr="00266558" w:rsidRDefault="0047691D" w:rsidP="006175A5">
      <w:pPr>
        <w:ind w:firstLine="709"/>
        <w:jc w:val="both"/>
      </w:pPr>
      <w:r w:rsidRPr="00266558">
        <w:t xml:space="preserve">В целях </w:t>
      </w:r>
      <w:r w:rsidR="00B82D14" w:rsidRPr="00266558">
        <w:t xml:space="preserve">осуществления деятельности, направленной на защиту прав и интересов инвалидов </w:t>
      </w:r>
      <w:proofErr w:type="spellStart"/>
      <w:r w:rsidRPr="00266558">
        <w:t>Урайской</w:t>
      </w:r>
      <w:proofErr w:type="spellEnd"/>
      <w:r w:rsidRPr="00266558">
        <w:t xml:space="preserve"> городской организации Общероссийской общественной организации «Всероссийское общество инвалидов»</w:t>
      </w:r>
      <w:r w:rsidR="00B82D14" w:rsidRPr="00266558">
        <w:t xml:space="preserve"> администрацией города Урай в </w:t>
      </w:r>
      <w:r w:rsidR="00266558" w:rsidRPr="00266558">
        <w:t xml:space="preserve">2017 </w:t>
      </w:r>
      <w:r w:rsidR="00B82D14" w:rsidRPr="00266558">
        <w:t xml:space="preserve">году была оказана финансовая поддержка в размере </w:t>
      </w:r>
      <w:r w:rsidR="00C9207D" w:rsidRPr="00266558">
        <w:t xml:space="preserve">- 662 500 </w:t>
      </w:r>
      <w:r w:rsidR="00B82D14" w:rsidRPr="00266558">
        <w:t xml:space="preserve">рублей в рамках муниципальной программы «Поддержка социально ориентированных некоммерческих организаций в городе Урай» на 2015-2017 годы». </w:t>
      </w:r>
    </w:p>
    <w:p w:rsidR="009F7E47" w:rsidRPr="00101F39" w:rsidRDefault="002510A9" w:rsidP="00BD37BA">
      <w:pPr>
        <w:ind w:firstLine="709"/>
        <w:jc w:val="both"/>
        <w:rPr>
          <w:color w:val="333333"/>
        </w:rPr>
      </w:pPr>
      <w:r>
        <w:rPr>
          <w:color w:val="333333"/>
        </w:rPr>
        <w:t>7</w:t>
      </w:r>
      <w:r w:rsidR="005E1D60" w:rsidRPr="00101F39">
        <w:rPr>
          <w:color w:val="333333"/>
        </w:rPr>
        <w:t xml:space="preserve">. </w:t>
      </w:r>
      <w:r w:rsidR="009F7E47" w:rsidRPr="00101F39">
        <w:rPr>
          <w:color w:val="333333"/>
        </w:rPr>
        <w:t>В муниципальных бюджетных общеобразовательных организациях города в 201</w:t>
      </w:r>
      <w:r w:rsidR="00101F39" w:rsidRPr="00101F39">
        <w:rPr>
          <w:color w:val="333333"/>
        </w:rPr>
        <w:t>7</w:t>
      </w:r>
      <w:r w:rsidR="009F7E47" w:rsidRPr="00101F39">
        <w:rPr>
          <w:color w:val="333333"/>
        </w:rPr>
        <w:t xml:space="preserve"> - 201</w:t>
      </w:r>
      <w:r w:rsidR="00101F39" w:rsidRPr="00101F39">
        <w:rPr>
          <w:color w:val="333333"/>
        </w:rPr>
        <w:t>8</w:t>
      </w:r>
      <w:r w:rsidR="009F7E47" w:rsidRPr="00101F39">
        <w:rPr>
          <w:color w:val="333333"/>
        </w:rPr>
        <w:t xml:space="preserve"> учебном году обучается 3</w:t>
      </w:r>
      <w:r w:rsidR="00101F39" w:rsidRPr="00101F39">
        <w:rPr>
          <w:color w:val="333333"/>
        </w:rPr>
        <w:t>4</w:t>
      </w:r>
      <w:r w:rsidR="009F7E47" w:rsidRPr="00101F39">
        <w:rPr>
          <w:color w:val="333333"/>
        </w:rPr>
        <w:t xml:space="preserve"> ребенка, имеющих статус «инвалид» (</w:t>
      </w:r>
      <w:r w:rsidR="00101F39" w:rsidRPr="00101F39">
        <w:rPr>
          <w:color w:val="333333"/>
        </w:rPr>
        <w:t>22</w:t>
      </w:r>
      <w:r w:rsidR="009F7E47" w:rsidRPr="00101F39">
        <w:rPr>
          <w:color w:val="333333"/>
        </w:rPr>
        <w:t xml:space="preserve"> - в классе, </w:t>
      </w:r>
      <w:r w:rsidR="00101F39" w:rsidRPr="00101F39">
        <w:rPr>
          <w:color w:val="333333"/>
        </w:rPr>
        <w:t>7</w:t>
      </w:r>
      <w:r w:rsidR="009F7E47" w:rsidRPr="00101F39">
        <w:rPr>
          <w:color w:val="333333"/>
        </w:rPr>
        <w:t xml:space="preserve"> - на дому, </w:t>
      </w:r>
      <w:r w:rsidR="00101F39" w:rsidRPr="00101F39">
        <w:rPr>
          <w:color w:val="333333"/>
        </w:rPr>
        <w:t xml:space="preserve">5 – дистанционно, </w:t>
      </w:r>
      <w:proofErr w:type="gramStart"/>
      <w:r w:rsidR="009F7E47" w:rsidRPr="00101F39">
        <w:rPr>
          <w:color w:val="333333"/>
        </w:rPr>
        <w:t>согласно</w:t>
      </w:r>
      <w:proofErr w:type="gramEnd"/>
      <w:r w:rsidR="009F7E47" w:rsidRPr="00101F39">
        <w:rPr>
          <w:color w:val="333333"/>
        </w:rPr>
        <w:t xml:space="preserve"> индивидуальных программ реабилитации). 2</w:t>
      </w:r>
      <w:r w:rsidR="00101F39" w:rsidRPr="00101F39">
        <w:rPr>
          <w:color w:val="333333"/>
        </w:rPr>
        <w:t>3</w:t>
      </w:r>
      <w:r w:rsidR="009F7E47" w:rsidRPr="00101F39">
        <w:rPr>
          <w:color w:val="333333"/>
        </w:rPr>
        <w:t xml:space="preserve"> ребенк</w:t>
      </w:r>
      <w:r w:rsidR="00101F39" w:rsidRPr="00101F39">
        <w:rPr>
          <w:color w:val="333333"/>
        </w:rPr>
        <w:t>а</w:t>
      </w:r>
      <w:r w:rsidR="009F7E47" w:rsidRPr="00101F39">
        <w:rPr>
          <w:color w:val="333333"/>
        </w:rPr>
        <w:t xml:space="preserve"> (дети – инвалиды) посещали детский сад. Компьютерный парк составляет 1</w:t>
      </w:r>
      <w:r w:rsidR="00101F39" w:rsidRPr="00101F39">
        <w:rPr>
          <w:color w:val="333333"/>
        </w:rPr>
        <w:t>5</w:t>
      </w:r>
      <w:r w:rsidR="009F7E47" w:rsidRPr="00101F39">
        <w:rPr>
          <w:color w:val="333333"/>
        </w:rPr>
        <w:t xml:space="preserve"> автоматизированных рабочих мест - для использования дистанционных технологий при обучении детей-инвалидов. </w:t>
      </w:r>
    </w:p>
    <w:p w:rsidR="00BD37BA" w:rsidRPr="00BD37BA" w:rsidRDefault="002510A9" w:rsidP="00BD37BA">
      <w:pPr>
        <w:pStyle w:val="1c"/>
        <w:shd w:val="clear" w:color="auto" w:fill="FFFFFF"/>
        <w:tabs>
          <w:tab w:val="left" w:pos="0"/>
        </w:tabs>
        <w:ind w:firstLine="709"/>
        <w:jc w:val="both"/>
        <w:rPr>
          <w:sz w:val="24"/>
          <w:szCs w:val="24"/>
        </w:rPr>
      </w:pPr>
      <w:r>
        <w:rPr>
          <w:color w:val="333333"/>
          <w:sz w:val="24"/>
          <w:szCs w:val="24"/>
        </w:rPr>
        <w:t>8</w:t>
      </w:r>
      <w:r w:rsidR="005E1D60" w:rsidRPr="00101F39">
        <w:rPr>
          <w:color w:val="333333"/>
          <w:sz w:val="24"/>
          <w:szCs w:val="24"/>
        </w:rPr>
        <w:t xml:space="preserve">. </w:t>
      </w:r>
      <w:r w:rsidR="00BD37BA" w:rsidRPr="00101F39">
        <w:rPr>
          <w:color w:val="333333"/>
          <w:sz w:val="24"/>
          <w:szCs w:val="24"/>
        </w:rPr>
        <w:t>Учреждениями физической культуры и спорта города Урай созданы условия для</w:t>
      </w:r>
      <w:r w:rsidR="00BD37BA" w:rsidRPr="00B0124D">
        <w:rPr>
          <w:color w:val="333333"/>
          <w:sz w:val="24"/>
          <w:szCs w:val="24"/>
        </w:rPr>
        <w:t xml:space="preserve"> </w:t>
      </w:r>
      <w:r w:rsidR="00BD37BA" w:rsidRPr="00B0124D">
        <w:rPr>
          <w:color w:val="333333"/>
          <w:sz w:val="24"/>
          <w:szCs w:val="24"/>
        </w:rPr>
        <w:lastRenderedPageBreak/>
        <w:t xml:space="preserve">занятий людей с ограниченными возможностями здоровья. </w:t>
      </w:r>
      <w:r w:rsidR="00BD37BA" w:rsidRPr="00B0124D">
        <w:rPr>
          <w:sz w:val="24"/>
          <w:szCs w:val="24"/>
        </w:rPr>
        <w:t>На базе МАУ ДО ДЮСШ «Старт» функционирует соответствующее отделение по</w:t>
      </w:r>
      <w:r w:rsidR="00BD37BA" w:rsidRPr="00BD37BA">
        <w:rPr>
          <w:sz w:val="24"/>
          <w:szCs w:val="24"/>
        </w:rPr>
        <w:t xml:space="preserve"> адаптивной физической культуре. Спортсмены с ограниченными возможностями здоровья активно участвуют в открытых городских соревнованиях под названием</w:t>
      </w:r>
      <w:r w:rsidR="00BD37BA" w:rsidRPr="00BD37BA">
        <w:rPr>
          <w:spacing w:val="-5"/>
          <w:sz w:val="24"/>
          <w:szCs w:val="24"/>
        </w:rPr>
        <w:t xml:space="preserve"> «Спортивные горизонты»</w:t>
      </w:r>
      <w:r w:rsidR="00BD37BA" w:rsidRPr="00BD37BA">
        <w:rPr>
          <w:sz w:val="24"/>
          <w:szCs w:val="24"/>
        </w:rPr>
        <w:t xml:space="preserve"> по следующим видам спорта: плавание, легкая атлетика, пауэрлифтинг, шахматы, шашки, настольный теннис, </w:t>
      </w:r>
      <w:proofErr w:type="spellStart"/>
      <w:r w:rsidR="00BD37BA" w:rsidRPr="00BD37BA">
        <w:rPr>
          <w:sz w:val="24"/>
          <w:szCs w:val="24"/>
        </w:rPr>
        <w:t>дартс</w:t>
      </w:r>
      <w:proofErr w:type="spellEnd"/>
      <w:r w:rsidR="00BD37BA" w:rsidRPr="00BD37BA">
        <w:rPr>
          <w:sz w:val="24"/>
          <w:szCs w:val="24"/>
        </w:rPr>
        <w:t>. Всего в 2017 году в соревнованиях такого уровня приняло участие 211 спортсменов с ограниченными возможностями здоровья.</w:t>
      </w:r>
    </w:p>
    <w:p w:rsidR="00BD37BA" w:rsidRPr="00BD37BA" w:rsidRDefault="00BD37BA" w:rsidP="000E6C9A">
      <w:pPr>
        <w:pStyle w:val="1c"/>
        <w:shd w:val="clear" w:color="auto" w:fill="FFFFFF"/>
        <w:tabs>
          <w:tab w:val="left" w:pos="0"/>
        </w:tabs>
        <w:ind w:firstLine="709"/>
        <w:jc w:val="both"/>
        <w:rPr>
          <w:sz w:val="24"/>
          <w:szCs w:val="24"/>
        </w:rPr>
      </w:pPr>
      <w:r w:rsidRPr="00BD37BA">
        <w:rPr>
          <w:sz w:val="24"/>
          <w:szCs w:val="24"/>
        </w:rPr>
        <w:t xml:space="preserve">Кроме того, 36 </w:t>
      </w:r>
      <w:proofErr w:type="spellStart"/>
      <w:r w:rsidRPr="00BD37BA">
        <w:rPr>
          <w:sz w:val="24"/>
          <w:szCs w:val="24"/>
        </w:rPr>
        <w:t>Урайских</w:t>
      </w:r>
      <w:proofErr w:type="spellEnd"/>
      <w:r w:rsidRPr="00BD37BA">
        <w:rPr>
          <w:sz w:val="24"/>
          <w:szCs w:val="24"/>
        </w:rPr>
        <w:t xml:space="preserve"> спортсменов отделения адаптивной физической культуры приняли участие в соревнованиях окружного и международного уровней, показав при этом высокие результаты.</w:t>
      </w:r>
    </w:p>
    <w:p w:rsidR="00BD37BA" w:rsidRPr="00BD37BA" w:rsidRDefault="00BD37BA" w:rsidP="000E6C9A">
      <w:pPr>
        <w:pStyle w:val="1c"/>
        <w:shd w:val="clear" w:color="auto" w:fill="FFFFFF"/>
        <w:tabs>
          <w:tab w:val="left" w:pos="0"/>
        </w:tabs>
        <w:ind w:firstLine="709"/>
        <w:jc w:val="both"/>
        <w:rPr>
          <w:sz w:val="24"/>
          <w:szCs w:val="24"/>
        </w:rPr>
      </w:pPr>
      <w:r w:rsidRPr="00BD37BA">
        <w:rPr>
          <w:sz w:val="24"/>
          <w:szCs w:val="24"/>
        </w:rPr>
        <w:t>Для повышения качества предоставления услуг в 2017 году произведен ремонт зала для занятий адаптивной физической культурой на общую сумму 350 тысяч рублей.</w:t>
      </w:r>
    </w:p>
    <w:p w:rsidR="007C51CE" w:rsidRPr="0036484C" w:rsidRDefault="002510A9" w:rsidP="000E6C9A">
      <w:pPr>
        <w:tabs>
          <w:tab w:val="left" w:pos="0"/>
        </w:tabs>
        <w:ind w:firstLine="709"/>
        <w:jc w:val="both"/>
      </w:pPr>
      <w:r>
        <w:t>9</w:t>
      </w:r>
      <w:r w:rsidR="007C51CE" w:rsidRPr="009E270F">
        <w:t xml:space="preserve">. При разработке градостроительных планов земельных участков для объектов социальной инфраструктуры – магазины, школы, детские сады, офисы и т.д., многоквартирным домам, производственным объектам включена информация о требовании  соответствия проекта строительства </w:t>
      </w:r>
      <w:hyperlink r:id="rId29" w:history="1">
        <w:r w:rsidR="007C51CE" w:rsidRPr="009E270F">
          <w:t>СП 59.13330</w:t>
        </w:r>
      </w:hyperlink>
      <w:r w:rsidR="007C51CE" w:rsidRPr="009E270F">
        <w:t xml:space="preserve"> 2012. «Свод правил. Доступность зданий и сооружений для </w:t>
      </w:r>
      <w:proofErr w:type="spellStart"/>
      <w:r w:rsidR="007C51CE" w:rsidRPr="0036484C">
        <w:t>маломобильных</w:t>
      </w:r>
      <w:proofErr w:type="spellEnd"/>
      <w:r w:rsidR="007C51CE" w:rsidRPr="0036484C">
        <w:t xml:space="preserve"> групп населения. Актуализированная редакция </w:t>
      </w:r>
      <w:proofErr w:type="spellStart"/>
      <w:r w:rsidR="007C51CE" w:rsidRPr="0036484C">
        <w:t>СНиП</w:t>
      </w:r>
      <w:proofErr w:type="spellEnd"/>
      <w:r w:rsidR="007C51CE" w:rsidRPr="0036484C">
        <w:t xml:space="preserve"> 35-01-2001». </w:t>
      </w:r>
    </w:p>
    <w:p w:rsidR="007C51CE" w:rsidRPr="0036484C" w:rsidRDefault="002510A9" w:rsidP="000E6C9A">
      <w:pPr>
        <w:tabs>
          <w:tab w:val="left" w:pos="0"/>
        </w:tabs>
        <w:ind w:firstLine="709"/>
        <w:jc w:val="both"/>
      </w:pPr>
      <w:r>
        <w:t>10</w:t>
      </w:r>
      <w:r w:rsidR="007C51CE" w:rsidRPr="0036484C">
        <w:t xml:space="preserve">. </w:t>
      </w:r>
      <w:proofErr w:type="gramStart"/>
      <w:r w:rsidR="007C51CE" w:rsidRPr="0036484C">
        <w:t>При согласовании проектов, в соответствии с Правилами благоустройства территорий города У</w:t>
      </w:r>
      <w:r w:rsidR="00334FB7" w:rsidRPr="0036484C">
        <w:t>рай (утвержденных постановлениями</w:t>
      </w:r>
      <w:r w:rsidR="007C51CE" w:rsidRPr="0036484C">
        <w:t xml:space="preserve"> администрации города Урай от 30.05.2012 №1600</w:t>
      </w:r>
      <w:r w:rsidR="00334FB7" w:rsidRPr="0036484C">
        <w:t>, от 09.11.2017 №3249</w:t>
      </w:r>
      <w:r w:rsidR="007C51CE" w:rsidRPr="0036484C">
        <w:t xml:space="preserve">), в части требований к архитектурно-градостроительному облику при строительстве (реконструкции) зданий и сооружений, входных групп нежилых помещений (магазинов, офисов и т.п.), от застройщиков требуются решения по обеспечению доступности объектов для </w:t>
      </w:r>
      <w:proofErr w:type="spellStart"/>
      <w:r w:rsidR="007C51CE" w:rsidRPr="0036484C">
        <w:t>маломобильных</w:t>
      </w:r>
      <w:proofErr w:type="spellEnd"/>
      <w:r w:rsidR="007C51CE" w:rsidRPr="0036484C">
        <w:t xml:space="preserve"> групп населения, согласованные с Всероссийским обществом инвалидов. </w:t>
      </w:r>
      <w:proofErr w:type="gramEnd"/>
    </w:p>
    <w:p w:rsidR="007C51CE" w:rsidRPr="0036484C" w:rsidRDefault="007C51CE" w:rsidP="000E6C9A">
      <w:pPr>
        <w:tabs>
          <w:tab w:val="left" w:pos="0"/>
        </w:tabs>
        <w:ind w:firstLine="709"/>
        <w:jc w:val="both"/>
      </w:pPr>
      <w:r w:rsidRPr="0036484C">
        <w:t>1</w:t>
      </w:r>
      <w:r w:rsidR="002510A9">
        <w:t>1</w:t>
      </w:r>
      <w:r w:rsidRPr="0036484C">
        <w:t xml:space="preserve">. При выдаче разрешений на строительство объектов капитального строительства в обязательном порядке контролируется наличие в составе проекта на строительство раздела проектной документации по обеспечению доступности объекта для </w:t>
      </w:r>
      <w:proofErr w:type="spellStart"/>
      <w:r w:rsidRPr="0036484C">
        <w:t>маломобильных</w:t>
      </w:r>
      <w:proofErr w:type="spellEnd"/>
      <w:r w:rsidRPr="0036484C">
        <w:t xml:space="preserve"> групп населения. </w:t>
      </w:r>
    </w:p>
    <w:p w:rsidR="007C51CE" w:rsidRPr="0036484C" w:rsidRDefault="007C51CE" w:rsidP="000E6C9A">
      <w:pPr>
        <w:tabs>
          <w:tab w:val="left" w:pos="0"/>
        </w:tabs>
        <w:spacing w:after="1" w:line="220" w:lineRule="atLeast"/>
        <w:ind w:firstLine="709"/>
        <w:jc w:val="both"/>
      </w:pPr>
      <w:r w:rsidRPr="0036484C">
        <w:t xml:space="preserve">При вводе объектов в эксплуатацию, в отношении объектов, не поднадзорных органам государственного строительного надзора, приемка объекта ведется согласно приказу заместителя главы администрации города Урай от 13.05.2015 №106 «О проведении осмотра объектов капитального строительства при вводе объектов в эксплуатацию» с привлечением представителей </w:t>
      </w:r>
      <w:proofErr w:type="spellStart"/>
      <w:r w:rsidRPr="0036484C">
        <w:t>Урайской</w:t>
      </w:r>
      <w:proofErr w:type="spellEnd"/>
      <w:r w:rsidRPr="0036484C">
        <w:t xml:space="preserve"> городской организации Общероссийской общественной организации «Всероссийское общество инвалидов».  </w:t>
      </w:r>
    </w:p>
    <w:p w:rsidR="007C51CE" w:rsidRPr="00FC0519" w:rsidRDefault="007C51CE" w:rsidP="000E6C9A">
      <w:pPr>
        <w:tabs>
          <w:tab w:val="left" w:pos="0"/>
        </w:tabs>
        <w:spacing w:after="1" w:line="220" w:lineRule="atLeast"/>
        <w:ind w:firstLine="709"/>
        <w:jc w:val="both"/>
      </w:pPr>
      <w:r w:rsidRPr="0036484C">
        <w:t xml:space="preserve"> </w:t>
      </w:r>
      <w:r w:rsidR="0036484C" w:rsidRPr="00FC0519">
        <w:t>В 2017 году с привлечением представителей общественной организации инвалидов в эксплуатацию введено 6 объектов капитального строительства</w:t>
      </w:r>
      <w:r w:rsidRPr="00FC0519">
        <w:t xml:space="preserve">: </w:t>
      </w:r>
      <w:r w:rsidR="0036484C" w:rsidRPr="00FC0519">
        <w:t>4</w:t>
      </w:r>
      <w:r w:rsidRPr="00FC0519">
        <w:t xml:space="preserve"> объект</w:t>
      </w:r>
      <w:r w:rsidR="0036484C" w:rsidRPr="00FC0519">
        <w:t>а</w:t>
      </w:r>
      <w:r w:rsidRPr="00FC0519">
        <w:t xml:space="preserve"> жилищного строительства, 1 объект </w:t>
      </w:r>
      <w:r w:rsidR="0036484C" w:rsidRPr="00FC0519">
        <w:t>торговли и 1 объект производственно-торгового назначения</w:t>
      </w:r>
      <w:r w:rsidRPr="00FC0519">
        <w:t xml:space="preserve">. </w:t>
      </w:r>
    </w:p>
    <w:p w:rsidR="007C51CE" w:rsidRPr="00FC0519" w:rsidRDefault="007C51CE" w:rsidP="000E6C9A">
      <w:pPr>
        <w:tabs>
          <w:tab w:val="left" w:pos="0"/>
          <w:tab w:val="left" w:pos="851"/>
        </w:tabs>
        <w:spacing w:after="1" w:line="220" w:lineRule="atLeast"/>
        <w:ind w:firstLine="709"/>
        <w:jc w:val="both"/>
      </w:pPr>
      <w:r w:rsidRPr="00FC0519">
        <w:t>1</w:t>
      </w:r>
      <w:r w:rsidR="002510A9">
        <w:t>2</w:t>
      </w:r>
      <w:r w:rsidRPr="00FC0519">
        <w:t xml:space="preserve">. </w:t>
      </w:r>
      <w:proofErr w:type="gramStart"/>
      <w:r w:rsidRPr="00FC0519">
        <w:t xml:space="preserve">В соответствии с положениями Федерального закона от 1 декабря 2014 года </w:t>
      </w:r>
      <w:r w:rsidR="00A223B6" w:rsidRPr="00FC0519">
        <w:t>№</w:t>
      </w:r>
      <w:r w:rsidRPr="00FC0519">
        <w:t>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на территории муниципального образования город Урай в 201</w:t>
      </w:r>
      <w:r w:rsidR="00A223B6" w:rsidRPr="00FC0519">
        <w:t>7</w:t>
      </w:r>
      <w:r w:rsidRPr="00FC0519">
        <w:t xml:space="preserve"> году проведен</w:t>
      </w:r>
      <w:r w:rsidR="00A223B6" w:rsidRPr="00FC0519">
        <w:t>а проверка исполнения требований доступности, выявленных нарушений при проведении мониторинга в 2016 году.</w:t>
      </w:r>
      <w:proofErr w:type="gramEnd"/>
      <w:r w:rsidR="00A223B6" w:rsidRPr="00FC0519">
        <w:t xml:space="preserve"> По результатам проверки устранено 86 пунктов из 278 пунктов несоблюдения норм.</w:t>
      </w:r>
    </w:p>
    <w:p w:rsidR="00FC0519" w:rsidRDefault="00FC0519" w:rsidP="000E6C9A">
      <w:pPr>
        <w:pStyle w:val="a8"/>
        <w:tabs>
          <w:tab w:val="left" w:pos="0"/>
        </w:tabs>
        <w:ind w:left="79" w:firstLine="709"/>
        <w:jc w:val="both"/>
      </w:pPr>
      <w:r w:rsidRPr="00FC0519">
        <w:t>1</w:t>
      </w:r>
      <w:r w:rsidR="002510A9">
        <w:t>3</w:t>
      </w:r>
      <w:r w:rsidRPr="00FC0519">
        <w:t xml:space="preserve">. </w:t>
      </w:r>
      <w:proofErr w:type="gramStart"/>
      <w:r w:rsidRPr="00FC0519">
        <w:t>В рамках исполнения постановления Правительства Российской Федерации от 09.07.2016 №649 «О мерах по приспособлению жилых помещений и общего имущества в многоквартирном доме с учетом потребностей инвалидов» на территории города Урай создана муниципальная комиссия по обследованию жилых помещений инвалидов и общего имущества (Постановление администрации города Урай от 21.06.2017 №1707 «О создании муниципальной комиссии по обследованию жилых помещений инвалидов и общего имущества</w:t>
      </w:r>
      <w:proofErr w:type="gramEnd"/>
      <w:r w:rsidRPr="00FC0519">
        <w:t xml:space="preserve"> в многоквартирных домах, в которых проживают инвалиды»). В соответствии с утвержденным </w:t>
      </w:r>
      <w:r w:rsidRPr="00FC0519">
        <w:lastRenderedPageBreak/>
        <w:t>планом мероприятий в 2017 году произведено 7 обследований жилых помещений инвалидов и общего имущества в многоквартирных домах.</w:t>
      </w:r>
    </w:p>
    <w:p w:rsidR="00DA1C36" w:rsidRPr="00DA1C36" w:rsidRDefault="00DA1C36" w:rsidP="00DA1C36">
      <w:pPr>
        <w:tabs>
          <w:tab w:val="num" w:pos="0"/>
        </w:tabs>
        <w:ind w:firstLine="567"/>
        <w:jc w:val="both"/>
      </w:pPr>
      <w:r>
        <w:t xml:space="preserve">14. </w:t>
      </w:r>
      <w:r w:rsidRPr="00DA1C36">
        <w:t xml:space="preserve">Сайты учреждений культуры и их структурных подразделений адаптированы для слабовидящих пользователей. </w:t>
      </w:r>
    </w:p>
    <w:p w:rsidR="000F5D43" w:rsidRDefault="000F5D43" w:rsidP="00515D1E">
      <w:pPr>
        <w:shd w:val="clear" w:color="auto" w:fill="FFFFFF"/>
        <w:tabs>
          <w:tab w:val="left" w:pos="142"/>
        </w:tabs>
        <w:ind w:firstLine="709"/>
        <w:jc w:val="both"/>
        <w:rPr>
          <w:b/>
          <w:i/>
        </w:rPr>
      </w:pPr>
    </w:p>
    <w:p w:rsidR="00515D1E" w:rsidRPr="00CB0A31" w:rsidRDefault="00515D1E" w:rsidP="00515D1E">
      <w:pPr>
        <w:shd w:val="clear" w:color="auto" w:fill="FFFFFF"/>
        <w:tabs>
          <w:tab w:val="left" w:pos="142"/>
        </w:tabs>
        <w:ind w:firstLine="709"/>
        <w:jc w:val="both"/>
        <w:rPr>
          <w:b/>
          <w:i/>
          <w:color w:val="000000"/>
          <w:spacing w:val="1"/>
        </w:rPr>
      </w:pPr>
      <w:r w:rsidRPr="00CB0A31">
        <w:rPr>
          <w:b/>
          <w:i/>
        </w:rPr>
        <w:t>Изучение мнения жителей.</w:t>
      </w:r>
    </w:p>
    <w:p w:rsidR="00515D1E" w:rsidRPr="00CB0A31" w:rsidRDefault="00515D1E" w:rsidP="000F5D43">
      <w:pPr>
        <w:spacing w:before="120"/>
        <w:ind w:firstLine="709"/>
        <w:jc w:val="both"/>
        <w:rPr>
          <w:color w:val="000000" w:themeColor="text1"/>
        </w:rPr>
      </w:pPr>
      <w:r w:rsidRPr="00CB0A31">
        <w:rPr>
          <w:color w:val="000000" w:themeColor="text1"/>
        </w:rPr>
        <w:t xml:space="preserve">Для изучения мнения жителей города по вопросам социально-экономического развития </w:t>
      </w:r>
      <w:proofErr w:type="spellStart"/>
      <w:r w:rsidRPr="00CB0A31">
        <w:rPr>
          <w:color w:val="000000" w:themeColor="text1"/>
        </w:rPr>
        <w:t>Урая</w:t>
      </w:r>
      <w:proofErr w:type="spellEnd"/>
      <w:r w:rsidRPr="00CB0A31">
        <w:rPr>
          <w:color w:val="000000" w:themeColor="text1"/>
        </w:rPr>
        <w:t xml:space="preserve"> на оф</w:t>
      </w:r>
      <w:r>
        <w:rPr>
          <w:color w:val="000000" w:themeColor="text1"/>
        </w:rPr>
        <w:t xml:space="preserve">ициальном сайте администрации города </w:t>
      </w:r>
      <w:r w:rsidRPr="00CB0A31">
        <w:rPr>
          <w:color w:val="000000" w:themeColor="text1"/>
        </w:rPr>
        <w:t>Урай проводятся интерактивные опросы населения. За 2017 год проведено 25 интерактивных опросов.</w:t>
      </w:r>
    </w:p>
    <w:p w:rsidR="00515D1E" w:rsidRPr="00CB0A31" w:rsidRDefault="00515D1E" w:rsidP="00515D1E">
      <w:pPr>
        <w:ind w:firstLine="709"/>
        <w:jc w:val="both"/>
        <w:rPr>
          <w:color w:val="000000" w:themeColor="text1"/>
        </w:rPr>
      </w:pPr>
      <w:r w:rsidRPr="00CB0A31">
        <w:rPr>
          <w:color w:val="000000" w:themeColor="text1"/>
        </w:rPr>
        <w:t xml:space="preserve">В течение 2017 года было проведено 12 социологических опросов. </w:t>
      </w:r>
    </w:p>
    <w:p w:rsidR="00515D1E" w:rsidRPr="00CB0A31" w:rsidRDefault="00515D1E" w:rsidP="00515D1E">
      <w:pPr>
        <w:ind w:firstLine="743"/>
        <w:jc w:val="both"/>
        <w:rPr>
          <w:color w:val="000000" w:themeColor="text1"/>
        </w:rPr>
      </w:pPr>
      <w:r w:rsidRPr="00CB0A31">
        <w:rPr>
          <w:color w:val="000000" w:themeColor="text1"/>
        </w:rPr>
        <w:t>1. В феврале горожане высказали свое мнение о ситуации и возможным рискам, связанным с деятельностью религиозных движений на территории города Урай. Большинство респондентов считают себя христианами – 79,2%, противниками веры – атеистами – 13,9%, мусульманами – 4%. По мнению 29,7% опрошенных, наиболее активно ведут работу, направленную на у</w:t>
      </w:r>
      <w:r>
        <w:rPr>
          <w:color w:val="000000" w:themeColor="text1"/>
        </w:rPr>
        <w:t>величение числа единомышленнико</w:t>
      </w:r>
      <w:r w:rsidR="00053357">
        <w:rPr>
          <w:color w:val="000000" w:themeColor="text1"/>
        </w:rPr>
        <w:t>в</w:t>
      </w:r>
      <w:r>
        <w:rPr>
          <w:color w:val="000000" w:themeColor="text1"/>
        </w:rPr>
        <w:t>,</w:t>
      </w:r>
      <w:r w:rsidRPr="00CB0A31">
        <w:rPr>
          <w:color w:val="000000" w:themeColor="text1"/>
        </w:rPr>
        <w:t xml:space="preserve"> представители религиозной группы «Свидетели Иеговы».</w:t>
      </w:r>
    </w:p>
    <w:p w:rsidR="00515D1E" w:rsidRPr="00CB0A31" w:rsidRDefault="00515D1E" w:rsidP="00515D1E">
      <w:pPr>
        <w:ind w:firstLine="743"/>
        <w:jc w:val="both"/>
        <w:rPr>
          <w:color w:val="000000" w:themeColor="text1"/>
        </w:rPr>
      </w:pPr>
      <w:r w:rsidRPr="00CB0A31">
        <w:rPr>
          <w:color w:val="000000" w:themeColor="text1"/>
        </w:rPr>
        <w:t xml:space="preserve">2. В марте отделом по работе с обращениями граждан администрации города Урай проведен опрос среди общественных объединений города Урай с целью выявления предложений по противодействию коррупции. Согласно результатам опроса, более половины </w:t>
      </w:r>
      <w:proofErr w:type="gramStart"/>
      <w:r w:rsidRPr="00CB0A31">
        <w:rPr>
          <w:color w:val="000000" w:themeColor="text1"/>
        </w:rPr>
        <w:t>опрошенных</w:t>
      </w:r>
      <w:proofErr w:type="gramEnd"/>
      <w:r w:rsidRPr="00CB0A31">
        <w:rPr>
          <w:color w:val="000000" w:themeColor="text1"/>
        </w:rPr>
        <w:t xml:space="preserve"> (60,3%), ни разу не сталкивались с коррупционной ситуацией в нашем городе.</w:t>
      </w:r>
    </w:p>
    <w:p w:rsidR="00515D1E" w:rsidRPr="00CB0A31" w:rsidRDefault="00515D1E" w:rsidP="00515D1E">
      <w:pPr>
        <w:ind w:firstLine="709"/>
        <w:jc w:val="both"/>
        <w:rPr>
          <w:color w:val="000000" w:themeColor="text1"/>
        </w:rPr>
      </w:pPr>
      <w:r w:rsidRPr="00CB0A31">
        <w:rPr>
          <w:color w:val="000000" w:themeColor="text1"/>
        </w:rPr>
        <w:t>3. В апреле отделом по работе с обращениями граждан администрации города Урай проведен социологический опрос общественного мнения по изучению степени удовлетворенности населением качества медицинского обслуживания среди жителей города Урай. По результатам опроса 25,4% респондентов отмечают, что качество медицинской помощи изменилось в лучшую сторону, 31,4% – качество медицинской помощи ухудшилось и</w:t>
      </w:r>
      <w:r w:rsidR="00053357">
        <w:rPr>
          <w:color w:val="000000" w:themeColor="text1"/>
        </w:rPr>
        <w:t xml:space="preserve"> это остается главной проблемой,</w:t>
      </w:r>
      <w:r w:rsidRPr="00CB0A31">
        <w:rPr>
          <w:color w:val="000000" w:themeColor="text1"/>
        </w:rPr>
        <w:t xml:space="preserve"> 35,6% респондентов сказали, что за последний год ничего не изменилось. </w:t>
      </w:r>
    </w:p>
    <w:p w:rsidR="00515D1E" w:rsidRPr="00CB0A31" w:rsidRDefault="00515D1E" w:rsidP="00515D1E">
      <w:pPr>
        <w:autoSpaceDE w:val="0"/>
        <w:autoSpaceDN w:val="0"/>
        <w:adjustRightInd w:val="0"/>
        <w:ind w:firstLine="708"/>
        <w:jc w:val="both"/>
        <w:rPr>
          <w:color w:val="000000" w:themeColor="text1"/>
        </w:rPr>
      </w:pPr>
      <w:r w:rsidRPr="00CB0A31">
        <w:rPr>
          <w:color w:val="000000" w:themeColor="text1"/>
        </w:rPr>
        <w:t>4. Также в апреле 2017 проведен опрос среди населения города Урай «Повышение эффективности деятельности ОАО «</w:t>
      </w:r>
      <w:proofErr w:type="gramStart"/>
      <w:r w:rsidRPr="00CB0A31">
        <w:rPr>
          <w:color w:val="000000" w:themeColor="text1"/>
        </w:rPr>
        <w:t>Аэропорт</w:t>
      </w:r>
      <w:proofErr w:type="gramEnd"/>
      <w:r w:rsidRPr="00CB0A31">
        <w:rPr>
          <w:color w:val="000000" w:themeColor="text1"/>
        </w:rPr>
        <w:t xml:space="preserve"> Урай» целью </w:t>
      </w:r>
      <w:proofErr w:type="gramStart"/>
      <w:r w:rsidRPr="00CB0A31">
        <w:rPr>
          <w:color w:val="000000" w:themeColor="text1"/>
        </w:rPr>
        <w:t>которого</w:t>
      </w:r>
      <w:proofErr w:type="gramEnd"/>
      <w:r w:rsidRPr="00CB0A31">
        <w:rPr>
          <w:color w:val="000000" w:themeColor="text1"/>
        </w:rPr>
        <w:t xml:space="preserve"> является выявление приоритетных направлений полетов из аэропорта города Урай по России в 2017 году. Наиболее популярные направления: Тюмень, Екатеринбург, Сочи, Москва, Уфа, Анапа. </w:t>
      </w:r>
    </w:p>
    <w:p w:rsidR="00515D1E" w:rsidRPr="00CB0A31" w:rsidRDefault="00515D1E" w:rsidP="00515D1E">
      <w:pPr>
        <w:ind w:firstLine="709"/>
        <w:jc w:val="both"/>
        <w:rPr>
          <w:color w:val="000000" w:themeColor="text1"/>
        </w:rPr>
      </w:pPr>
      <w:r w:rsidRPr="00CB0A31">
        <w:rPr>
          <w:color w:val="000000" w:themeColor="text1"/>
        </w:rPr>
        <w:t xml:space="preserve">5. В мае 2016 года отделом по работе с обращениями граждан администрации города Урай проведен опрос жителей </w:t>
      </w:r>
      <w:r w:rsidR="00AF0AE6">
        <w:rPr>
          <w:color w:val="000000" w:themeColor="text1"/>
        </w:rPr>
        <w:t>города Урай</w:t>
      </w:r>
      <w:r w:rsidRPr="00CB0A31">
        <w:rPr>
          <w:color w:val="000000" w:themeColor="text1"/>
        </w:rPr>
        <w:t xml:space="preserve"> на тему: «Качество предоставления государственных и муниципальных услуг». </w:t>
      </w:r>
      <w:r w:rsidR="00AF0AE6">
        <w:rPr>
          <w:color w:val="000000" w:themeColor="text1"/>
        </w:rPr>
        <w:t xml:space="preserve">В результате </w:t>
      </w:r>
      <w:r w:rsidRPr="00CB0A31">
        <w:rPr>
          <w:color w:val="000000" w:themeColor="text1"/>
        </w:rPr>
        <w:t>74,0% респондентов получали услуги через «МФЦ». Н</w:t>
      </w:r>
      <w:r w:rsidRPr="00CB0A31">
        <w:rPr>
          <w:rFonts w:eastAsia="Calibri"/>
          <w:color w:val="000000" w:themeColor="text1"/>
        </w:rPr>
        <w:t>арушений сроков предоставления государственных и/или муниципальных услуг,</w:t>
      </w:r>
      <w:r w:rsidRPr="00CB0A31">
        <w:rPr>
          <w:color w:val="000000" w:themeColor="text1"/>
        </w:rPr>
        <w:t xml:space="preserve"> респондентами не отмечены, так сказали – 84,0% опрошенных. Респонденты отмечают, что приходится сталкиваться с предоставлением дополнительных документов в процессе получения услуг, так сказали 21,6% (в том числе </w:t>
      </w:r>
      <w:r w:rsidRPr="00CB0A31">
        <w:rPr>
          <w:rFonts w:eastAsia="Calibri"/>
          <w:color w:val="000000" w:themeColor="text1"/>
        </w:rPr>
        <w:t>в органах государственной власти, в органах местного самоуправления, в «Многофункциональном центре»</w:t>
      </w:r>
      <w:r w:rsidRPr="00CB0A31">
        <w:rPr>
          <w:color w:val="000000" w:themeColor="text1"/>
        </w:rPr>
        <w:t>)</w:t>
      </w:r>
      <w:r w:rsidRPr="00CB0A31">
        <w:rPr>
          <w:rFonts w:eastAsia="Calibri"/>
          <w:color w:val="000000" w:themeColor="text1"/>
        </w:rPr>
        <w:t>.</w:t>
      </w:r>
    </w:p>
    <w:p w:rsidR="00515D1E" w:rsidRPr="00CB0A31" w:rsidRDefault="00515D1E" w:rsidP="00515D1E">
      <w:pPr>
        <w:autoSpaceDE w:val="0"/>
        <w:autoSpaceDN w:val="0"/>
        <w:adjustRightInd w:val="0"/>
        <w:ind w:firstLine="708"/>
        <w:jc w:val="both"/>
        <w:rPr>
          <w:color w:val="000000" w:themeColor="text1"/>
        </w:rPr>
      </w:pPr>
      <w:r w:rsidRPr="00CB0A31">
        <w:rPr>
          <w:color w:val="000000" w:themeColor="text1"/>
        </w:rPr>
        <w:t xml:space="preserve">6. В июле 2017 года проведен опрос на тему: </w:t>
      </w:r>
      <w:r w:rsidR="00AF0AE6">
        <w:rPr>
          <w:color w:val="000000" w:themeColor="text1"/>
        </w:rPr>
        <w:t>«</w:t>
      </w:r>
      <w:r w:rsidRPr="00CB0A31">
        <w:rPr>
          <w:color w:val="000000" w:themeColor="text1"/>
        </w:rPr>
        <w:t xml:space="preserve">Изучение удовлетворенности </w:t>
      </w:r>
      <w:proofErr w:type="spellStart"/>
      <w:r w:rsidRPr="00CB0A31">
        <w:rPr>
          <w:color w:val="000000" w:themeColor="text1"/>
        </w:rPr>
        <w:t>урайцев</w:t>
      </w:r>
      <w:proofErr w:type="spellEnd"/>
      <w:r w:rsidRPr="00CB0A31">
        <w:rPr>
          <w:color w:val="000000" w:themeColor="text1"/>
        </w:rPr>
        <w:t xml:space="preserve"> качеством предоставле</w:t>
      </w:r>
      <w:r w:rsidR="00AF0AE6">
        <w:rPr>
          <w:color w:val="000000" w:themeColor="text1"/>
        </w:rPr>
        <w:t>ния услуг учреждениями культуры»</w:t>
      </w:r>
      <w:r w:rsidRPr="00CB0A31">
        <w:rPr>
          <w:color w:val="000000" w:themeColor="text1"/>
        </w:rPr>
        <w:t xml:space="preserve">, предметом исследования являлось суждение участников опроса о ситуации в сфере культуры на территории города Урай. Для 81,4% опрошенных, наиболее популярным учреждениями культуры являются ККЦК «Юность </w:t>
      </w:r>
      <w:proofErr w:type="spellStart"/>
      <w:r w:rsidRPr="00CB0A31">
        <w:rPr>
          <w:color w:val="000000" w:themeColor="text1"/>
        </w:rPr>
        <w:t>Шаима</w:t>
      </w:r>
      <w:proofErr w:type="spellEnd"/>
      <w:r w:rsidRPr="00CB0A31">
        <w:rPr>
          <w:color w:val="000000" w:themeColor="text1"/>
        </w:rPr>
        <w:t>», Парк культуры и отдыха, КДЦ «Нефтяник». 57,9% респондентов интересуют такие мероприятия как: праздничные концерты, концерты и мероприятия для детей, спектакли, подвижные развлечения в парке культуры и отдыха. Приоритеты по тематикам мероприятий респондентами определены следующим образом: семейная тематика, интеллектуальная, национально-культурная и духовно-нравственная.</w:t>
      </w:r>
      <w:r w:rsidRPr="00CB0A31">
        <w:rPr>
          <w:b/>
          <w:color w:val="000000" w:themeColor="text1"/>
        </w:rPr>
        <w:t xml:space="preserve">       </w:t>
      </w:r>
      <w:r w:rsidRPr="00CB0A31">
        <w:rPr>
          <w:b/>
          <w:color w:val="000000" w:themeColor="text1"/>
        </w:rPr>
        <w:tab/>
        <w:t xml:space="preserve"> </w:t>
      </w:r>
    </w:p>
    <w:p w:rsidR="00515D1E" w:rsidRPr="00CB0A31" w:rsidRDefault="00515D1E" w:rsidP="00515D1E">
      <w:pPr>
        <w:ind w:firstLine="709"/>
        <w:jc w:val="both"/>
        <w:rPr>
          <w:color w:val="000000" w:themeColor="text1"/>
        </w:rPr>
      </w:pPr>
      <w:r w:rsidRPr="00CB0A31">
        <w:rPr>
          <w:color w:val="000000" w:themeColor="text1"/>
        </w:rPr>
        <w:t xml:space="preserve">7. В июле-августе проведено социологическое исследование - «Социальное самочувствие жителей города Урай» среди жителей городского округа МО город Урай с целью изучения оценки деятельность органов власти города, состояния основных сфер деятельности. По мнению </w:t>
      </w:r>
      <w:r w:rsidRPr="001E1C07">
        <w:rPr>
          <w:color w:val="000000" w:themeColor="text1"/>
        </w:rPr>
        <w:t>80,1%</w:t>
      </w:r>
      <w:r w:rsidRPr="00CB0A31">
        <w:rPr>
          <w:b/>
          <w:color w:val="000000" w:themeColor="text1"/>
        </w:rPr>
        <w:t xml:space="preserve"> </w:t>
      </w:r>
      <w:r w:rsidRPr="00CB0A31">
        <w:rPr>
          <w:color w:val="000000" w:themeColor="text1"/>
        </w:rPr>
        <w:t xml:space="preserve">горожан в настоящее время обстановка в городе благополучная, вполне </w:t>
      </w:r>
      <w:r w:rsidRPr="00CB0A31">
        <w:rPr>
          <w:color w:val="000000" w:themeColor="text1"/>
        </w:rPr>
        <w:lastRenderedPageBreak/>
        <w:t>спокойная. Особое внимание необходимо обратить на низкую оценку горожанами качества оказания медицинских и жилищно-коммунальных услуг.</w:t>
      </w:r>
    </w:p>
    <w:p w:rsidR="00515D1E" w:rsidRPr="00CB0A31" w:rsidRDefault="00515D1E" w:rsidP="00515D1E">
      <w:pPr>
        <w:ind w:firstLine="709"/>
        <w:jc w:val="both"/>
        <w:rPr>
          <w:color w:val="000000" w:themeColor="text1"/>
        </w:rPr>
      </w:pPr>
      <w:r w:rsidRPr="00CB0A31">
        <w:rPr>
          <w:color w:val="000000" w:themeColor="text1"/>
        </w:rPr>
        <w:t xml:space="preserve">8. В течение августа 2017 года проведен социологический опрос в формате анонимного анкетирования по изучению межнациональных отношений в городе. Результаты показали, что деятельность </w:t>
      </w:r>
      <w:proofErr w:type="gramStart"/>
      <w:r w:rsidRPr="00CB0A31">
        <w:rPr>
          <w:color w:val="000000" w:themeColor="text1"/>
        </w:rPr>
        <w:t xml:space="preserve">групп, распространяющих идею нетерпимости на национальной и религиозной почве </w:t>
      </w:r>
      <w:r w:rsidR="00E02211">
        <w:rPr>
          <w:color w:val="000000" w:themeColor="text1"/>
        </w:rPr>
        <w:t xml:space="preserve">городу Урай </w:t>
      </w:r>
      <w:r w:rsidRPr="00CB0A31">
        <w:rPr>
          <w:color w:val="000000" w:themeColor="text1"/>
        </w:rPr>
        <w:t>угрожает</w:t>
      </w:r>
      <w:proofErr w:type="gramEnd"/>
      <w:r w:rsidRPr="00CB0A31">
        <w:rPr>
          <w:color w:val="000000" w:themeColor="text1"/>
        </w:rPr>
        <w:t xml:space="preserve"> незначительно – так сказали 49,5% опрошенных. Большинство отнеслись положительно, если бы человек другой национальности стал их: коллегой, начальником, соседом, Губернатором округа, родственником. </w:t>
      </w:r>
    </w:p>
    <w:p w:rsidR="00515D1E" w:rsidRPr="00CB0A31" w:rsidRDefault="00515D1E" w:rsidP="00515D1E">
      <w:pPr>
        <w:ind w:firstLine="709"/>
        <w:jc w:val="both"/>
        <w:rPr>
          <w:color w:val="000000" w:themeColor="text1"/>
        </w:rPr>
      </w:pPr>
      <w:r w:rsidRPr="00CB0A31">
        <w:rPr>
          <w:color w:val="000000" w:themeColor="text1"/>
        </w:rPr>
        <w:t xml:space="preserve">9. В сентябре проведен опрос среди старшеклассников, студентов по </w:t>
      </w:r>
      <w:proofErr w:type="spellStart"/>
      <w:r w:rsidRPr="00CB0A31">
        <w:rPr>
          <w:color w:val="000000" w:themeColor="text1"/>
        </w:rPr>
        <w:t>опроснику</w:t>
      </w:r>
      <w:proofErr w:type="spellEnd"/>
      <w:r w:rsidRPr="00CB0A31">
        <w:rPr>
          <w:color w:val="000000" w:themeColor="text1"/>
        </w:rPr>
        <w:t xml:space="preserve"> Г.У.Солдатовой, С.В.Рыжовой «Типы этнической идентичности». Этническая идентичность большинства респондентов соответствует норме – 65,1%, доля негативно настроенных на межэтническое взаимодействие – 13,8% с ними необходимо работать в первую очередь. 14,0% - этнически индифферентны, а 10,1% явно не идентифицируются по этническим типам, определенным Г.У. Солдатовой, С.В. Рыжовой, так как эти респонденты соответствует двум и более доминирующим типам этнической идентичности. </w:t>
      </w:r>
    </w:p>
    <w:p w:rsidR="00515D1E" w:rsidRPr="00CB0A31" w:rsidRDefault="00515D1E" w:rsidP="00515D1E">
      <w:pPr>
        <w:ind w:firstLine="709"/>
        <w:jc w:val="both"/>
        <w:rPr>
          <w:color w:val="000000" w:themeColor="text1"/>
        </w:rPr>
      </w:pPr>
      <w:r w:rsidRPr="00CB0A31">
        <w:rPr>
          <w:color w:val="000000" w:themeColor="text1"/>
        </w:rPr>
        <w:t xml:space="preserve">10. В октябре 2017 года по заказу </w:t>
      </w:r>
      <w:r w:rsidRPr="00CB0A31">
        <w:rPr>
          <w:rFonts w:eastAsia="Calibri"/>
          <w:color w:val="000000" w:themeColor="text1"/>
        </w:rPr>
        <w:t>управления по информационным технологиям и связи администрации города Урай</w:t>
      </w:r>
      <w:r w:rsidRPr="00CB0A31">
        <w:rPr>
          <w:color w:val="000000" w:themeColor="text1"/>
        </w:rPr>
        <w:t xml:space="preserve"> проведен опрос жителей города на тему: «Качество услуг связи в городе Урай». По заявлениям участников опроса качество услуг операторов связи стабильно хорошее, при этом, по сравнению с 2016 годом заметны положительные изменения качества предоставления телефонной проводной, сотовой связи, интернета и кабельного телевидения.  </w:t>
      </w:r>
    </w:p>
    <w:p w:rsidR="00515D1E" w:rsidRPr="00CB0A31" w:rsidRDefault="00515D1E" w:rsidP="00515D1E">
      <w:pPr>
        <w:ind w:firstLine="709"/>
        <w:jc w:val="both"/>
        <w:rPr>
          <w:color w:val="000000" w:themeColor="text1"/>
        </w:rPr>
      </w:pPr>
      <w:r w:rsidRPr="00CB0A31">
        <w:rPr>
          <w:color w:val="000000" w:themeColor="text1"/>
        </w:rPr>
        <w:t>11. В декабре 2017</w:t>
      </w:r>
      <w:r w:rsidR="00E02211">
        <w:rPr>
          <w:color w:val="000000" w:themeColor="text1"/>
        </w:rPr>
        <w:t xml:space="preserve"> года</w:t>
      </w:r>
      <w:r w:rsidRPr="00CB0A31">
        <w:rPr>
          <w:color w:val="000000" w:themeColor="text1"/>
        </w:rPr>
        <w:t xml:space="preserve"> по заказу Департамента дорожного хозяйства и транспорта </w:t>
      </w:r>
      <w:proofErr w:type="spellStart"/>
      <w:r w:rsidRPr="00CB0A31">
        <w:rPr>
          <w:color w:val="000000" w:themeColor="text1"/>
        </w:rPr>
        <w:t>ХМАО-Югры</w:t>
      </w:r>
      <w:proofErr w:type="spellEnd"/>
      <w:r w:rsidRPr="00CB0A31">
        <w:rPr>
          <w:color w:val="000000" w:themeColor="text1"/>
        </w:rPr>
        <w:t xml:space="preserve">  проведен опрос среди населения города Урай, целью которого являлась оценка качества услуг транспортного обслуживания. </w:t>
      </w:r>
      <w:proofErr w:type="gramStart"/>
      <w:r w:rsidRPr="00CB0A31">
        <w:rPr>
          <w:color w:val="000000" w:themeColor="text1"/>
        </w:rPr>
        <w:t>По результатам проведенного опроса 57,8% опрошенных горожан удовлетворены в целом организацией транспортного обслуживания.</w:t>
      </w:r>
      <w:proofErr w:type="gramEnd"/>
      <w:r w:rsidRPr="00CB0A31">
        <w:rPr>
          <w:color w:val="000000" w:themeColor="text1"/>
        </w:rPr>
        <w:t xml:space="preserve"> При этом</w:t>
      </w:r>
      <w:proofErr w:type="gramStart"/>
      <w:r w:rsidRPr="00CB0A31">
        <w:rPr>
          <w:color w:val="000000" w:themeColor="text1"/>
        </w:rPr>
        <w:t>,</w:t>
      </w:r>
      <w:proofErr w:type="gramEnd"/>
      <w:r w:rsidRPr="00CB0A31">
        <w:rPr>
          <w:color w:val="000000" w:themeColor="text1"/>
        </w:rPr>
        <w:t xml:space="preserve"> 55,4% опрошенных не удовлетворены услугами организации работы аэропортов в автономном округе.  </w:t>
      </w:r>
    </w:p>
    <w:p w:rsidR="00515D1E" w:rsidRPr="00CB0A31" w:rsidRDefault="00515D1E" w:rsidP="00515D1E">
      <w:pPr>
        <w:ind w:firstLine="743"/>
        <w:jc w:val="both"/>
        <w:rPr>
          <w:color w:val="000000" w:themeColor="text1"/>
        </w:rPr>
      </w:pPr>
      <w:r w:rsidRPr="00CB0A31">
        <w:rPr>
          <w:color w:val="000000" w:themeColor="text1"/>
        </w:rPr>
        <w:t xml:space="preserve">12. Также в декабре проведен социологический опрос </w:t>
      </w:r>
      <w:proofErr w:type="spellStart"/>
      <w:r w:rsidRPr="00CB0A31">
        <w:rPr>
          <w:color w:val="000000" w:themeColor="text1"/>
        </w:rPr>
        <w:t>урайцев</w:t>
      </w:r>
      <w:proofErr w:type="spellEnd"/>
      <w:r w:rsidRPr="00CB0A31">
        <w:rPr>
          <w:color w:val="000000" w:themeColor="text1"/>
        </w:rPr>
        <w:t xml:space="preserve"> с целью выявления финансовой грамотности населения. Согласно результатам опроса, большинство опрошенных (76,7%) считают, что финансовая грамотность способствует повышению уровня жизни граждан благодаря рационализации семейного бюджета, развитию способности управлять финансами в течение жизненного цикла семьи. Практически каждый участник опроса (95,7%) заинтересован получить дополнительные знания в области финансов.</w:t>
      </w:r>
    </w:p>
    <w:p w:rsidR="00E04770" w:rsidRDefault="00E04770" w:rsidP="00E04770">
      <w:pPr>
        <w:ind w:firstLine="709"/>
        <w:jc w:val="both"/>
      </w:pPr>
    </w:p>
    <w:p w:rsidR="00E04770" w:rsidRDefault="00E04770" w:rsidP="00E04770">
      <w:pPr>
        <w:ind w:firstLine="709"/>
        <w:jc w:val="both"/>
      </w:pPr>
    </w:p>
    <w:p w:rsidR="00AE5C1A" w:rsidRPr="00D4218D" w:rsidRDefault="00AE5C1A" w:rsidP="00515D1E">
      <w:pPr>
        <w:ind w:firstLine="709"/>
        <w:jc w:val="both"/>
        <w:rPr>
          <w:color w:val="FF0000"/>
        </w:rPr>
      </w:pPr>
    </w:p>
    <w:sectPr w:rsidR="00AE5C1A" w:rsidRPr="00D4218D" w:rsidSect="002A16A0">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3E3" w:rsidRDefault="003963E3" w:rsidP="007B5FEB">
      <w:r>
        <w:separator/>
      </w:r>
    </w:p>
  </w:endnote>
  <w:endnote w:type="continuationSeparator" w:id="0">
    <w:p w:rsidR="003963E3" w:rsidRDefault="003963E3" w:rsidP="007B5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
    <w:charset w:val="00"/>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4032"/>
      <w:docPartObj>
        <w:docPartGallery w:val="Page Numbers (Bottom of Page)"/>
        <w:docPartUnique/>
      </w:docPartObj>
    </w:sdtPr>
    <w:sdtContent>
      <w:p w:rsidR="003963E3" w:rsidRDefault="00696CEB">
        <w:pPr>
          <w:pStyle w:val="a6"/>
          <w:jc w:val="right"/>
        </w:pPr>
        <w:fldSimple w:instr=" PAGE   \* MERGEFORMAT ">
          <w:r w:rsidR="002121CA">
            <w:rPr>
              <w:noProof/>
            </w:rPr>
            <w:t>14</w:t>
          </w:r>
        </w:fldSimple>
      </w:p>
    </w:sdtContent>
  </w:sdt>
  <w:p w:rsidR="003963E3" w:rsidRDefault="003963E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E3" w:rsidRDefault="003963E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4038"/>
      <w:docPartObj>
        <w:docPartGallery w:val="Page Numbers (Bottom of Page)"/>
        <w:docPartUnique/>
      </w:docPartObj>
    </w:sdtPr>
    <w:sdtContent>
      <w:p w:rsidR="003963E3" w:rsidRDefault="00696CEB">
        <w:pPr>
          <w:pStyle w:val="a6"/>
          <w:jc w:val="right"/>
        </w:pPr>
        <w:fldSimple w:instr=" PAGE   \* MERGEFORMAT ">
          <w:r w:rsidR="002121CA">
            <w:rPr>
              <w:noProof/>
            </w:rPr>
            <w:t>49</w:t>
          </w:r>
        </w:fldSimple>
      </w:p>
    </w:sdtContent>
  </w:sdt>
  <w:p w:rsidR="003963E3" w:rsidRDefault="003963E3">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E3" w:rsidRDefault="003963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3E3" w:rsidRDefault="003963E3" w:rsidP="007B5FEB">
      <w:r>
        <w:separator/>
      </w:r>
    </w:p>
  </w:footnote>
  <w:footnote w:type="continuationSeparator" w:id="0">
    <w:p w:rsidR="003963E3" w:rsidRDefault="003963E3" w:rsidP="007B5F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E3" w:rsidRDefault="003963E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E3" w:rsidRDefault="003963E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E3" w:rsidRDefault="003963E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2AAD558"/>
    <w:lvl w:ilvl="0">
      <w:start w:val="1"/>
      <w:numFmt w:val="upperRoman"/>
      <w:pStyle w:val="a"/>
      <w:lvlText w:val="%1."/>
      <w:lvlJc w:val="right"/>
      <w:pPr>
        <w:tabs>
          <w:tab w:val="num" w:pos="747"/>
        </w:tabs>
        <w:ind w:left="747" w:hanging="180"/>
      </w:pPr>
      <w:rPr>
        <w:b/>
        <w:i w:val="0"/>
        <w:sz w:val="28"/>
      </w:rPr>
    </w:lvl>
  </w:abstractNum>
  <w:abstractNum w:abstractNumId="1">
    <w:nsid w:val="01BD66A5"/>
    <w:multiLevelType w:val="multilevel"/>
    <w:tmpl w:val="298072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070912"/>
    <w:multiLevelType w:val="hybridMultilevel"/>
    <w:tmpl w:val="25A2FBEA"/>
    <w:lvl w:ilvl="0" w:tplc="DBFCDC74">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551EF0"/>
    <w:multiLevelType w:val="hybridMultilevel"/>
    <w:tmpl w:val="C92065C8"/>
    <w:lvl w:ilvl="0" w:tplc="D1E847EE">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F71843"/>
    <w:multiLevelType w:val="hybridMultilevel"/>
    <w:tmpl w:val="EAF09462"/>
    <w:lvl w:ilvl="0" w:tplc="D1E847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B14671"/>
    <w:multiLevelType w:val="hybridMultilevel"/>
    <w:tmpl w:val="22103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924F5D"/>
    <w:multiLevelType w:val="hybridMultilevel"/>
    <w:tmpl w:val="C7D259E8"/>
    <w:lvl w:ilvl="0" w:tplc="D1E847EE">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747AFC"/>
    <w:multiLevelType w:val="hybridMultilevel"/>
    <w:tmpl w:val="AA66998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5451BD"/>
    <w:multiLevelType w:val="hybridMultilevel"/>
    <w:tmpl w:val="0DFA7A5E"/>
    <w:lvl w:ilvl="0" w:tplc="1164AA7C">
      <w:start w:val="1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0AA5E0D"/>
    <w:multiLevelType w:val="hybridMultilevel"/>
    <w:tmpl w:val="B8F2C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FB6C1C"/>
    <w:multiLevelType w:val="multilevel"/>
    <w:tmpl w:val="8F1A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B60BE8"/>
    <w:multiLevelType w:val="multilevel"/>
    <w:tmpl w:val="E83A81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27407B"/>
    <w:multiLevelType w:val="hybridMultilevel"/>
    <w:tmpl w:val="C1E876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3A0340"/>
    <w:multiLevelType w:val="hybridMultilevel"/>
    <w:tmpl w:val="EED4CC7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nsid w:val="26C34E7E"/>
    <w:multiLevelType w:val="hybridMultilevel"/>
    <w:tmpl w:val="0E120642"/>
    <w:lvl w:ilvl="0" w:tplc="D1E847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255A4C"/>
    <w:multiLevelType w:val="hybridMultilevel"/>
    <w:tmpl w:val="9A1A567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D51B69"/>
    <w:multiLevelType w:val="hybridMultilevel"/>
    <w:tmpl w:val="A5121C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571A65"/>
    <w:multiLevelType w:val="hybridMultilevel"/>
    <w:tmpl w:val="37DC3A94"/>
    <w:lvl w:ilvl="0" w:tplc="CEAAD934">
      <w:start w:val="1"/>
      <w:numFmt w:val="decimal"/>
      <w:lvlText w:val="%1."/>
      <w:lvlJc w:val="left"/>
      <w:pPr>
        <w:tabs>
          <w:tab w:val="num" w:pos="720"/>
        </w:tabs>
        <w:ind w:left="720" w:hanging="360"/>
      </w:pPr>
      <w:rPr>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171EE6"/>
    <w:multiLevelType w:val="hybridMultilevel"/>
    <w:tmpl w:val="15B4D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EB5C76"/>
    <w:multiLevelType w:val="hybridMultilevel"/>
    <w:tmpl w:val="EF52E398"/>
    <w:lvl w:ilvl="0" w:tplc="CA64DEB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0D07A0"/>
    <w:multiLevelType w:val="hybridMultilevel"/>
    <w:tmpl w:val="266C84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2B54EE"/>
    <w:multiLevelType w:val="hybridMultilevel"/>
    <w:tmpl w:val="0C9C28E6"/>
    <w:lvl w:ilvl="0" w:tplc="0D54B05E">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6F65C1"/>
    <w:multiLevelType w:val="hybridMultilevel"/>
    <w:tmpl w:val="FD08DD70"/>
    <w:lvl w:ilvl="0" w:tplc="229E506C">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AEC7E0A"/>
    <w:multiLevelType w:val="hybridMultilevel"/>
    <w:tmpl w:val="8F32E674"/>
    <w:lvl w:ilvl="0" w:tplc="04190001">
      <w:start w:val="1"/>
      <w:numFmt w:val="bullet"/>
      <w:lvlText w:val=""/>
      <w:lvlJc w:val="left"/>
      <w:pPr>
        <w:tabs>
          <w:tab w:val="num" w:pos="780"/>
        </w:tabs>
        <w:ind w:left="780" w:hanging="360"/>
      </w:pPr>
      <w:rPr>
        <w:rFonts w:ascii="Symbol" w:hAnsi="Symbol" w:hint="default"/>
      </w:rPr>
    </w:lvl>
    <w:lvl w:ilvl="1" w:tplc="31C0EEE4">
      <w:start w:val="1"/>
      <w:numFmt w:val="bullet"/>
      <w:lvlText w:val=""/>
      <w:lvlJc w:val="left"/>
      <w:pPr>
        <w:tabs>
          <w:tab w:val="num" w:pos="1500"/>
        </w:tabs>
        <w:ind w:left="150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nsid w:val="4C144E03"/>
    <w:multiLevelType w:val="hybridMultilevel"/>
    <w:tmpl w:val="422CF6BE"/>
    <w:lvl w:ilvl="0" w:tplc="D1E847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321929"/>
    <w:multiLevelType w:val="hybridMultilevel"/>
    <w:tmpl w:val="5E94D9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191E0E"/>
    <w:multiLevelType w:val="hybridMultilevel"/>
    <w:tmpl w:val="D2742152"/>
    <w:lvl w:ilvl="0" w:tplc="04190009">
      <w:start w:val="1"/>
      <w:numFmt w:val="bullet"/>
      <w:lvlText w:val=""/>
      <w:lvlJc w:val="left"/>
      <w:pPr>
        <w:ind w:left="5889"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3AE145E"/>
    <w:multiLevelType w:val="hybridMultilevel"/>
    <w:tmpl w:val="060439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AE55C5F"/>
    <w:multiLevelType w:val="hybridMultilevel"/>
    <w:tmpl w:val="39D620CA"/>
    <w:lvl w:ilvl="0" w:tplc="B6B00CC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FC557A"/>
    <w:multiLevelType w:val="hybridMultilevel"/>
    <w:tmpl w:val="F9FE41A4"/>
    <w:lvl w:ilvl="0" w:tplc="0419000F">
      <w:start w:val="1"/>
      <w:numFmt w:val="decimal"/>
      <w:lvlText w:val="%1."/>
      <w:lvlJc w:val="left"/>
      <w:pPr>
        <w:ind w:left="786"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636E41F3"/>
    <w:multiLevelType w:val="hybridMultilevel"/>
    <w:tmpl w:val="80884BD6"/>
    <w:lvl w:ilvl="0" w:tplc="D1E847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E549AD"/>
    <w:multiLevelType w:val="hybridMultilevel"/>
    <w:tmpl w:val="2206BDD8"/>
    <w:lvl w:ilvl="0" w:tplc="B24EDCBE">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9855B8"/>
    <w:multiLevelType w:val="hybridMultilevel"/>
    <w:tmpl w:val="903A69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CED07CB"/>
    <w:multiLevelType w:val="hybridMultilevel"/>
    <w:tmpl w:val="36C0D5D0"/>
    <w:lvl w:ilvl="0" w:tplc="0D54B05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ED691B"/>
    <w:multiLevelType w:val="hybridMultilevel"/>
    <w:tmpl w:val="0E80B68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4BD42C0"/>
    <w:multiLevelType w:val="hybridMultilevel"/>
    <w:tmpl w:val="175C9E88"/>
    <w:lvl w:ilvl="0" w:tplc="64EE7776">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C8D0790"/>
    <w:multiLevelType w:val="hybridMultilevel"/>
    <w:tmpl w:val="E1E004BA"/>
    <w:lvl w:ilvl="0" w:tplc="CEAAD934">
      <w:start w:val="1"/>
      <w:numFmt w:val="decimal"/>
      <w:lvlText w:val="%1."/>
      <w:lvlJc w:val="left"/>
      <w:pPr>
        <w:tabs>
          <w:tab w:val="num" w:pos="720"/>
        </w:tabs>
        <w:ind w:left="720" w:hanging="360"/>
      </w:pPr>
      <w:rPr>
        <w:rFonts w:hint="default"/>
        <w:b/>
        <w:i/>
      </w:rPr>
    </w:lvl>
    <w:lvl w:ilvl="1" w:tplc="C9009156">
      <w:start w:val="3"/>
      <w:numFmt w:val="decimal"/>
      <w:lvlText w:val="%2)"/>
      <w:lvlJc w:val="left"/>
      <w:pPr>
        <w:tabs>
          <w:tab w:val="num" w:pos="1440"/>
        </w:tabs>
        <w:ind w:left="1440" w:hanging="360"/>
      </w:pPr>
      <w:rPr>
        <w:rFonts w:hint="default"/>
        <w:u w:val="singl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num>
  <w:num w:numId="3">
    <w:abstractNumId w:val="17"/>
  </w:num>
  <w:num w:numId="4">
    <w:abstractNumId w:val="36"/>
  </w:num>
  <w:num w:numId="5">
    <w:abstractNumId w:val="11"/>
  </w:num>
  <w:num w:numId="6">
    <w:abstractNumId w:val="5"/>
  </w:num>
  <w:num w:numId="7">
    <w:abstractNumId w:val="29"/>
  </w:num>
  <w:num w:numId="8">
    <w:abstractNumId w:val="22"/>
  </w:num>
  <w:num w:numId="9">
    <w:abstractNumId w:val="23"/>
  </w:num>
  <w:num w:numId="10">
    <w:abstractNumId w:val="31"/>
  </w:num>
  <w:num w:numId="11">
    <w:abstractNumId w:val="24"/>
  </w:num>
  <w:num w:numId="12">
    <w:abstractNumId w:val="3"/>
  </w:num>
  <w:num w:numId="13">
    <w:abstractNumId w:val="4"/>
  </w:num>
  <w:num w:numId="14">
    <w:abstractNumId w:val="2"/>
  </w:num>
  <w:num w:numId="15">
    <w:abstractNumId w:val="30"/>
  </w:num>
  <w:num w:numId="16">
    <w:abstractNumId w:val="14"/>
  </w:num>
  <w:num w:numId="17">
    <w:abstractNumId w:val="19"/>
  </w:num>
  <w:num w:numId="18">
    <w:abstractNumId w:val="13"/>
  </w:num>
  <w:num w:numId="19">
    <w:abstractNumId w:val="32"/>
  </w:num>
  <w:num w:numId="20">
    <w:abstractNumId w:val="28"/>
  </w:num>
  <w:num w:numId="21">
    <w:abstractNumId w:val="10"/>
  </w:num>
  <w:num w:numId="22">
    <w:abstractNumId w:val="8"/>
  </w:num>
  <w:num w:numId="23">
    <w:abstractNumId w:val="6"/>
  </w:num>
  <w:num w:numId="24">
    <w:abstractNumId w:val="21"/>
  </w:num>
  <w:num w:numId="25">
    <w:abstractNumId w:val="25"/>
  </w:num>
  <w:num w:numId="26">
    <w:abstractNumId w:val="12"/>
  </w:num>
  <w:num w:numId="27">
    <w:abstractNumId w:val="16"/>
  </w:num>
  <w:num w:numId="28">
    <w:abstractNumId w:val="27"/>
  </w:num>
  <w:num w:numId="29">
    <w:abstractNumId w:val="7"/>
  </w:num>
  <w:num w:numId="30">
    <w:abstractNumId w:val="34"/>
  </w:num>
  <w:num w:numId="31">
    <w:abstractNumId w:val="18"/>
  </w:num>
  <w:num w:numId="32">
    <w:abstractNumId w:val="9"/>
  </w:num>
  <w:num w:numId="33">
    <w:abstractNumId w:val="33"/>
  </w:num>
  <w:num w:numId="34">
    <w:abstractNumId w:val="35"/>
  </w:num>
  <w:num w:numId="35">
    <w:abstractNumId w:val="26"/>
  </w:num>
  <w:num w:numId="36">
    <w:abstractNumId w:val="15"/>
  </w:num>
  <w:num w:numId="37">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4BA1"/>
    <w:rsid w:val="000001B5"/>
    <w:rsid w:val="00000CAF"/>
    <w:rsid w:val="00001058"/>
    <w:rsid w:val="0000335D"/>
    <w:rsid w:val="00005A65"/>
    <w:rsid w:val="00006436"/>
    <w:rsid w:val="00006703"/>
    <w:rsid w:val="000067C9"/>
    <w:rsid w:val="00006A10"/>
    <w:rsid w:val="00006F3A"/>
    <w:rsid w:val="000108B8"/>
    <w:rsid w:val="000111AE"/>
    <w:rsid w:val="00012438"/>
    <w:rsid w:val="00012B79"/>
    <w:rsid w:val="00012FF3"/>
    <w:rsid w:val="00013C93"/>
    <w:rsid w:val="000147A7"/>
    <w:rsid w:val="00014CDE"/>
    <w:rsid w:val="0001510E"/>
    <w:rsid w:val="000157A7"/>
    <w:rsid w:val="00017625"/>
    <w:rsid w:val="00017DB3"/>
    <w:rsid w:val="0002005E"/>
    <w:rsid w:val="0002261F"/>
    <w:rsid w:val="00024140"/>
    <w:rsid w:val="000244FD"/>
    <w:rsid w:val="0002555C"/>
    <w:rsid w:val="00026B1B"/>
    <w:rsid w:val="0002722D"/>
    <w:rsid w:val="000340BC"/>
    <w:rsid w:val="0003434B"/>
    <w:rsid w:val="00034484"/>
    <w:rsid w:val="0003448C"/>
    <w:rsid w:val="00035216"/>
    <w:rsid w:val="00035539"/>
    <w:rsid w:val="00037753"/>
    <w:rsid w:val="00037D50"/>
    <w:rsid w:val="00037D6C"/>
    <w:rsid w:val="00040E67"/>
    <w:rsid w:val="000414F2"/>
    <w:rsid w:val="0004253E"/>
    <w:rsid w:val="00042560"/>
    <w:rsid w:val="00042BFF"/>
    <w:rsid w:val="0004579C"/>
    <w:rsid w:val="000462D7"/>
    <w:rsid w:val="00046A1B"/>
    <w:rsid w:val="00046FD7"/>
    <w:rsid w:val="0004727B"/>
    <w:rsid w:val="000516D1"/>
    <w:rsid w:val="0005179A"/>
    <w:rsid w:val="00051853"/>
    <w:rsid w:val="00051BE3"/>
    <w:rsid w:val="00052B35"/>
    <w:rsid w:val="00053036"/>
    <w:rsid w:val="00053239"/>
    <w:rsid w:val="00053357"/>
    <w:rsid w:val="00053CB4"/>
    <w:rsid w:val="00054AE1"/>
    <w:rsid w:val="00056076"/>
    <w:rsid w:val="000562AB"/>
    <w:rsid w:val="00056FFB"/>
    <w:rsid w:val="00057C5A"/>
    <w:rsid w:val="00057FCC"/>
    <w:rsid w:val="000610F0"/>
    <w:rsid w:val="000613C4"/>
    <w:rsid w:val="0006154A"/>
    <w:rsid w:val="00061ECF"/>
    <w:rsid w:val="00062A79"/>
    <w:rsid w:val="00062A90"/>
    <w:rsid w:val="00063F10"/>
    <w:rsid w:val="00064C31"/>
    <w:rsid w:val="0006538F"/>
    <w:rsid w:val="00065794"/>
    <w:rsid w:val="00067479"/>
    <w:rsid w:val="0007049B"/>
    <w:rsid w:val="00070CCD"/>
    <w:rsid w:val="0007191A"/>
    <w:rsid w:val="00072721"/>
    <w:rsid w:val="00073121"/>
    <w:rsid w:val="000732E1"/>
    <w:rsid w:val="00073772"/>
    <w:rsid w:val="00074344"/>
    <w:rsid w:val="00075028"/>
    <w:rsid w:val="00075D5A"/>
    <w:rsid w:val="00076F57"/>
    <w:rsid w:val="00077320"/>
    <w:rsid w:val="00077699"/>
    <w:rsid w:val="00077C91"/>
    <w:rsid w:val="000807F6"/>
    <w:rsid w:val="00080FA6"/>
    <w:rsid w:val="00081695"/>
    <w:rsid w:val="00081FC0"/>
    <w:rsid w:val="00082B92"/>
    <w:rsid w:val="00083142"/>
    <w:rsid w:val="000838E7"/>
    <w:rsid w:val="00085799"/>
    <w:rsid w:val="000873DB"/>
    <w:rsid w:val="00087966"/>
    <w:rsid w:val="000909F5"/>
    <w:rsid w:val="00090DA7"/>
    <w:rsid w:val="00090EFE"/>
    <w:rsid w:val="00092BD3"/>
    <w:rsid w:val="00092C4F"/>
    <w:rsid w:val="00094332"/>
    <w:rsid w:val="00096291"/>
    <w:rsid w:val="00096E3C"/>
    <w:rsid w:val="00097F1F"/>
    <w:rsid w:val="000A0296"/>
    <w:rsid w:val="000A02F2"/>
    <w:rsid w:val="000A0817"/>
    <w:rsid w:val="000A0E82"/>
    <w:rsid w:val="000A102D"/>
    <w:rsid w:val="000A1666"/>
    <w:rsid w:val="000A1BF6"/>
    <w:rsid w:val="000A239E"/>
    <w:rsid w:val="000A2ACE"/>
    <w:rsid w:val="000A3318"/>
    <w:rsid w:val="000A365C"/>
    <w:rsid w:val="000A39C7"/>
    <w:rsid w:val="000A4C5D"/>
    <w:rsid w:val="000A596B"/>
    <w:rsid w:val="000A5C40"/>
    <w:rsid w:val="000A7179"/>
    <w:rsid w:val="000A7315"/>
    <w:rsid w:val="000A74D3"/>
    <w:rsid w:val="000B1287"/>
    <w:rsid w:val="000B183F"/>
    <w:rsid w:val="000B2919"/>
    <w:rsid w:val="000B3546"/>
    <w:rsid w:val="000B3EF8"/>
    <w:rsid w:val="000B485C"/>
    <w:rsid w:val="000B52D1"/>
    <w:rsid w:val="000B55E3"/>
    <w:rsid w:val="000B57D8"/>
    <w:rsid w:val="000B593C"/>
    <w:rsid w:val="000C13A0"/>
    <w:rsid w:val="000C18C2"/>
    <w:rsid w:val="000C2675"/>
    <w:rsid w:val="000C2DE9"/>
    <w:rsid w:val="000C2E1A"/>
    <w:rsid w:val="000C3143"/>
    <w:rsid w:val="000C33A4"/>
    <w:rsid w:val="000C33EA"/>
    <w:rsid w:val="000C3ED9"/>
    <w:rsid w:val="000C46C1"/>
    <w:rsid w:val="000C49A2"/>
    <w:rsid w:val="000C5277"/>
    <w:rsid w:val="000C5957"/>
    <w:rsid w:val="000C5BDA"/>
    <w:rsid w:val="000C5D69"/>
    <w:rsid w:val="000C6BDE"/>
    <w:rsid w:val="000C74FB"/>
    <w:rsid w:val="000D3318"/>
    <w:rsid w:val="000D3850"/>
    <w:rsid w:val="000D3ABF"/>
    <w:rsid w:val="000D45A8"/>
    <w:rsid w:val="000D49C6"/>
    <w:rsid w:val="000D5355"/>
    <w:rsid w:val="000D566F"/>
    <w:rsid w:val="000D616D"/>
    <w:rsid w:val="000D770B"/>
    <w:rsid w:val="000D7766"/>
    <w:rsid w:val="000E0625"/>
    <w:rsid w:val="000E0ED7"/>
    <w:rsid w:val="000E13D2"/>
    <w:rsid w:val="000E1BDE"/>
    <w:rsid w:val="000E2291"/>
    <w:rsid w:val="000E2321"/>
    <w:rsid w:val="000E28C6"/>
    <w:rsid w:val="000E2972"/>
    <w:rsid w:val="000E2A2D"/>
    <w:rsid w:val="000E4E6B"/>
    <w:rsid w:val="000E5798"/>
    <w:rsid w:val="000E6093"/>
    <w:rsid w:val="000E6C9A"/>
    <w:rsid w:val="000E74E8"/>
    <w:rsid w:val="000E74F8"/>
    <w:rsid w:val="000E7B5A"/>
    <w:rsid w:val="000E7C13"/>
    <w:rsid w:val="000F1498"/>
    <w:rsid w:val="000F18EC"/>
    <w:rsid w:val="000F21B2"/>
    <w:rsid w:val="000F2215"/>
    <w:rsid w:val="000F255A"/>
    <w:rsid w:val="000F25BD"/>
    <w:rsid w:val="000F3AE5"/>
    <w:rsid w:val="000F3CEF"/>
    <w:rsid w:val="000F56BF"/>
    <w:rsid w:val="000F5825"/>
    <w:rsid w:val="000F5D43"/>
    <w:rsid w:val="000F6F81"/>
    <w:rsid w:val="000F76E8"/>
    <w:rsid w:val="000F7B49"/>
    <w:rsid w:val="001016BA"/>
    <w:rsid w:val="001019E9"/>
    <w:rsid w:val="00101F39"/>
    <w:rsid w:val="00102DC0"/>
    <w:rsid w:val="00102EBA"/>
    <w:rsid w:val="001036AC"/>
    <w:rsid w:val="0010408F"/>
    <w:rsid w:val="00104159"/>
    <w:rsid w:val="00104175"/>
    <w:rsid w:val="00106059"/>
    <w:rsid w:val="00106D8B"/>
    <w:rsid w:val="0010766C"/>
    <w:rsid w:val="001076BF"/>
    <w:rsid w:val="0010777D"/>
    <w:rsid w:val="00111B07"/>
    <w:rsid w:val="00111D60"/>
    <w:rsid w:val="00112066"/>
    <w:rsid w:val="00114BBE"/>
    <w:rsid w:val="00114F70"/>
    <w:rsid w:val="00114FAA"/>
    <w:rsid w:val="00115513"/>
    <w:rsid w:val="00115763"/>
    <w:rsid w:val="00116D88"/>
    <w:rsid w:val="00117204"/>
    <w:rsid w:val="00117E43"/>
    <w:rsid w:val="00120B2E"/>
    <w:rsid w:val="001213E4"/>
    <w:rsid w:val="00121AAF"/>
    <w:rsid w:val="00121B96"/>
    <w:rsid w:val="00121D81"/>
    <w:rsid w:val="001221D9"/>
    <w:rsid w:val="00123852"/>
    <w:rsid w:val="00124004"/>
    <w:rsid w:val="00124392"/>
    <w:rsid w:val="00124A41"/>
    <w:rsid w:val="00125AE1"/>
    <w:rsid w:val="00127C8D"/>
    <w:rsid w:val="00130174"/>
    <w:rsid w:val="001302AB"/>
    <w:rsid w:val="0013182D"/>
    <w:rsid w:val="00133279"/>
    <w:rsid w:val="001334F4"/>
    <w:rsid w:val="00133E62"/>
    <w:rsid w:val="00134558"/>
    <w:rsid w:val="00134686"/>
    <w:rsid w:val="001356AC"/>
    <w:rsid w:val="001363A5"/>
    <w:rsid w:val="00137BDE"/>
    <w:rsid w:val="001412C5"/>
    <w:rsid w:val="00141E97"/>
    <w:rsid w:val="00142561"/>
    <w:rsid w:val="0014283B"/>
    <w:rsid w:val="00142EF0"/>
    <w:rsid w:val="001431EE"/>
    <w:rsid w:val="001434D5"/>
    <w:rsid w:val="00143CFB"/>
    <w:rsid w:val="001447A9"/>
    <w:rsid w:val="00144932"/>
    <w:rsid w:val="0014705E"/>
    <w:rsid w:val="00150071"/>
    <w:rsid w:val="001501A3"/>
    <w:rsid w:val="00150D70"/>
    <w:rsid w:val="00151D6B"/>
    <w:rsid w:val="00152BE1"/>
    <w:rsid w:val="001532D7"/>
    <w:rsid w:val="001544B6"/>
    <w:rsid w:val="00154904"/>
    <w:rsid w:val="00154AF8"/>
    <w:rsid w:val="00154D57"/>
    <w:rsid w:val="0015515D"/>
    <w:rsid w:val="001555D0"/>
    <w:rsid w:val="00155899"/>
    <w:rsid w:val="00155E5D"/>
    <w:rsid w:val="00157D9E"/>
    <w:rsid w:val="001611D1"/>
    <w:rsid w:val="00161F1A"/>
    <w:rsid w:val="0016266F"/>
    <w:rsid w:val="00162757"/>
    <w:rsid w:val="00162961"/>
    <w:rsid w:val="00162A89"/>
    <w:rsid w:val="001632CB"/>
    <w:rsid w:val="00165217"/>
    <w:rsid w:val="00165712"/>
    <w:rsid w:val="00165B3E"/>
    <w:rsid w:val="00165F65"/>
    <w:rsid w:val="001666E0"/>
    <w:rsid w:val="00170712"/>
    <w:rsid w:val="0017089C"/>
    <w:rsid w:val="0017237F"/>
    <w:rsid w:val="00172BD1"/>
    <w:rsid w:val="00173CFE"/>
    <w:rsid w:val="0017499E"/>
    <w:rsid w:val="001757E9"/>
    <w:rsid w:val="00175C3A"/>
    <w:rsid w:val="00175E2D"/>
    <w:rsid w:val="001763D5"/>
    <w:rsid w:val="001769EE"/>
    <w:rsid w:val="00176D07"/>
    <w:rsid w:val="00176F2C"/>
    <w:rsid w:val="00177A02"/>
    <w:rsid w:val="0018018A"/>
    <w:rsid w:val="00180359"/>
    <w:rsid w:val="00180801"/>
    <w:rsid w:val="0018109B"/>
    <w:rsid w:val="00181884"/>
    <w:rsid w:val="0018318D"/>
    <w:rsid w:val="001834C4"/>
    <w:rsid w:val="00183AE0"/>
    <w:rsid w:val="00183F24"/>
    <w:rsid w:val="0018406B"/>
    <w:rsid w:val="00184E6B"/>
    <w:rsid w:val="00185DEC"/>
    <w:rsid w:val="00186616"/>
    <w:rsid w:val="00186A9E"/>
    <w:rsid w:val="00186F67"/>
    <w:rsid w:val="001873A3"/>
    <w:rsid w:val="001877D0"/>
    <w:rsid w:val="001878EA"/>
    <w:rsid w:val="00190DDB"/>
    <w:rsid w:val="0019199D"/>
    <w:rsid w:val="00192469"/>
    <w:rsid w:val="001925DC"/>
    <w:rsid w:val="00193209"/>
    <w:rsid w:val="00193C53"/>
    <w:rsid w:val="001946D9"/>
    <w:rsid w:val="001948BC"/>
    <w:rsid w:val="00195C1A"/>
    <w:rsid w:val="00196B5B"/>
    <w:rsid w:val="00197A9F"/>
    <w:rsid w:val="001A03D6"/>
    <w:rsid w:val="001A07C6"/>
    <w:rsid w:val="001A10B8"/>
    <w:rsid w:val="001A24AB"/>
    <w:rsid w:val="001A4179"/>
    <w:rsid w:val="001A4419"/>
    <w:rsid w:val="001A4B35"/>
    <w:rsid w:val="001A5A7F"/>
    <w:rsid w:val="001A6100"/>
    <w:rsid w:val="001A67F2"/>
    <w:rsid w:val="001A73DB"/>
    <w:rsid w:val="001B025D"/>
    <w:rsid w:val="001B0303"/>
    <w:rsid w:val="001B074B"/>
    <w:rsid w:val="001B0FF3"/>
    <w:rsid w:val="001B1678"/>
    <w:rsid w:val="001B25A8"/>
    <w:rsid w:val="001B2A1F"/>
    <w:rsid w:val="001B434D"/>
    <w:rsid w:val="001B5D7C"/>
    <w:rsid w:val="001B71A6"/>
    <w:rsid w:val="001C0038"/>
    <w:rsid w:val="001C0E1B"/>
    <w:rsid w:val="001C6FC7"/>
    <w:rsid w:val="001C77E3"/>
    <w:rsid w:val="001D02E7"/>
    <w:rsid w:val="001D1DC0"/>
    <w:rsid w:val="001D25C7"/>
    <w:rsid w:val="001D367B"/>
    <w:rsid w:val="001D3904"/>
    <w:rsid w:val="001D3AD1"/>
    <w:rsid w:val="001D4D42"/>
    <w:rsid w:val="001D5E1D"/>
    <w:rsid w:val="001D65DB"/>
    <w:rsid w:val="001D6AE8"/>
    <w:rsid w:val="001D76A5"/>
    <w:rsid w:val="001D7C2C"/>
    <w:rsid w:val="001E094A"/>
    <w:rsid w:val="001E1245"/>
    <w:rsid w:val="001E1C07"/>
    <w:rsid w:val="001E1FB1"/>
    <w:rsid w:val="001E4606"/>
    <w:rsid w:val="001E533D"/>
    <w:rsid w:val="001E53A7"/>
    <w:rsid w:val="001E75BA"/>
    <w:rsid w:val="001E7656"/>
    <w:rsid w:val="001E7D68"/>
    <w:rsid w:val="001F07A4"/>
    <w:rsid w:val="001F1BC0"/>
    <w:rsid w:val="001F2A97"/>
    <w:rsid w:val="001F333E"/>
    <w:rsid w:val="001F3992"/>
    <w:rsid w:val="001F3EBD"/>
    <w:rsid w:val="001F4775"/>
    <w:rsid w:val="001F5020"/>
    <w:rsid w:val="001F52D5"/>
    <w:rsid w:val="001F53EE"/>
    <w:rsid w:val="001F5AED"/>
    <w:rsid w:val="001F61BA"/>
    <w:rsid w:val="001F6A4E"/>
    <w:rsid w:val="001F73BF"/>
    <w:rsid w:val="00201714"/>
    <w:rsid w:val="00202D16"/>
    <w:rsid w:val="00203240"/>
    <w:rsid w:val="00203CD7"/>
    <w:rsid w:val="00204BD7"/>
    <w:rsid w:val="00204F37"/>
    <w:rsid w:val="00205599"/>
    <w:rsid w:val="00205FEC"/>
    <w:rsid w:val="00206561"/>
    <w:rsid w:val="0021111F"/>
    <w:rsid w:val="0021117B"/>
    <w:rsid w:val="002112D8"/>
    <w:rsid w:val="00211B87"/>
    <w:rsid w:val="002121CA"/>
    <w:rsid w:val="002125A3"/>
    <w:rsid w:val="00212F04"/>
    <w:rsid w:val="002139D5"/>
    <w:rsid w:val="00213B9B"/>
    <w:rsid w:val="002144FA"/>
    <w:rsid w:val="002159F1"/>
    <w:rsid w:val="00216BC6"/>
    <w:rsid w:val="002173C8"/>
    <w:rsid w:val="00217B8E"/>
    <w:rsid w:val="00220516"/>
    <w:rsid w:val="0022337D"/>
    <w:rsid w:val="00223F29"/>
    <w:rsid w:val="00224481"/>
    <w:rsid w:val="0022453B"/>
    <w:rsid w:val="00224DE9"/>
    <w:rsid w:val="002270C7"/>
    <w:rsid w:val="002271A1"/>
    <w:rsid w:val="00227492"/>
    <w:rsid w:val="00227497"/>
    <w:rsid w:val="00227A97"/>
    <w:rsid w:val="00230A4C"/>
    <w:rsid w:val="00231B6A"/>
    <w:rsid w:val="00233A7D"/>
    <w:rsid w:val="0023486E"/>
    <w:rsid w:val="00234BB7"/>
    <w:rsid w:val="002356B3"/>
    <w:rsid w:val="0023604C"/>
    <w:rsid w:val="002369A3"/>
    <w:rsid w:val="00240069"/>
    <w:rsid w:val="002403FE"/>
    <w:rsid w:val="00242DB6"/>
    <w:rsid w:val="00243723"/>
    <w:rsid w:val="00243FD1"/>
    <w:rsid w:val="00244215"/>
    <w:rsid w:val="002443F9"/>
    <w:rsid w:val="00244F1A"/>
    <w:rsid w:val="00247E9F"/>
    <w:rsid w:val="00250372"/>
    <w:rsid w:val="002505F6"/>
    <w:rsid w:val="002510A9"/>
    <w:rsid w:val="00251CE0"/>
    <w:rsid w:val="002529AD"/>
    <w:rsid w:val="002537DE"/>
    <w:rsid w:val="002539C7"/>
    <w:rsid w:val="00253EC0"/>
    <w:rsid w:val="00254C25"/>
    <w:rsid w:val="00255333"/>
    <w:rsid w:val="00255702"/>
    <w:rsid w:val="00255BE1"/>
    <w:rsid w:val="00256AF1"/>
    <w:rsid w:val="00256DC2"/>
    <w:rsid w:val="00256E5C"/>
    <w:rsid w:val="002609FA"/>
    <w:rsid w:val="00260A34"/>
    <w:rsid w:val="00260D99"/>
    <w:rsid w:val="00260E54"/>
    <w:rsid w:val="00260F54"/>
    <w:rsid w:val="00261545"/>
    <w:rsid w:val="002622C1"/>
    <w:rsid w:val="0026270F"/>
    <w:rsid w:val="00262C1B"/>
    <w:rsid w:val="00262E9E"/>
    <w:rsid w:val="002631E6"/>
    <w:rsid w:val="002635CB"/>
    <w:rsid w:val="00263D79"/>
    <w:rsid w:val="00263EF6"/>
    <w:rsid w:val="00263FED"/>
    <w:rsid w:val="002641FD"/>
    <w:rsid w:val="0026441F"/>
    <w:rsid w:val="002644A8"/>
    <w:rsid w:val="0026507D"/>
    <w:rsid w:val="00265579"/>
    <w:rsid w:val="00266558"/>
    <w:rsid w:val="0026661B"/>
    <w:rsid w:val="00266C41"/>
    <w:rsid w:val="002675ED"/>
    <w:rsid w:val="002677DC"/>
    <w:rsid w:val="00267C78"/>
    <w:rsid w:val="00267C83"/>
    <w:rsid w:val="0027052F"/>
    <w:rsid w:val="00270DB6"/>
    <w:rsid w:val="0027193F"/>
    <w:rsid w:val="00271F25"/>
    <w:rsid w:val="00272A3D"/>
    <w:rsid w:val="00272D94"/>
    <w:rsid w:val="00273379"/>
    <w:rsid w:val="00273E76"/>
    <w:rsid w:val="002742A6"/>
    <w:rsid w:val="002749B5"/>
    <w:rsid w:val="00275547"/>
    <w:rsid w:val="00275DFC"/>
    <w:rsid w:val="00276630"/>
    <w:rsid w:val="0028273A"/>
    <w:rsid w:val="00283526"/>
    <w:rsid w:val="00284F44"/>
    <w:rsid w:val="002855D8"/>
    <w:rsid w:val="00285C6C"/>
    <w:rsid w:val="00285F60"/>
    <w:rsid w:val="002864D5"/>
    <w:rsid w:val="002868B7"/>
    <w:rsid w:val="00287BFC"/>
    <w:rsid w:val="00290E9B"/>
    <w:rsid w:val="002933FB"/>
    <w:rsid w:val="00293B14"/>
    <w:rsid w:val="002944D3"/>
    <w:rsid w:val="00294A2F"/>
    <w:rsid w:val="00294A53"/>
    <w:rsid w:val="002953D9"/>
    <w:rsid w:val="002959CC"/>
    <w:rsid w:val="00296603"/>
    <w:rsid w:val="002975F9"/>
    <w:rsid w:val="002A16A0"/>
    <w:rsid w:val="002A24B8"/>
    <w:rsid w:val="002A2861"/>
    <w:rsid w:val="002A3917"/>
    <w:rsid w:val="002A39A9"/>
    <w:rsid w:val="002A4F16"/>
    <w:rsid w:val="002A5F8F"/>
    <w:rsid w:val="002A6476"/>
    <w:rsid w:val="002A6486"/>
    <w:rsid w:val="002A6C9F"/>
    <w:rsid w:val="002A72B5"/>
    <w:rsid w:val="002B05CA"/>
    <w:rsid w:val="002B0898"/>
    <w:rsid w:val="002B0AAD"/>
    <w:rsid w:val="002B0C6D"/>
    <w:rsid w:val="002B120C"/>
    <w:rsid w:val="002B2152"/>
    <w:rsid w:val="002B2593"/>
    <w:rsid w:val="002B27CF"/>
    <w:rsid w:val="002B32F7"/>
    <w:rsid w:val="002B3FBB"/>
    <w:rsid w:val="002B548D"/>
    <w:rsid w:val="002B592A"/>
    <w:rsid w:val="002B5A59"/>
    <w:rsid w:val="002B644C"/>
    <w:rsid w:val="002B7302"/>
    <w:rsid w:val="002C0252"/>
    <w:rsid w:val="002C1BE1"/>
    <w:rsid w:val="002C366F"/>
    <w:rsid w:val="002C3C25"/>
    <w:rsid w:val="002C413A"/>
    <w:rsid w:val="002C4616"/>
    <w:rsid w:val="002C48E1"/>
    <w:rsid w:val="002C4A8F"/>
    <w:rsid w:val="002C4C95"/>
    <w:rsid w:val="002C4EAC"/>
    <w:rsid w:val="002C4F3C"/>
    <w:rsid w:val="002C65C6"/>
    <w:rsid w:val="002C6923"/>
    <w:rsid w:val="002D0431"/>
    <w:rsid w:val="002D0A50"/>
    <w:rsid w:val="002D17EB"/>
    <w:rsid w:val="002D1F02"/>
    <w:rsid w:val="002D233B"/>
    <w:rsid w:val="002D2C2B"/>
    <w:rsid w:val="002D3148"/>
    <w:rsid w:val="002D39E8"/>
    <w:rsid w:val="002D3C02"/>
    <w:rsid w:val="002D45A1"/>
    <w:rsid w:val="002D49B4"/>
    <w:rsid w:val="002D556F"/>
    <w:rsid w:val="002D5819"/>
    <w:rsid w:val="002D5C8A"/>
    <w:rsid w:val="002D5DA3"/>
    <w:rsid w:val="002D5FFC"/>
    <w:rsid w:val="002D6599"/>
    <w:rsid w:val="002D6F02"/>
    <w:rsid w:val="002D72D5"/>
    <w:rsid w:val="002D7EBA"/>
    <w:rsid w:val="002E0D33"/>
    <w:rsid w:val="002E0D54"/>
    <w:rsid w:val="002E0EF1"/>
    <w:rsid w:val="002E199D"/>
    <w:rsid w:val="002E3D66"/>
    <w:rsid w:val="002E426E"/>
    <w:rsid w:val="002E4501"/>
    <w:rsid w:val="002E6999"/>
    <w:rsid w:val="002E6E9F"/>
    <w:rsid w:val="002E774B"/>
    <w:rsid w:val="002E7B13"/>
    <w:rsid w:val="002E7B37"/>
    <w:rsid w:val="002F0BF7"/>
    <w:rsid w:val="002F194E"/>
    <w:rsid w:val="002F1D02"/>
    <w:rsid w:val="002F3714"/>
    <w:rsid w:val="002F3FEB"/>
    <w:rsid w:val="002F4253"/>
    <w:rsid w:val="002F4E5F"/>
    <w:rsid w:val="002F5011"/>
    <w:rsid w:val="002F615E"/>
    <w:rsid w:val="002F72B5"/>
    <w:rsid w:val="002F7490"/>
    <w:rsid w:val="002F78F4"/>
    <w:rsid w:val="002F7D61"/>
    <w:rsid w:val="003000DE"/>
    <w:rsid w:val="00300102"/>
    <w:rsid w:val="00300503"/>
    <w:rsid w:val="0030093A"/>
    <w:rsid w:val="003012B2"/>
    <w:rsid w:val="00301338"/>
    <w:rsid w:val="0030134C"/>
    <w:rsid w:val="00301394"/>
    <w:rsid w:val="00302172"/>
    <w:rsid w:val="00302598"/>
    <w:rsid w:val="003037EC"/>
    <w:rsid w:val="00304CE0"/>
    <w:rsid w:val="003052F7"/>
    <w:rsid w:val="003059AB"/>
    <w:rsid w:val="00307A12"/>
    <w:rsid w:val="0031016A"/>
    <w:rsid w:val="00311ABE"/>
    <w:rsid w:val="00312709"/>
    <w:rsid w:val="0031274A"/>
    <w:rsid w:val="003127E0"/>
    <w:rsid w:val="003127E3"/>
    <w:rsid w:val="00312AC5"/>
    <w:rsid w:val="00313456"/>
    <w:rsid w:val="00314F86"/>
    <w:rsid w:val="0031521A"/>
    <w:rsid w:val="00315741"/>
    <w:rsid w:val="00315826"/>
    <w:rsid w:val="00315F75"/>
    <w:rsid w:val="00317155"/>
    <w:rsid w:val="00320354"/>
    <w:rsid w:val="00321365"/>
    <w:rsid w:val="003232C2"/>
    <w:rsid w:val="00324987"/>
    <w:rsid w:val="00324AD5"/>
    <w:rsid w:val="003261C8"/>
    <w:rsid w:val="00327032"/>
    <w:rsid w:val="00330A4D"/>
    <w:rsid w:val="00331136"/>
    <w:rsid w:val="00332380"/>
    <w:rsid w:val="0033268A"/>
    <w:rsid w:val="00334FB7"/>
    <w:rsid w:val="00335336"/>
    <w:rsid w:val="003356A6"/>
    <w:rsid w:val="00335F3E"/>
    <w:rsid w:val="00336353"/>
    <w:rsid w:val="003407AF"/>
    <w:rsid w:val="00340A49"/>
    <w:rsid w:val="003414F8"/>
    <w:rsid w:val="0034194E"/>
    <w:rsid w:val="00342F02"/>
    <w:rsid w:val="0034376D"/>
    <w:rsid w:val="00343B8F"/>
    <w:rsid w:val="00344935"/>
    <w:rsid w:val="00345F85"/>
    <w:rsid w:val="00346F35"/>
    <w:rsid w:val="003470B5"/>
    <w:rsid w:val="003477CC"/>
    <w:rsid w:val="003478FA"/>
    <w:rsid w:val="00350034"/>
    <w:rsid w:val="00350944"/>
    <w:rsid w:val="00350FB6"/>
    <w:rsid w:val="00351271"/>
    <w:rsid w:val="003519E5"/>
    <w:rsid w:val="00351D43"/>
    <w:rsid w:val="0035271C"/>
    <w:rsid w:val="003527D1"/>
    <w:rsid w:val="0035286D"/>
    <w:rsid w:val="0035338B"/>
    <w:rsid w:val="003533FB"/>
    <w:rsid w:val="00353EB1"/>
    <w:rsid w:val="0035468D"/>
    <w:rsid w:val="00355E25"/>
    <w:rsid w:val="00356515"/>
    <w:rsid w:val="003566D6"/>
    <w:rsid w:val="003572E4"/>
    <w:rsid w:val="00360169"/>
    <w:rsid w:val="00360BC9"/>
    <w:rsid w:val="003620A6"/>
    <w:rsid w:val="00363170"/>
    <w:rsid w:val="0036371E"/>
    <w:rsid w:val="00363836"/>
    <w:rsid w:val="00364440"/>
    <w:rsid w:val="0036484C"/>
    <w:rsid w:val="00365CE4"/>
    <w:rsid w:val="003671AB"/>
    <w:rsid w:val="00367A7F"/>
    <w:rsid w:val="00370243"/>
    <w:rsid w:val="0037102D"/>
    <w:rsid w:val="003713A6"/>
    <w:rsid w:val="00371AF6"/>
    <w:rsid w:val="0037268D"/>
    <w:rsid w:val="003727B0"/>
    <w:rsid w:val="00372E0E"/>
    <w:rsid w:val="00372F71"/>
    <w:rsid w:val="003732A4"/>
    <w:rsid w:val="00373557"/>
    <w:rsid w:val="00373E38"/>
    <w:rsid w:val="00374458"/>
    <w:rsid w:val="00376350"/>
    <w:rsid w:val="0037636B"/>
    <w:rsid w:val="00376551"/>
    <w:rsid w:val="003773AE"/>
    <w:rsid w:val="0038052F"/>
    <w:rsid w:val="003815DC"/>
    <w:rsid w:val="003822AA"/>
    <w:rsid w:val="003828D0"/>
    <w:rsid w:val="00382AD5"/>
    <w:rsid w:val="003833F7"/>
    <w:rsid w:val="0038492F"/>
    <w:rsid w:val="00384F2E"/>
    <w:rsid w:val="003858C8"/>
    <w:rsid w:val="00385E56"/>
    <w:rsid w:val="00385FC2"/>
    <w:rsid w:val="003903C8"/>
    <w:rsid w:val="003912CD"/>
    <w:rsid w:val="00392E0F"/>
    <w:rsid w:val="00393043"/>
    <w:rsid w:val="00394EA2"/>
    <w:rsid w:val="003953BA"/>
    <w:rsid w:val="003963E3"/>
    <w:rsid w:val="00396F82"/>
    <w:rsid w:val="003973C3"/>
    <w:rsid w:val="00397BE0"/>
    <w:rsid w:val="003A128E"/>
    <w:rsid w:val="003A174B"/>
    <w:rsid w:val="003A37DC"/>
    <w:rsid w:val="003A57FA"/>
    <w:rsid w:val="003A5CD2"/>
    <w:rsid w:val="003A660A"/>
    <w:rsid w:val="003A6F3B"/>
    <w:rsid w:val="003A7388"/>
    <w:rsid w:val="003A7D3F"/>
    <w:rsid w:val="003B0468"/>
    <w:rsid w:val="003B0A5C"/>
    <w:rsid w:val="003B2993"/>
    <w:rsid w:val="003B2B13"/>
    <w:rsid w:val="003B2D4B"/>
    <w:rsid w:val="003B4458"/>
    <w:rsid w:val="003B50D5"/>
    <w:rsid w:val="003B62B3"/>
    <w:rsid w:val="003B7102"/>
    <w:rsid w:val="003B7467"/>
    <w:rsid w:val="003B7786"/>
    <w:rsid w:val="003C0141"/>
    <w:rsid w:val="003C0E2F"/>
    <w:rsid w:val="003C1398"/>
    <w:rsid w:val="003C19E8"/>
    <w:rsid w:val="003C27D1"/>
    <w:rsid w:val="003C326E"/>
    <w:rsid w:val="003C3E5C"/>
    <w:rsid w:val="003C4247"/>
    <w:rsid w:val="003C4743"/>
    <w:rsid w:val="003C5FBF"/>
    <w:rsid w:val="003C6A50"/>
    <w:rsid w:val="003C6B16"/>
    <w:rsid w:val="003D065B"/>
    <w:rsid w:val="003D49EE"/>
    <w:rsid w:val="003D5B18"/>
    <w:rsid w:val="003D5CE0"/>
    <w:rsid w:val="003D6C34"/>
    <w:rsid w:val="003D73E7"/>
    <w:rsid w:val="003D78BE"/>
    <w:rsid w:val="003D7A45"/>
    <w:rsid w:val="003E07F6"/>
    <w:rsid w:val="003E0CC6"/>
    <w:rsid w:val="003E1B1F"/>
    <w:rsid w:val="003E1B55"/>
    <w:rsid w:val="003E2638"/>
    <w:rsid w:val="003E2C42"/>
    <w:rsid w:val="003E53A1"/>
    <w:rsid w:val="003E5AB7"/>
    <w:rsid w:val="003E7030"/>
    <w:rsid w:val="003F01C2"/>
    <w:rsid w:val="003F085B"/>
    <w:rsid w:val="003F0B87"/>
    <w:rsid w:val="003F0E3C"/>
    <w:rsid w:val="003F1A9A"/>
    <w:rsid w:val="003F21A7"/>
    <w:rsid w:val="003F2832"/>
    <w:rsid w:val="003F36D0"/>
    <w:rsid w:val="003F40CD"/>
    <w:rsid w:val="003F481E"/>
    <w:rsid w:val="003F4920"/>
    <w:rsid w:val="003F541F"/>
    <w:rsid w:val="003F5430"/>
    <w:rsid w:val="003F5448"/>
    <w:rsid w:val="003F5E42"/>
    <w:rsid w:val="003F6061"/>
    <w:rsid w:val="003F6484"/>
    <w:rsid w:val="003F6816"/>
    <w:rsid w:val="003F6CAF"/>
    <w:rsid w:val="003F781B"/>
    <w:rsid w:val="003F79A5"/>
    <w:rsid w:val="0040164C"/>
    <w:rsid w:val="004024C5"/>
    <w:rsid w:val="00402E7D"/>
    <w:rsid w:val="004035A3"/>
    <w:rsid w:val="004037AD"/>
    <w:rsid w:val="00404992"/>
    <w:rsid w:val="00404CB6"/>
    <w:rsid w:val="004056AF"/>
    <w:rsid w:val="00405DAA"/>
    <w:rsid w:val="00405E41"/>
    <w:rsid w:val="004062E1"/>
    <w:rsid w:val="0040660B"/>
    <w:rsid w:val="0041193E"/>
    <w:rsid w:val="00411C5D"/>
    <w:rsid w:val="00414430"/>
    <w:rsid w:val="004159E5"/>
    <w:rsid w:val="0042132E"/>
    <w:rsid w:val="0042249A"/>
    <w:rsid w:val="00422A77"/>
    <w:rsid w:val="00423443"/>
    <w:rsid w:val="004236CE"/>
    <w:rsid w:val="004239D1"/>
    <w:rsid w:val="004254AC"/>
    <w:rsid w:val="004272BE"/>
    <w:rsid w:val="004273E6"/>
    <w:rsid w:val="0042772D"/>
    <w:rsid w:val="00427F8E"/>
    <w:rsid w:val="00430EDE"/>
    <w:rsid w:val="004316D7"/>
    <w:rsid w:val="0043191D"/>
    <w:rsid w:val="0043234F"/>
    <w:rsid w:val="004323A0"/>
    <w:rsid w:val="00432A74"/>
    <w:rsid w:val="00432F92"/>
    <w:rsid w:val="004341D6"/>
    <w:rsid w:val="00435C17"/>
    <w:rsid w:val="00435E90"/>
    <w:rsid w:val="0043617A"/>
    <w:rsid w:val="004376A3"/>
    <w:rsid w:val="00442175"/>
    <w:rsid w:val="0044237B"/>
    <w:rsid w:val="00442A6E"/>
    <w:rsid w:val="00443A5F"/>
    <w:rsid w:val="0044427F"/>
    <w:rsid w:val="004443D1"/>
    <w:rsid w:val="00444E8A"/>
    <w:rsid w:val="0044572A"/>
    <w:rsid w:val="00445778"/>
    <w:rsid w:val="0044680D"/>
    <w:rsid w:val="00447B41"/>
    <w:rsid w:val="00447CEC"/>
    <w:rsid w:val="00452F78"/>
    <w:rsid w:val="004530F5"/>
    <w:rsid w:val="00454030"/>
    <w:rsid w:val="00455F5C"/>
    <w:rsid w:val="0045626B"/>
    <w:rsid w:val="00456B32"/>
    <w:rsid w:val="004571EF"/>
    <w:rsid w:val="00457563"/>
    <w:rsid w:val="00457C03"/>
    <w:rsid w:val="004602E5"/>
    <w:rsid w:val="004604D2"/>
    <w:rsid w:val="00460C42"/>
    <w:rsid w:val="00461D15"/>
    <w:rsid w:val="00462282"/>
    <w:rsid w:val="00462B34"/>
    <w:rsid w:val="0046317B"/>
    <w:rsid w:val="00463ACA"/>
    <w:rsid w:val="00465611"/>
    <w:rsid w:val="00467726"/>
    <w:rsid w:val="00470553"/>
    <w:rsid w:val="00472254"/>
    <w:rsid w:val="00472837"/>
    <w:rsid w:val="00473685"/>
    <w:rsid w:val="00474205"/>
    <w:rsid w:val="00474E51"/>
    <w:rsid w:val="00475B71"/>
    <w:rsid w:val="00475BB3"/>
    <w:rsid w:val="00475BF1"/>
    <w:rsid w:val="0047691D"/>
    <w:rsid w:val="00477C60"/>
    <w:rsid w:val="00481D6A"/>
    <w:rsid w:val="00482925"/>
    <w:rsid w:val="004851E1"/>
    <w:rsid w:val="004870DE"/>
    <w:rsid w:val="0048784F"/>
    <w:rsid w:val="00487E96"/>
    <w:rsid w:val="00490182"/>
    <w:rsid w:val="00491E41"/>
    <w:rsid w:val="004924C4"/>
    <w:rsid w:val="004939BD"/>
    <w:rsid w:val="00494BF2"/>
    <w:rsid w:val="00494DC4"/>
    <w:rsid w:val="00494DDD"/>
    <w:rsid w:val="004966B1"/>
    <w:rsid w:val="00496DD1"/>
    <w:rsid w:val="00497005"/>
    <w:rsid w:val="004A1843"/>
    <w:rsid w:val="004A199F"/>
    <w:rsid w:val="004A24A3"/>
    <w:rsid w:val="004A25AB"/>
    <w:rsid w:val="004A3397"/>
    <w:rsid w:val="004A4B4F"/>
    <w:rsid w:val="004A510B"/>
    <w:rsid w:val="004A600F"/>
    <w:rsid w:val="004A6322"/>
    <w:rsid w:val="004A7064"/>
    <w:rsid w:val="004A7A5D"/>
    <w:rsid w:val="004A7B8E"/>
    <w:rsid w:val="004B007F"/>
    <w:rsid w:val="004B1100"/>
    <w:rsid w:val="004B1B12"/>
    <w:rsid w:val="004B2C5E"/>
    <w:rsid w:val="004B4522"/>
    <w:rsid w:val="004B5210"/>
    <w:rsid w:val="004B595F"/>
    <w:rsid w:val="004B6209"/>
    <w:rsid w:val="004B6257"/>
    <w:rsid w:val="004B6E64"/>
    <w:rsid w:val="004C00A4"/>
    <w:rsid w:val="004C0F58"/>
    <w:rsid w:val="004C216F"/>
    <w:rsid w:val="004C2307"/>
    <w:rsid w:val="004C291B"/>
    <w:rsid w:val="004C34BF"/>
    <w:rsid w:val="004C59E4"/>
    <w:rsid w:val="004C65FE"/>
    <w:rsid w:val="004C6A76"/>
    <w:rsid w:val="004C6DCE"/>
    <w:rsid w:val="004C769B"/>
    <w:rsid w:val="004C7B64"/>
    <w:rsid w:val="004D045D"/>
    <w:rsid w:val="004D14C1"/>
    <w:rsid w:val="004D17ED"/>
    <w:rsid w:val="004D1EDC"/>
    <w:rsid w:val="004D2061"/>
    <w:rsid w:val="004D2A90"/>
    <w:rsid w:val="004D2EF4"/>
    <w:rsid w:val="004D3191"/>
    <w:rsid w:val="004D3A7A"/>
    <w:rsid w:val="004D4A54"/>
    <w:rsid w:val="004D4CDC"/>
    <w:rsid w:val="004D5D75"/>
    <w:rsid w:val="004D7604"/>
    <w:rsid w:val="004E02F6"/>
    <w:rsid w:val="004E1ACC"/>
    <w:rsid w:val="004E29DB"/>
    <w:rsid w:val="004E3168"/>
    <w:rsid w:val="004E3EBC"/>
    <w:rsid w:val="004E3FDB"/>
    <w:rsid w:val="004E5C66"/>
    <w:rsid w:val="004E6719"/>
    <w:rsid w:val="004E69C6"/>
    <w:rsid w:val="004E6F69"/>
    <w:rsid w:val="004E7455"/>
    <w:rsid w:val="004E7683"/>
    <w:rsid w:val="004E77EA"/>
    <w:rsid w:val="004E7D17"/>
    <w:rsid w:val="004F0401"/>
    <w:rsid w:val="004F186A"/>
    <w:rsid w:val="004F1E68"/>
    <w:rsid w:val="004F290B"/>
    <w:rsid w:val="004F2F47"/>
    <w:rsid w:val="004F4167"/>
    <w:rsid w:val="004F47B3"/>
    <w:rsid w:val="004F57A6"/>
    <w:rsid w:val="004F5AF2"/>
    <w:rsid w:val="004F663B"/>
    <w:rsid w:val="004F6B7B"/>
    <w:rsid w:val="004F6F2E"/>
    <w:rsid w:val="004F71F1"/>
    <w:rsid w:val="004F740A"/>
    <w:rsid w:val="00500412"/>
    <w:rsid w:val="005006BF"/>
    <w:rsid w:val="00501A5E"/>
    <w:rsid w:val="00504DBD"/>
    <w:rsid w:val="00504DBF"/>
    <w:rsid w:val="005050AE"/>
    <w:rsid w:val="005050C5"/>
    <w:rsid w:val="005065AD"/>
    <w:rsid w:val="00506C85"/>
    <w:rsid w:val="00507663"/>
    <w:rsid w:val="00507B9C"/>
    <w:rsid w:val="00510C2E"/>
    <w:rsid w:val="00512CB6"/>
    <w:rsid w:val="00512DFD"/>
    <w:rsid w:val="005136DF"/>
    <w:rsid w:val="00514C6D"/>
    <w:rsid w:val="0051558D"/>
    <w:rsid w:val="005157B7"/>
    <w:rsid w:val="00515D1E"/>
    <w:rsid w:val="00515ED8"/>
    <w:rsid w:val="0051669F"/>
    <w:rsid w:val="00516AF6"/>
    <w:rsid w:val="005221FE"/>
    <w:rsid w:val="005235F0"/>
    <w:rsid w:val="0052431A"/>
    <w:rsid w:val="005243F2"/>
    <w:rsid w:val="00524E3A"/>
    <w:rsid w:val="0052514A"/>
    <w:rsid w:val="00526077"/>
    <w:rsid w:val="00526F69"/>
    <w:rsid w:val="005273E5"/>
    <w:rsid w:val="00530E6A"/>
    <w:rsid w:val="00531489"/>
    <w:rsid w:val="0053181E"/>
    <w:rsid w:val="0053253D"/>
    <w:rsid w:val="00532B57"/>
    <w:rsid w:val="00532EB4"/>
    <w:rsid w:val="00532F4A"/>
    <w:rsid w:val="00534591"/>
    <w:rsid w:val="005345FA"/>
    <w:rsid w:val="00534AA0"/>
    <w:rsid w:val="00535FF9"/>
    <w:rsid w:val="00536595"/>
    <w:rsid w:val="00536BC7"/>
    <w:rsid w:val="00537389"/>
    <w:rsid w:val="005374FB"/>
    <w:rsid w:val="005375BB"/>
    <w:rsid w:val="005407CA"/>
    <w:rsid w:val="0054134D"/>
    <w:rsid w:val="00544CD8"/>
    <w:rsid w:val="00545203"/>
    <w:rsid w:val="0054534B"/>
    <w:rsid w:val="00546D62"/>
    <w:rsid w:val="005477D7"/>
    <w:rsid w:val="00547F61"/>
    <w:rsid w:val="00551108"/>
    <w:rsid w:val="00552837"/>
    <w:rsid w:val="005530D6"/>
    <w:rsid w:val="00554B0D"/>
    <w:rsid w:val="00554CCA"/>
    <w:rsid w:val="00555A08"/>
    <w:rsid w:val="00555AAC"/>
    <w:rsid w:val="00556B59"/>
    <w:rsid w:val="00557746"/>
    <w:rsid w:val="00560125"/>
    <w:rsid w:val="00561232"/>
    <w:rsid w:val="00561800"/>
    <w:rsid w:val="00561990"/>
    <w:rsid w:val="00561E3D"/>
    <w:rsid w:val="005643B1"/>
    <w:rsid w:val="00565A43"/>
    <w:rsid w:val="005663E2"/>
    <w:rsid w:val="005666A3"/>
    <w:rsid w:val="005668EA"/>
    <w:rsid w:val="0056694B"/>
    <w:rsid w:val="00566B7C"/>
    <w:rsid w:val="00566BFF"/>
    <w:rsid w:val="00566E7F"/>
    <w:rsid w:val="005675BD"/>
    <w:rsid w:val="00567B40"/>
    <w:rsid w:val="00567D03"/>
    <w:rsid w:val="005709FC"/>
    <w:rsid w:val="00570E7F"/>
    <w:rsid w:val="00571BF9"/>
    <w:rsid w:val="00571E61"/>
    <w:rsid w:val="00571EB6"/>
    <w:rsid w:val="00572320"/>
    <w:rsid w:val="00572946"/>
    <w:rsid w:val="00573382"/>
    <w:rsid w:val="00573B20"/>
    <w:rsid w:val="00574AFD"/>
    <w:rsid w:val="00574CA1"/>
    <w:rsid w:val="00575294"/>
    <w:rsid w:val="00576ED5"/>
    <w:rsid w:val="0057729D"/>
    <w:rsid w:val="00577E21"/>
    <w:rsid w:val="00580967"/>
    <w:rsid w:val="00581814"/>
    <w:rsid w:val="00581D5C"/>
    <w:rsid w:val="00581EA4"/>
    <w:rsid w:val="00581EF8"/>
    <w:rsid w:val="00582668"/>
    <w:rsid w:val="005829DB"/>
    <w:rsid w:val="00583961"/>
    <w:rsid w:val="00586226"/>
    <w:rsid w:val="00586DC6"/>
    <w:rsid w:val="005905E0"/>
    <w:rsid w:val="00590BB2"/>
    <w:rsid w:val="00591325"/>
    <w:rsid w:val="00592703"/>
    <w:rsid w:val="00593FAD"/>
    <w:rsid w:val="00594618"/>
    <w:rsid w:val="005952FE"/>
    <w:rsid w:val="00596564"/>
    <w:rsid w:val="005A290A"/>
    <w:rsid w:val="005A2D54"/>
    <w:rsid w:val="005A3C2A"/>
    <w:rsid w:val="005A4D1E"/>
    <w:rsid w:val="005A56F9"/>
    <w:rsid w:val="005A6DEF"/>
    <w:rsid w:val="005A6FB3"/>
    <w:rsid w:val="005A7710"/>
    <w:rsid w:val="005A7880"/>
    <w:rsid w:val="005A7F0B"/>
    <w:rsid w:val="005A7F73"/>
    <w:rsid w:val="005B1234"/>
    <w:rsid w:val="005B164D"/>
    <w:rsid w:val="005B22E0"/>
    <w:rsid w:val="005B321A"/>
    <w:rsid w:val="005B4E1C"/>
    <w:rsid w:val="005B5215"/>
    <w:rsid w:val="005B5393"/>
    <w:rsid w:val="005B53F6"/>
    <w:rsid w:val="005B577B"/>
    <w:rsid w:val="005B5805"/>
    <w:rsid w:val="005B72A8"/>
    <w:rsid w:val="005B7561"/>
    <w:rsid w:val="005C0140"/>
    <w:rsid w:val="005C0776"/>
    <w:rsid w:val="005C0F02"/>
    <w:rsid w:val="005C15FD"/>
    <w:rsid w:val="005C1688"/>
    <w:rsid w:val="005C201B"/>
    <w:rsid w:val="005C2093"/>
    <w:rsid w:val="005C2869"/>
    <w:rsid w:val="005C28B4"/>
    <w:rsid w:val="005C52A3"/>
    <w:rsid w:val="005C5A20"/>
    <w:rsid w:val="005C79B8"/>
    <w:rsid w:val="005D0740"/>
    <w:rsid w:val="005D0756"/>
    <w:rsid w:val="005D0A7D"/>
    <w:rsid w:val="005D182F"/>
    <w:rsid w:val="005D1F04"/>
    <w:rsid w:val="005D519E"/>
    <w:rsid w:val="005D56AC"/>
    <w:rsid w:val="005D64A4"/>
    <w:rsid w:val="005D7A12"/>
    <w:rsid w:val="005D7A80"/>
    <w:rsid w:val="005E014B"/>
    <w:rsid w:val="005E05F1"/>
    <w:rsid w:val="005E08D3"/>
    <w:rsid w:val="005E135D"/>
    <w:rsid w:val="005E138A"/>
    <w:rsid w:val="005E1D60"/>
    <w:rsid w:val="005E33FB"/>
    <w:rsid w:val="005E3F85"/>
    <w:rsid w:val="005E4620"/>
    <w:rsid w:val="005E4C52"/>
    <w:rsid w:val="005E575D"/>
    <w:rsid w:val="005E67BA"/>
    <w:rsid w:val="005E6C36"/>
    <w:rsid w:val="005E72EC"/>
    <w:rsid w:val="005E73DC"/>
    <w:rsid w:val="005F3112"/>
    <w:rsid w:val="005F32BF"/>
    <w:rsid w:val="005F382B"/>
    <w:rsid w:val="005F435C"/>
    <w:rsid w:val="005F44E3"/>
    <w:rsid w:val="005F6344"/>
    <w:rsid w:val="005F6696"/>
    <w:rsid w:val="005F66B3"/>
    <w:rsid w:val="005F7A85"/>
    <w:rsid w:val="005F7BEC"/>
    <w:rsid w:val="00600941"/>
    <w:rsid w:val="006014B7"/>
    <w:rsid w:val="00601BDC"/>
    <w:rsid w:val="00603157"/>
    <w:rsid w:val="006047B5"/>
    <w:rsid w:val="00605698"/>
    <w:rsid w:val="00606066"/>
    <w:rsid w:val="006065E2"/>
    <w:rsid w:val="006068F2"/>
    <w:rsid w:val="006074AF"/>
    <w:rsid w:val="00612DE2"/>
    <w:rsid w:val="006137B2"/>
    <w:rsid w:val="00614058"/>
    <w:rsid w:val="006145A2"/>
    <w:rsid w:val="00615506"/>
    <w:rsid w:val="00615C2D"/>
    <w:rsid w:val="00615DDC"/>
    <w:rsid w:val="006160EB"/>
    <w:rsid w:val="006161E4"/>
    <w:rsid w:val="006175A5"/>
    <w:rsid w:val="0061797B"/>
    <w:rsid w:val="00617A48"/>
    <w:rsid w:val="00617BFB"/>
    <w:rsid w:val="0062036E"/>
    <w:rsid w:val="00620895"/>
    <w:rsid w:val="0062098A"/>
    <w:rsid w:val="00622CD0"/>
    <w:rsid w:val="00623622"/>
    <w:rsid w:val="00624196"/>
    <w:rsid w:val="00624ACD"/>
    <w:rsid w:val="00624AF6"/>
    <w:rsid w:val="0062619E"/>
    <w:rsid w:val="00626370"/>
    <w:rsid w:val="00627B7F"/>
    <w:rsid w:val="00627F05"/>
    <w:rsid w:val="00630CC8"/>
    <w:rsid w:val="00631436"/>
    <w:rsid w:val="00631CF7"/>
    <w:rsid w:val="006325E7"/>
    <w:rsid w:val="0063275C"/>
    <w:rsid w:val="00632CAF"/>
    <w:rsid w:val="00633DED"/>
    <w:rsid w:val="00633E7B"/>
    <w:rsid w:val="00635671"/>
    <w:rsid w:val="0063599C"/>
    <w:rsid w:val="00637F25"/>
    <w:rsid w:val="00640B9D"/>
    <w:rsid w:val="00641146"/>
    <w:rsid w:val="00641F30"/>
    <w:rsid w:val="00642484"/>
    <w:rsid w:val="0064346F"/>
    <w:rsid w:val="00643C96"/>
    <w:rsid w:val="00643DEB"/>
    <w:rsid w:val="006443FE"/>
    <w:rsid w:val="00644CF6"/>
    <w:rsid w:val="00646118"/>
    <w:rsid w:val="006465AF"/>
    <w:rsid w:val="00646CE3"/>
    <w:rsid w:val="006470AA"/>
    <w:rsid w:val="00647EC2"/>
    <w:rsid w:val="006507AC"/>
    <w:rsid w:val="00650BCB"/>
    <w:rsid w:val="00650E25"/>
    <w:rsid w:val="00653036"/>
    <w:rsid w:val="00653468"/>
    <w:rsid w:val="006543B5"/>
    <w:rsid w:val="006543DD"/>
    <w:rsid w:val="006551C4"/>
    <w:rsid w:val="00655928"/>
    <w:rsid w:val="00656CD5"/>
    <w:rsid w:val="0065756F"/>
    <w:rsid w:val="00657823"/>
    <w:rsid w:val="00660B49"/>
    <w:rsid w:val="0066116A"/>
    <w:rsid w:val="0066237C"/>
    <w:rsid w:val="006624E6"/>
    <w:rsid w:val="00662C90"/>
    <w:rsid w:val="00664356"/>
    <w:rsid w:val="006648E5"/>
    <w:rsid w:val="00664C71"/>
    <w:rsid w:val="00666CD7"/>
    <w:rsid w:val="00671014"/>
    <w:rsid w:val="0067102F"/>
    <w:rsid w:val="00672AEF"/>
    <w:rsid w:val="00672D08"/>
    <w:rsid w:val="006731D9"/>
    <w:rsid w:val="0067345B"/>
    <w:rsid w:val="00673829"/>
    <w:rsid w:val="0067474A"/>
    <w:rsid w:val="006762E9"/>
    <w:rsid w:val="0067696B"/>
    <w:rsid w:val="00676C9D"/>
    <w:rsid w:val="00677434"/>
    <w:rsid w:val="00680E69"/>
    <w:rsid w:val="00681A86"/>
    <w:rsid w:val="00682631"/>
    <w:rsid w:val="0068584F"/>
    <w:rsid w:val="006903BF"/>
    <w:rsid w:val="00691A75"/>
    <w:rsid w:val="006921E0"/>
    <w:rsid w:val="00692925"/>
    <w:rsid w:val="00693BC9"/>
    <w:rsid w:val="00696CEB"/>
    <w:rsid w:val="006A1454"/>
    <w:rsid w:val="006A1898"/>
    <w:rsid w:val="006A18C6"/>
    <w:rsid w:val="006A1CBE"/>
    <w:rsid w:val="006A246E"/>
    <w:rsid w:val="006A2F37"/>
    <w:rsid w:val="006A2F9D"/>
    <w:rsid w:val="006A330E"/>
    <w:rsid w:val="006A48D0"/>
    <w:rsid w:val="006A49DF"/>
    <w:rsid w:val="006A4AB8"/>
    <w:rsid w:val="006A5B2C"/>
    <w:rsid w:val="006B236D"/>
    <w:rsid w:val="006B3BB3"/>
    <w:rsid w:val="006B3C29"/>
    <w:rsid w:val="006B3CC1"/>
    <w:rsid w:val="006B3F7F"/>
    <w:rsid w:val="006B42ED"/>
    <w:rsid w:val="006B534C"/>
    <w:rsid w:val="006B5CE1"/>
    <w:rsid w:val="006B66F5"/>
    <w:rsid w:val="006C0012"/>
    <w:rsid w:val="006C103B"/>
    <w:rsid w:val="006C21B9"/>
    <w:rsid w:val="006C28E0"/>
    <w:rsid w:val="006C2B8D"/>
    <w:rsid w:val="006C2C3A"/>
    <w:rsid w:val="006C2E2A"/>
    <w:rsid w:val="006C3382"/>
    <w:rsid w:val="006C3C68"/>
    <w:rsid w:val="006C4952"/>
    <w:rsid w:val="006C62B3"/>
    <w:rsid w:val="006D01DD"/>
    <w:rsid w:val="006D066A"/>
    <w:rsid w:val="006D1184"/>
    <w:rsid w:val="006D135C"/>
    <w:rsid w:val="006D232C"/>
    <w:rsid w:val="006D2422"/>
    <w:rsid w:val="006D24B9"/>
    <w:rsid w:val="006D263A"/>
    <w:rsid w:val="006D3EEF"/>
    <w:rsid w:val="006D40AD"/>
    <w:rsid w:val="006D46DE"/>
    <w:rsid w:val="006D47BE"/>
    <w:rsid w:val="006D486A"/>
    <w:rsid w:val="006D770E"/>
    <w:rsid w:val="006D7A6D"/>
    <w:rsid w:val="006E0BDD"/>
    <w:rsid w:val="006E0EA9"/>
    <w:rsid w:val="006E1A58"/>
    <w:rsid w:val="006E2D83"/>
    <w:rsid w:val="006E475D"/>
    <w:rsid w:val="006E5045"/>
    <w:rsid w:val="006E55FE"/>
    <w:rsid w:val="006E59CA"/>
    <w:rsid w:val="006E6113"/>
    <w:rsid w:val="006E7967"/>
    <w:rsid w:val="006E7FF9"/>
    <w:rsid w:val="006F0F7D"/>
    <w:rsid w:val="006F11CA"/>
    <w:rsid w:val="006F155C"/>
    <w:rsid w:val="006F265B"/>
    <w:rsid w:val="006F2CA3"/>
    <w:rsid w:val="006F308D"/>
    <w:rsid w:val="006F3D15"/>
    <w:rsid w:val="006F5CC0"/>
    <w:rsid w:val="006F600F"/>
    <w:rsid w:val="006F6C1C"/>
    <w:rsid w:val="006F7938"/>
    <w:rsid w:val="006F7E88"/>
    <w:rsid w:val="00700084"/>
    <w:rsid w:val="00701572"/>
    <w:rsid w:val="00702CF1"/>
    <w:rsid w:val="00702DE5"/>
    <w:rsid w:val="00703E67"/>
    <w:rsid w:val="007046A0"/>
    <w:rsid w:val="00704DB0"/>
    <w:rsid w:val="00705036"/>
    <w:rsid w:val="007105BD"/>
    <w:rsid w:val="00711E77"/>
    <w:rsid w:val="00712C79"/>
    <w:rsid w:val="00713E79"/>
    <w:rsid w:val="0071535B"/>
    <w:rsid w:val="007154AE"/>
    <w:rsid w:val="007160CD"/>
    <w:rsid w:val="007212D6"/>
    <w:rsid w:val="00722B65"/>
    <w:rsid w:val="00723243"/>
    <w:rsid w:val="00724668"/>
    <w:rsid w:val="0072523E"/>
    <w:rsid w:val="007262FA"/>
    <w:rsid w:val="00726A05"/>
    <w:rsid w:val="00727633"/>
    <w:rsid w:val="00727ACC"/>
    <w:rsid w:val="007300B0"/>
    <w:rsid w:val="00730904"/>
    <w:rsid w:val="00730F22"/>
    <w:rsid w:val="007310F2"/>
    <w:rsid w:val="0073174C"/>
    <w:rsid w:val="00733590"/>
    <w:rsid w:val="00733C45"/>
    <w:rsid w:val="007345F4"/>
    <w:rsid w:val="0073464C"/>
    <w:rsid w:val="00735B47"/>
    <w:rsid w:val="007368C7"/>
    <w:rsid w:val="00736F60"/>
    <w:rsid w:val="00737CDC"/>
    <w:rsid w:val="0074041E"/>
    <w:rsid w:val="00740794"/>
    <w:rsid w:val="00741779"/>
    <w:rsid w:val="007429E7"/>
    <w:rsid w:val="00742F5A"/>
    <w:rsid w:val="00743DD9"/>
    <w:rsid w:val="00744848"/>
    <w:rsid w:val="0074594A"/>
    <w:rsid w:val="007462F2"/>
    <w:rsid w:val="00747E89"/>
    <w:rsid w:val="00750F6D"/>
    <w:rsid w:val="0075131E"/>
    <w:rsid w:val="00751645"/>
    <w:rsid w:val="0075176A"/>
    <w:rsid w:val="007518F4"/>
    <w:rsid w:val="00752A5F"/>
    <w:rsid w:val="00752AA5"/>
    <w:rsid w:val="00752C94"/>
    <w:rsid w:val="00753295"/>
    <w:rsid w:val="0075420C"/>
    <w:rsid w:val="007549D6"/>
    <w:rsid w:val="00754B5F"/>
    <w:rsid w:val="00755365"/>
    <w:rsid w:val="007557C7"/>
    <w:rsid w:val="00755884"/>
    <w:rsid w:val="00756D4B"/>
    <w:rsid w:val="00757453"/>
    <w:rsid w:val="00761188"/>
    <w:rsid w:val="00761576"/>
    <w:rsid w:val="00761C55"/>
    <w:rsid w:val="00761DB9"/>
    <w:rsid w:val="00762BE9"/>
    <w:rsid w:val="00763119"/>
    <w:rsid w:val="00763296"/>
    <w:rsid w:val="00763C84"/>
    <w:rsid w:val="007654A2"/>
    <w:rsid w:val="00765645"/>
    <w:rsid w:val="00765C5D"/>
    <w:rsid w:val="00766DC1"/>
    <w:rsid w:val="007677EF"/>
    <w:rsid w:val="00770005"/>
    <w:rsid w:val="00770A12"/>
    <w:rsid w:val="00770E6B"/>
    <w:rsid w:val="00770EF7"/>
    <w:rsid w:val="00771A2E"/>
    <w:rsid w:val="007728D9"/>
    <w:rsid w:val="007732E6"/>
    <w:rsid w:val="00774344"/>
    <w:rsid w:val="007744C9"/>
    <w:rsid w:val="00774AED"/>
    <w:rsid w:val="0077539F"/>
    <w:rsid w:val="007760EB"/>
    <w:rsid w:val="00776CB0"/>
    <w:rsid w:val="007775C7"/>
    <w:rsid w:val="007778E6"/>
    <w:rsid w:val="007809BE"/>
    <w:rsid w:val="007821BF"/>
    <w:rsid w:val="007841D9"/>
    <w:rsid w:val="00784603"/>
    <w:rsid w:val="00784818"/>
    <w:rsid w:val="00786830"/>
    <w:rsid w:val="00786F37"/>
    <w:rsid w:val="007877C7"/>
    <w:rsid w:val="00790F19"/>
    <w:rsid w:val="00791F65"/>
    <w:rsid w:val="00792B4F"/>
    <w:rsid w:val="00793A01"/>
    <w:rsid w:val="00794802"/>
    <w:rsid w:val="007954EF"/>
    <w:rsid w:val="00795834"/>
    <w:rsid w:val="0079782E"/>
    <w:rsid w:val="007A16DF"/>
    <w:rsid w:val="007A1C0D"/>
    <w:rsid w:val="007A33DD"/>
    <w:rsid w:val="007A3B9F"/>
    <w:rsid w:val="007A52BE"/>
    <w:rsid w:val="007A5A5F"/>
    <w:rsid w:val="007A5D5B"/>
    <w:rsid w:val="007A687E"/>
    <w:rsid w:val="007A75EF"/>
    <w:rsid w:val="007B0487"/>
    <w:rsid w:val="007B062B"/>
    <w:rsid w:val="007B11A1"/>
    <w:rsid w:val="007B262A"/>
    <w:rsid w:val="007B2FC8"/>
    <w:rsid w:val="007B4A42"/>
    <w:rsid w:val="007B5A5A"/>
    <w:rsid w:val="007B5FEB"/>
    <w:rsid w:val="007B626A"/>
    <w:rsid w:val="007B6430"/>
    <w:rsid w:val="007B6997"/>
    <w:rsid w:val="007C0BBC"/>
    <w:rsid w:val="007C1A33"/>
    <w:rsid w:val="007C1F25"/>
    <w:rsid w:val="007C2624"/>
    <w:rsid w:val="007C5194"/>
    <w:rsid w:val="007C51CE"/>
    <w:rsid w:val="007C5382"/>
    <w:rsid w:val="007C538E"/>
    <w:rsid w:val="007C791A"/>
    <w:rsid w:val="007D13C0"/>
    <w:rsid w:val="007D1572"/>
    <w:rsid w:val="007D18DC"/>
    <w:rsid w:val="007D1FBE"/>
    <w:rsid w:val="007D4222"/>
    <w:rsid w:val="007D6DA3"/>
    <w:rsid w:val="007D6F88"/>
    <w:rsid w:val="007D71B4"/>
    <w:rsid w:val="007D7F57"/>
    <w:rsid w:val="007E0F62"/>
    <w:rsid w:val="007E1CC8"/>
    <w:rsid w:val="007E27AF"/>
    <w:rsid w:val="007E33A3"/>
    <w:rsid w:val="007E3F42"/>
    <w:rsid w:val="007E4B87"/>
    <w:rsid w:val="007E4BAC"/>
    <w:rsid w:val="007E5542"/>
    <w:rsid w:val="007E59DB"/>
    <w:rsid w:val="007E6E64"/>
    <w:rsid w:val="007F01E7"/>
    <w:rsid w:val="007F0A7A"/>
    <w:rsid w:val="007F3BA4"/>
    <w:rsid w:val="007F4522"/>
    <w:rsid w:val="007F535B"/>
    <w:rsid w:val="007F5BF9"/>
    <w:rsid w:val="007F67E3"/>
    <w:rsid w:val="007F723F"/>
    <w:rsid w:val="00800487"/>
    <w:rsid w:val="00800A32"/>
    <w:rsid w:val="00800B1F"/>
    <w:rsid w:val="0080158D"/>
    <w:rsid w:val="00803649"/>
    <w:rsid w:val="00804E86"/>
    <w:rsid w:val="008057AC"/>
    <w:rsid w:val="0080704B"/>
    <w:rsid w:val="0080773B"/>
    <w:rsid w:val="00807814"/>
    <w:rsid w:val="008078BF"/>
    <w:rsid w:val="00807C62"/>
    <w:rsid w:val="00810240"/>
    <w:rsid w:val="00812D6A"/>
    <w:rsid w:val="00813EC3"/>
    <w:rsid w:val="00814EA9"/>
    <w:rsid w:val="00815B0B"/>
    <w:rsid w:val="00815B22"/>
    <w:rsid w:val="00817EBD"/>
    <w:rsid w:val="008202E7"/>
    <w:rsid w:val="00820B57"/>
    <w:rsid w:val="008217C1"/>
    <w:rsid w:val="00821E85"/>
    <w:rsid w:val="008223D1"/>
    <w:rsid w:val="008228DA"/>
    <w:rsid w:val="00822E88"/>
    <w:rsid w:val="0082403D"/>
    <w:rsid w:val="00824BA1"/>
    <w:rsid w:val="00824D21"/>
    <w:rsid w:val="008258E4"/>
    <w:rsid w:val="00825D0F"/>
    <w:rsid w:val="00825D5B"/>
    <w:rsid w:val="00826145"/>
    <w:rsid w:val="0082633E"/>
    <w:rsid w:val="00826681"/>
    <w:rsid w:val="00826731"/>
    <w:rsid w:val="0082686B"/>
    <w:rsid w:val="00826E6E"/>
    <w:rsid w:val="00827336"/>
    <w:rsid w:val="00830085"/>
    <w:rsid w:val="0083143E"/>
    <w:rsid w:val="00831A2E"/>
    <w:rsid w:val="00832964"/>
    <w:rsid w:val="00833569"/>
    <w:rsid w:val="0083414A"/>
    <w:rsid w:val="00834825"/>
    <w:rsid w:val="0083537C"/>
    <w:rsid w:val="008355D2"/>
    <w:rsid w:val="008357D9"/>
    <w:rsid w:val="00835F81"/>
    <w:rsid w:val="00837AB3"/>
    <w:rsid w:val="00840DA7"/>
    <w:rsid w:val="00840FBB"/>
    <w:rsid w:val="00841075"/>
    <w:rsid w:val="00841CCF"/>
    <w:rsid w:val="008428F6"/>
    <w:rsid w:val="00843E86"/>
    <w:rsid w:val="00847431"/>
    <w:rsid w:val="00847B12"/>
    <w:rsid w:val="00852D39"/>
    <w:rsid w:val="00852FAD"/>
    <w:rsid w:val="008531FE"/>
    <w:rsid w:val="00853FB6"/>
    <w:rsid w:val="008551E6"/>
    <w:rsid w:val="008552DF"/>
    <w:rsid w:val="00855BD7"/>
    <w:rsid w:val="00855C23"/>
    <w:rsid w:val="00855DCC"/>
    <w:rsid w:val="008564A5"/>
    <w:rsid w:val="0085778B"/>
    <w:rsid w:val="00860314"/>
    <w:rsid w:val="00860C79"/>
    <w:rsid w:val="00861113"/>
    <w:rsid w:val="00861410"/>
    <w:rsid w:val="00861546"/>
    <w:rsid w:val="00863C11"/>
    <w:rsid w:val="00864090"/>
    <w:rsid w:val="00864BCF"/>
    <w:rsid w:val="00865BCC"/>
    <w:rsid w:val="008661FF"/>
    <w:rsid w:val="008674C3"/>
    <w:rsid w:val="00867B94"/>
    <w:rsid w:val="00867E40"/>
    <w:rsid w:val="008702BD"/>
    <w:rsid w:val="0087030C"/>
    <w:rsid w:val="0087210B"/>
    <w:rsid w:val="0087346B"/>
    <w:rsid w:val="00875E48"/>
    <w:rsid w:val="00876FDE"/>
    <w:rsid w:val="00877284"/>
    <w:rsid w:val="008776FF"/>
    <w:rsid w:val="00877BAE"/>
    <w:rsid w:val="00880A49"/>
    <w:rsid w:val="00881B09"/>
    <w:rsid w:val="00882C3A"/>
    <w:rsid w:val="00882FE2"/>
    <w:rsid w:val="0088650F"/>
    <w:rsid w:val="008872FA"/>
    <w:rsid w:val="008873BD"/>
    <w:rsid w:val="00887CC2"/>
    <w:rsid w:val="0089007A"/>
    <w:rsid w:val="00890255"/>
    <w:rsid w:val="0089029D"/>
    <w:rsid w:val="0089119C"/>
    <w:rsid w:val="0089148D"/>
    <w:rsid w:val="00891B40"/>
    <w:rsid w:val="0089226E"/>
    <w:rsid w:val="0089456B"/>
    <w:rsid w:val="008974D0"/>
    <w:rsid w:val="008A105D"/>
    <w:rsid w:val="008A13A4"/>
    <w:rsid w:val="008A2B5F"/>
    <w:rsid w:val="008A3311"/>
    <w:rsid w:val="008A3B76"/>
    <w:rsid w:val="008A3CDF"/>
    <w:rsid w:val="008A3EA4"/>
    <w:rsid w:val="008A4709"/>
    <w:rsid w:val="008A4B06"/>
    <w:rsid w:val="008A5371"/>
    <w:rsid w:val="008A5D99"/>
    <w:rsid w:val="008A5E18"/>
    <w:rsid w:val="008A6C6C"/>
    <w:rsid w:val="008A7D27"/>
    <w:rsid w:val="008B17B5"/>
    <w:rsid w:val="008B28D0"/>
    <w:rsid w:val="008B2AB7"/>
    <w:rsid w:val="008B2EB4"/>
    <w:rsid w:val="008B3753"/>
    <w:rsid w:val="008B3785"/>
    <w:rsid w:val="008B4BFE"/>
    <w:rsid w:val="008B510D"/>
    <w:rsid w:val="008B5392"/>
    <w:rsid w:val="008B637B"/>
    <w:rsid w:val="008B783B"/>
    <w:rsid w:val="008B7CA0"/>
    <w:rsid w:val="008C01B3"/>
    <w:rsid w:val="008C0459"/>
    <w:rsid w:val="008C060B"/>
    <w:rsid w:val="008C0EF5"/>
    <w:rsid w:val="008C113D"/>
    <w:rsid w:val="008C1699"/>
    <w:rsid w:val="008C17DE"/>
    <w:rsid w:val="008C1B15"/>
    <w:rsid w:val="008C1C42"/>
    <w:rsid w:val="008C1E9A"/>
    <w:rsid w:val="008C2021"/>
    <w:rsid w:val="008C216E"/>
    <w:rsid w:val="008C275A"/>
    <w:rsid w:val="008C2860"/>
    <w:rsid w:val="008C3354"/>
    <w:rsid w:val="008C45C5"/>
    <w:rsid w:val="008C50DF"/>
    <w:rsid w:val="008C595A"/>
    <w:rsid w:val="008C6335"/>
    <w:rsid w:val="008C63A6"/>
    <w:rsid w:val="008C7544"/>
    <w:rsid w:val="008C78D4"/>
    <w:rsid w:val="008D0751"/>
    <w:rsid w:val="008D163B"/>
    <w:rsid w:val="008D1789"/>
    <w:rsid w:val="008D1C3A"/>
    <w:rsid w:val="008D3502"/>
    <w:rsid w:val="008D3BC4"/>
    <w:rsid w:val="008D3D98"/>
    <w:rsid w:val="008D422D"/>
    <w:rsid w:val="008D5B7C"/>
    <w:rsid w:val="008D6F6C"/>
    <w:rsid w:val="008E0FD6"/>
    <w:rsid w:val="008E10BB"/>
    <w:rsid w:val="008E1470"/>
    <w:rsid w:val="008E18F6"/>
    <w:rsid w:val="008E1A7C"/>
    <w:rsid w:val="008E1E04"/>
    <w:rsid w:val="008E1E79"/>
    <w:rsid w:val="008E205E"/>
    <w:rsid w:val="008E26B9"/>
    <w:rsid w:val="008E393E"/>
    <w:rsid w:val="008E42D8"/>
    <w:rsid w:val="008E4A88"/>
    <w:rsid w:val="008E4C6F"/>
    <w:rsid w:val="008E7420"/>
    <w:rsid w:val="008E75F7"/>
    <w:rsid w:val="008E7C8F"/>
    <w:rsid w:val="008E7E65"/>
    <w:rsid w:val="008E7EB6"/>
    <w:rsid w:val="008F0097"/>
    <w:rsid w:val="008F0B31"/>
    <w:rsid w:val="008F1710"/>
    <w:rsid w:val="008F196F"/>
    <w:rsid w:val="008F19D1"/>
    <w:rsid w:val="008F286E"/>
    <w:rsid w:val="008F2ED9"/>
    <w:rsid w:val="008F2F1A"/>
    <w:rsid w:val="008F5AF6"/>
    <w:rsid w:val="008F6C18"/>
    <w:rsid w:val="009007E7"/>
    <w:rsid w:val="00900958"/>
    <w:rsid w:val="00901257"/>
    <w:rsid w:val="0090153E"/>
    <w:rsid w:val="00901C77"/>
    <w:rsid w:val="00901D44"/>
    <w:rsid w:val="0090245D"/>
    <w:rsid w:val="009026D1"/>
    <w:rsid w:val="009033C7"/>
    <w:rsid w:val="0090383B"/>
    <w:rsid w:val="00904A8A"/>
    <w:rsid w:val="00905BB5"/>
    <w:rsid w:val="009078E6"/>
    <w:rsid w:val="00907DA9"/>
    <w:rsid w:val="00911032"/>
    <w:rsid w:val="009112F7"/>
    <w:rsid w:val="009117DA"/>
    <w:rsid w:val="00911B9B"/>
    <w:rsid w:val="00911C3D"/>
    <w:rsid w:val="009122AA"/>
    <w:rsid w:val="009149DF"/>
    <w:rsid w:val="00914C1D"/>
    <w:rsid w:val="00914F60"/>
    <w:rsid w:val="0091564A"/>
    <w:rsid w:val="009160AC"/>
    <w:rsid w:val="009172CE"/>
    <w:rsid w:val="00917743"/>
    <w:rsid w:val="00917C5A"/>
    <w:rsid w:val="00920394"/>
    <w:rsid w:val="00921086"/>
    <w:rsid w:val="0092275C"/>
    <w:rsid w:val="00923BA8"/>
    <w:rsid w:val="00924EDC"/>
    <w:rsid w:val="00925616"/>
    <w:rsid w:val="00925698"/>
    <w:rsid w:val="00927092"/>
    <w:rsid w:val="0093061D"/>
    <w:rsid w:val="009311EA"/>
    <w:rsid w:val="009313A7"/>
    <w:rsid w:val="009320D8"/>
    <w:rsid w:val="00932685"/>
    <w:rsid w:val="0093316B"/>
    <w:rsid w:val="00933A28"/>
    <w:rsid w:val="0093499D"/>
    <w:rsid w:val="00934E11"/>
    <w:rsid w:val="00936F73"/>
    <w:rsid w:val="00937705"/>
    <w:rsid w:val="00941EAC"/>
    <w:rsid w:val="0094247E"/>
    <w:rsid w:val="00942895"/>
    <w:rsid w:val="00942F1F"/>
    <w:rsid w:val="009447C4"/>
    <w:rsid w:val="0094548A"/>
    <w:rsid w:val="00946768"/>
    <w:rsid w:val="009474AA"/>
    <w:rsid w:val="009502BB"/>
    <w:rsid w:val="00951161"/>
    <w:rsid w:val="00951A16"/>
    <w:rsid w:val="00951F56"/>
    <w:rsid w:val="00952081"/>
    <w:rsid w:val="00952E8C"/>
    <w:rsid w:val="009551CB"/>
    <w:rsid w:val="00957EAE"/>
    <w:rsid w:val="00960999"/>
    <w:rsid w:val="00960B67"/>
    <w:rsid w:val="00960E30"/>
    <w:rsid w:val="00961504"/>
    <w:rsid w:val="0096292B"/>
    <w:rsid w:val="00963D71"/>
    <w:rsid w:val="00966073"/>
    <w:rsid w:val="00966270"/>
    <w:rsid w:val="009666B2"/>
    <w:rsid w:val="00966E83"/>
    <w:rsid w:val="009675E2"/>
    <w:rsid w:val="00967A6C"/>
    <w:rsid w:val="009700F6"/>
    <w:rsid w:val="00973198"/>
    <w:rsid w:val="00973431"/>
    <w:rsid w:val="00974613"/>
    <w:rsid w:val="00976075"/>
    <w:rsid w:val="0097736F"/>
    <w:rsid w:val="00977BD6"/>
    <w:rsid w:val="00977DF9"/>
    <w:rsid w:val="009814B2"/>
    <w:rsid w:val="00981D76"/>
    <w:rsid w:val="00982F4C"/>
    <w:rsid w:val="00983103"/>
    <w:rsid w:val="009839CC"/>
    <w:rsid w:val="00984495"/>
    <w:rsid w:val="00987158"/>
    <w:rsid w:val="009905F3"/>
    <w:rsid w:val="00990945"/>
    <w:rsid w:val="00990C5E"/>
    <w:rsid w:val="009911EF"/>
    <w:rsid w:val="00991F1D"/>
    <w:rsid w:val="00991F2A"/>
    <w:rsid w:val="00993543"/>
    <w:rsid w:val="009950B5"/>
    <w:rsid w:val="00997511"/>
    <w:rsid w:val="00997C98"/>
    <w:rsid w:val="009A03F7"/>
    <w:rsid w:val="009A13B0"/>
    <w:rsid w:val="009A16F4"/>
    <w:rsid w:val="009A2C59"/>
    <w:rsid w:val="009A2E96"/>
    <w:rsid w:val="009A3A11"/>
    <w:rsid w:val="009A44FA"/>
    <w:rsid w:val="009A4BB4"/>
    <w:rsid w:val="009A4C40"/>
    <w:rsid w:val="009A52A0"/>
    <w:rsid w:val="009A5748"/>
    <w:rsid w:val="009A59DA"/>
    <w:rsid w:val="009A5B7B"/>
    <w:rsid w:val="009A6C4E"/>
    <w:rsid w:val="009A7BDB"/>
    <w:rsid w:val="009B0F36"/>
    <w:rsid w:val="009B1378"/>
    <w:rsid w:val="009B1583"/>
    <w:rsid w:val="009B3844"/>
    <w:rsid w:val="009B4844"/>
    <w:rsid w:val="009B6693"/>
    <w:rsid w:val="009B6845"/>
    <w:rsid w:val="009C06B2"/>
    <w:rsid w:val="009C0AE4"/>
    <w:rsid w:val="009C219C"/>
    <w:rsid w:val="009C21BA"/>
    <w:rsid w:val="009C4A50"/>
    <w:rsid w:val="009C5CF1"/>
    <w:rsid w:val="009C6A19"/>
    <w:rsid w:val="009C7F9F"/>
    <w:rsid w:val="009D01EA"/>
    <w:rsid w:val="009D288C"/>
    <w:rsid w:val="009D2933"/>
    <w:rsid w:val="009D4CD3"/>
    <w:rsid w:val="009D51DD"/>
    <w:rsid w:val="009D5EF6"/>
    <w:rsid w:val="009D6D6F"/>
    <w:rsid w:val="009D6D7C"/>
    <w:rsid w:val="009D7248"/>
    <w:rsid w:val="009D764A"/>
    <w:rsid w:val="009D7650"/>
    <w:rsid w:val="009D76BD"/>
    <w:rsid w:val="009D7888"/>
    <w:rsid w:val="009E0DF3"/>
    <w:rsid w:val="009E1D73"/>
    <w:rsid w:val="009E270F"/>
    <w:rsid w:val="009E27C3"/>
    <w:rsid w:val="009E2A41"/>
    <w:rsid w:val="009E30EB"/>
    <w:rsid w:val="009E63DE"/>
    <w:rsid w:val="009E640F"/>
    <w:rsid w:val="009F01F1"/>
    <w:rsid w:val="009F27C6"/>
    <w:rsid w:val="009F3625"/>
    <w:rsid w:val="009F372B"/>
    <w:rsid w:val="009F5042"/>
    <w:rsid w:val="009F60E9"/>
    <w:rsid w:val="009F6BE0"/>
    <w:rsid w:val="009F6CA5"/>
    <w:rsid w:val="009F7BB3"/>
    <w:rsid w:val="009F7D57"/>
    <w:rsid w:val="009F7E47"/>
    <w:rsid w:val="00A00B52"/>
    <w:rsid w:val="00A00F3C"/>
    <w:rsid w:val="00A016D7"/>
    <w:rsid w:val="00A01F4F"/>
    <w:rsid w:val="00A0243F"/>
    <w:rsid w:val="00A0311A"/>
    <w:rsid w:val="00A03835"/>
    <w:rsid w:val="00A03E71"/>
    <w:rsid w:val="00A0451A"/>
    <w:rsid w:val="00A04530"/>
    <w:rsid w:val="00A04924"/>
    <w:rsid w:val="00A04EBF"/>
    <w:rsid w:val="00A061D1"/>
    <w:rsid w:val="00A0699C"/>
    <w:rsid w:val="00A07A76"/>
    <w:rsid w:val="00A07AA7"/>
    <w:rsid w:val="00A1037A"/>
    <w:rsid w:val="00A1141A"/>
    <w:rsid w:val="00A1192F"/>
    <w:rsid w:val="00A11B10"/>
    <w:rsid w:val="00A12157"/>
    <w:rsid w:val="00A13B86"/>
    <w:rsid w:val="00A13E4F"/>
    <w:rsid w:val="00A16898"/>
    <w:rsid w:val="00A16C4A"/>
    <w:rsid w:val="00A17085"/>
    <w:rsid w:val="00A20383"/>
    <w:rsid w:val="00A20670"/>
    <w:rsid w:val="00A223B6"/>
    <w:rsid w:val="00A2288E"/>
    <w:rsid w:val="00A23A35"/>
    <w:rsid w:val="00A240B5"/>
    <w:rsid w:val="00A251F7"/>
    <w:rsid w:val="00A261FA"/>
    <w:rsid w:val="00A26A9D"/>
    <w:rsid w:val="00A30630"/>
    <w:rsid w:val="00A307A7"/>
    <w:rsid w:val="00A348A1"/>
    <w:rsid w:val="00A349CE"/>
    <w:rsid w:val="00A3631D"/>
    <w:rsid w:val="00A3763A"/>
    <w:rsid w:val="00A4074C"/>
    <w:rsid w:val="00A4143D"/>
    <w:rsid w:val="00A42771"/>
    <w:rsid w:val="00A4281A"/>
    <w:rsid w:val="00A44820"/>
    <w:rsid w:val="00A44B88"/>
    <w:rsid w:val="00A44C67"/>
    <w:rsid w:val="00A45C7A"/>
    <w:rsid w:val="00A461FE"/>
    <w:rsid w:val="00A4681C"/>
    <w:rsid w:val="00A46E86"/>
    <w:rsid w:val="00A47095"/>
    <w:rsid w:val="00A475E6"/>
    <w:rsid w:val="00A47F30"/>
    <w:rsid w:val="00A511B3"/>
    <w:rsid w:val="00A51277"/>
    <w:rsid w:val="00A51685"/>
    <w:rsid w:val="00A5231B"/>
    <w:rsid w:val="00A5288F"/>
    <w:rsid w:val="00A53979"/>
    <w:rsid w:val="00A569A9"/>
    <w:rsid w:val="00A5762E"/>
    <w:rsid w:val="00A605ED"/>
    <w:rsid w:val="00A6063B"/>
    <w:rsid w:val="00A60FF0"/>
    <w:rsid w:val="00A6309C"/>
    <w:rsid w:val="00A634BF"/>
    <w:rsid w:val="00A635D0"/>
    <w:rsid w:val="00A641C2"/>
    <w:rsid w:val="00A648C5"/>
    <w:rsid w:val="00A65766"/>
    <w:rsid w:val="00A65E8E"/>
    <w:rsid w:val="00A66535"/>
    <w:rsid w:val="00A668A2"/>
    <w:rsid w:val="00A6738D"/>
    <w:rsid w:val="00A70AA2"/>
    <w:rsid w:val="00A714A9"/>
    <w:rsid w:val="00A71CC0"/>
    <w:rsid w:val="00A71F30"/>
    <w:rsid w:val="00A73385"/>
    <w:rsid w:val="00A7565F"/>
    <w:rsid w:val="00A77B61"/>
    <w:rsid w:val="00A8007A"/>
    <w:rsid w:val="00A81400"/>
    <w:rsid w:val="00A82783"/>
    <w:rsid w:val="00A82AEF"/>
    <w:rsid w:val="00A83BB6"/>
    <w:rsid w:val="00A8428D"/>
    <w:rsid w:val="00A843AC"/>
    <w:rsid w:val="00A84EAE"/>
    <w:rsid w:val="00A85CF1"/>
    <w:rsid w:val="00A90C0E"/>
    <w:rsid w:val="00A9137C"/>
    <w:rsid w:val="00A9197A"/>
    <w:rsid w:val="00A91D63"/>
    <w:rsid w:val="00A9252D"/>
    <w:rsid w:val="00A93551"/>
    <w:rsid w:val="00A93971"/>
    <w:rsid w:val="00A95204"/>
    <w:rsid w:val="00A973EF"/>
    <w:rsid w:val="00AA290B"/>
    <w:rsid w:val="00AA30BC"/>
    <w:rsid w:val="00AA320B"/>
    <w:rsid w:val="00AA5545"/>
    <w:rsid w:val="00AA5651"/>
    <w:rsid w:val="00AA5933"/>
    <w:rsid w:val="00AA6366"/>
    <w:rsid w:val="00AB15BD"/>
    <w:rsid w:val="00AB225B"/>
    <w:rsid w:val="00AB22E8"/>
    <w:rsid w:val="00AB26F7"/>
    <w:rsid w:val="00AB34E0"/>
    <w:rsid w:val="00AB35EE"/>
    <w:rsid w:val="00AB3B09"/>
    <w:rsid w:val="00AB41B6"/>
    <w:rsid w:val="00AB6840"/>
    <w:rsid w:val="00AB6C7A"/>
    <w:rsid w:val="00AB75B8"/>
    <w:rsid w:val="00AB7DDF"/>
    <w:rsid w:val="00AC04CE"/>
    <w:rsid w:val="00AC1E77"/>
    <w:rsid w:val="00AC23DD"/>
    <w:rsid w:val="00AC3295"/>
    <w:rsid w:val="00AC337F"/>
    <w:rsid w:val="00AC39EA"/>
    <w:rsid w:val="00AC3FF3"/>
    <w:rsid w:val="00AC4461"/>
    <w:rsid w:val="00AC4675"/>
    <w:rsid w:val="00AC54D9"/>
    <w:rsid w:val="00AC6081"/>
    <w:rsid w:val="00AC60EC"/>
    <w:rsid w:val="00AC657A"/>
    <w:rsid w:val="00AC701B"/>
    <w:rsid w:val="00AC7584"/>
    <w:rsid w:val="00AC7CA4"/>
    <w:rsid w:val="00AD0704"/>
    <w:rsid w:val="00AD0795"/>
    <w:rsid w:val="00AD2A3F"/>
    <w:rsid w:val="00AD31AD"/>
    <w:rsid w:val="00AD374D"/>
    <w:rsid w:val="00AD476E"/>
    <w:rsid w:val="00AD532F"/>
    <w:rsid w:val="00AD5333"/>
    <w:rsid w:val="00AD53F2"/>
    <w:rsid w:val="00AD57A6"/>
    <w:rsid w:val="00AD5C7B"/>
    <w:rsid w:val="00AD66D6"/>
    <w:rsid w:val="00AD6BD6"/>
    <w:rsid w:val="00AD6E62"/>
    <w:rsid w:val="00AD6FBE"/>
    <w:rsid w:val="00AE02DD"/>
    <w:rsid w:val="00AE06A1"/>
    <w:rsid w:val="00AE087B"/>
    <w:rsid w:val="00AE0B41"/>
    <w:rsid w:val="00AE1120"/>
    <w:rsid w:val="00AE2583"/>
    <w:rsid w:val="00AE2C3C"/>
    <w:rsid w:val="00AE5854"/>
    <w:rsid w:val="00AE5AD2"/>
    <w:rsid w:val="00AE5C1A"/>
    <w:rsid w:val="00AF0228"/>
    <w:rsid w:val="00AF0AE6"/>
    <w:rsid w:val="00AF0C1C"/>
    <w:rsid w:val="00AF1854"/>
    <w:rsid w:val="00AF18BA"/>
    <w:rsid w:val="00AF383A"/>
    <w:rsid w:val="00AF3A5F"/>
    <w:rsid w:val="00AF4DEF"/>
    <w:rsid w:val="00AF5F4C"/>
    <w:rsid w:val="00AF5FCA"/>
    <w:rsid w:val="00AF61FF"/>
    <w:rsid w:val="00AF624C"/>
    <w:rsid w:val="00AF6A43"/>
    <w:rsid w:val="00AF6D88"/>
    <w:rsid w:val="00AF73D5"/>
    <w:rsid w:val="00B0124D"/>
    <w:rsid w:val="00B01DCD"/>
    <w:rsid w:val="00B025B9"/>
    <w:rsid w:val="00B029DB"/>
    <w:rsid w:val="00B03FAA"/>
    <w:rsid w:val="00B04858"/>
    <w:rsid w:val="00B04C6E"/>
    <w:rsid w:val="00B04E60"/>
    <w:rsid w:val="00B068DB"/>
    <w:rsid w:val="00B06F45"/>
    <w:rsid w:val="00B076A6"/>
    <w:rsid w:val="00B07B43"/>
    <w:rsid w:val="00B07DD0"/>
    <w:rsid w:val="00B07FC6"/>
    <w:rsid w:val="00B1086D"/>
    <w:rsid w:val="00B10E9E"/>
    <w:rsid w:val="00B11551"/>
    <w:rsid w:val="00B11D2B"/>
    <w:rsid w:val="00B12404"/>
    <w:rsid w:val="00B12CC3"/>
    <w:rsid w:val="00B13533"/>
    <w:rsid w:val="00B136B6"/>
    <w:rsid w:val="00B13E2D"/>
    <w:rsid w:val="00B154E0"/>
    <w:rsid w:val="00B15EA3"/>
    <w:rsid w:val="00B16384"/>
    <w:rsid w:val="00B16DAE"/>
    <w:rsid w:val="00B17D63"/>
    <w:rsid w:val="00B217B1"/>
    <w:rsid w:val="00B24037"/>
    <w:rsid w:val="00B2428F"/>
    <w:rsid w:val="00B243C7"/>
    <w:rsid w:val="00B24A9B"/>
    <w:rsid w:val="00B2546B"/>
    <w:rsid w:val="00B26B20"/>
    <w:rsid w:val="00B27075"/>
    <w:rsid w:val="00B27486"/>
    <w:rsid w:val="00B277A0"/>
    <w:rsid w:val="00B27AD6"/>
    <w:rsid w:val="00B306EE"/>
    <w:rsid w:val="00B312F2"/>
    <w:rsid w:val="00B322FD"/>
    <w:rsid w:val="00B32C46"/>
    <w:rsid w:val="00B33D7A"/>
    <w:rsid w:val="00B340F2"/>
    <w:rsid w:val="00B34F7B"/>
    <w:rsid w:val="00B3673F"/>
    <w:rsid w:val="00B37109"/>
    <w:rsid w:val="00B40452"/>
    <w:rsid w:val="00B41414"/>
    <w:rsid w:val="00B41899"/>
    <w:rsid w:val="00B42699"/>
    <w:rsid w:val="00B4269A"/>
    <w:rsid w:val="00B4291B"/>
    <w:rsid w:val="00B42A9E"/>
    <w:rsid w:val="00B43661"/>
    <w:rsid w:val="00B4382E"/>
    <w:rsid w:val="00B444C3"/>
    <w:rsid w:val="00B453A1"/>
    <w:rsid w:val="00B45C3F"/>
    <w:rsid w:val="00B46A67"/>
    <w:rsid w:val="00B46C44"/>
    <w:rsid w:val="00B502F9"/>
    <w:rsid w:val="00B5068A"/>
    <w:rsid w:val="00B5115C"/>
    <w:rsid w:val="00B5167B"/>
    <w:rsid w:val="00B51C65"/>
    <w:rsid w:val="00B523CE"/>
    <w:rsid w:val="00B53D5D"/>
    <w:rsid w:val="00B54379"/>
    <w:rsid w:val="00B54DC1"/>
    <w:rsid w:val="00B54FF6"/>
    <w:rsid w:val="00B55824"/>
    <w:rsid w:val="00B55C18"/>
    <w:rsid w:val="00B5742C"/>
    <w:rsid w:val="00B603BF"/>
    <w:rsid w:val="00B608EC"/>
    <w:rsid w:val="00B61E1B"/>
    <w:rsid w:val="00B61EBC"/>
    <w:rsid w:val="00B62D1F"/>
    <w:rsid w:val="00B6514A"/>
    <w:rsid w:val="00B655DB"/>
    <w:rsid w:val="00B65926"/>
    <w:rsid w:val="00B66384"/>
    <w:rsid w:val="00B66AE6"/>
    <w:rsid w:val="00B703A2"/>
    <w:rsid w:val="00B70508"/>
    <w:rsid w:val="00B72586"/>
    <w:rsid w:val="00B72623"/>
    <w:rsid w:val="00B75014"/>
    <w:rsid w:val="00B7671F"/>
    <w:rsid w:val="00B76A85"/>
    <w:rsid w:val="00B800A8"/>
    <w:rsid w:val="00B80141"/>
    <w:rsid w:val="00B803CA"/>
    <w:rsid w:val="00B80459"/>
    <w:rsid w:val="00B804AC"/>
    <w:rsid w:val="00B8148A"/>
    <w:rsid w:val="00B8190A"/>
    <w:rsid w:val="00B81959"/>
    <w:rsid w:val="00B81DC6"/>
    <w:rsid w:val="00B82252"/>
    <w:rsid w:val="00B82B8B"/>
    <w:rsid w:val="00B82D14"/>
    <w:rsid w:val="00B847ED"/>
    <w:rsid w:val="00B86339"/>
    <w:rsid w:val="00B87199"/>
    <w:rsid w:val="00B90395"/>
    <w:rsid w:val="00B911E2"/>
    <w:rsid w:val="00B93ABC"/>
    <w:rsid w:val="00B94496"/>
    <w:rsid w:val="00B9449F"/>
    <w:rsid w:val="00B957AD"/>
    <w:rsid w:val="00B96455"/>
    <w:rsid w:val="00B969A2"/>
    <w:rsid w:val="00B96BEC"/>
    <w:rsid w:val="00B96DB4"/>
    <w:rsid w:val="00B97861"/>
    <w:rsid w:val="00B97ED0"/>
    <w:rsid w:val="00BA0CCD"/>
    <w:rsid w:val="00BA0F57"/>
    <w:rsid w:val="00BA11C3"/>
    <w:rsid w:val="00BA1864"/>
    <w:rsid w:val="00BA31D8"/>
    <w:rsid w:val="00BA346A"/>
    <w:rsid w:val="00BA3DC2"/>
    <w:rsid w:val="00BA4258"/>
    <w:rsid w:val="00BA48D0"/>
    <w:rsid w:val="00BA6919"/>
    <w:rsid w:val="00BA6C84"/>
    <w:rsid w:val="00BA7029"/>
    <w:rsid w:val="00BB00E1"/>
    <w:rsid w:val="00BB2333"/>
    <w:rsid w:val="00BB28D3"/>
    <w:rsid w:val="00BB339B"/>
    <w:rsid w:val="00BB38A0"/>
    <w:rsid w:val="00BB4C89"/>
    <w:rsid w:val="00BB5234"/>
    <w:rsid w:val="00BB58A2"/>
    <w:rsid w:val="00BB6FB3"/>
    <w:rsid w:val="00BB7E03"/>
    <w:rsid w:val="00BC0475"/>
    <w:rsid w:val="00BC2D80"/>
    <w:rsid w:val="00BC2F1D"/>
    <w:rsid w:val="00BC2F64"/>
    <w:rsid w:val="00BC33CD"/>
    <w:rsid w:val="00BC3BC3"/>
    <w:rsid w:val="00BC3C55"/>
    <w:rsid w:val="00BC3F1A"/>
    <w:rsid w:val="00BC52C4"/>
    <w:rsid w:val="00BC543C"/>
    <w:rsid w:val="00BC66DD"/>
    <w:rsid w:val="00BD010B"/>
    <w:rsid w:val="00BD0E0A"/>
    <w:rsid w:val="00BD10C7"/>
    <w:rsid w:val="00BD196A"/>
    <w:rsid w:val="00BD2C89"/>
    <w:rsid w:val="00BD3359"/>
    <w:rsid w:val="00BD3406"/>
    <w:rsid w:val="00BD36C8"/>
    <w:rsid w:val="00BD37BA"/>
    <w:rsid w:val="00BD459D"/>
    <w:rsid w:val="00BD4625"/>
    <w:rsid w:val="00BD49D1"/>
    <w:rsid w:val="00BD4A84"/>
    <w:rsid w:val="00BD4EC8"/>
    <w:rsid w:val="00BD4F2C"/>
    <w:rsid w:val="00BD50D5"/>
    <w:rsid w:val="00BD55C4"/>
    <w:rsid w:val="00BD5D28"/>
    <w:rsid w:val="00BD5F13"/>
    <w:rsid w:val="00BD61B3"/>
    <w:rsid w:val="00BD7783"/>
    <w:rsid w:val="00BD77C1"/>
    <w:rsid w:val="00BD7BA5"/>
    <w:rsid w:val="00BE0FE4"/>
    <w:rsid w:val="00BE1985"/>
    <w:rsid w:val="00BE25CB"/>
    <w:rsid w:val="00BE37D5"/>
    <w:rsid w:val="00BE4854"/>
    <w:rsid w:val="00BE5BC4"/>
    <w:rsid w:val="00BE5D08"/>
    <w:rsid w:val="00BE68BE"/>
    <w:rsid w:val="00BE7B6C"/>
    <w:rsid w:val="00BF0A41"/>
    <w:rsid w:val="00BF0FC6"/>
    <w:rsid w:val="00BF16BC"/>
    <w:rsid w:val="00BF16E6"/>
    <w:rsid w:val="00BF1A2B"/>
    <w:rsid w:val="00BF344D"/>
    <w:rsid w:val="00BF4B6A"/>
    <w:rsid w:val="00BF5DAF"/>
    <w:rsid w:val="00BF64B3"/>
    <w:rsid w:val="00BF6635"/>
    <w:rsid w:val="00C00332"/>
    <w:rsid w:val="00C00FF0"/>
    <w:rsid w:val="00C016B1"/>
    <w:rsid w:val="00C029D9"/>
    <w:rsid w:val="00C032C2"/>
    <w:rsid w:val="00C051D4"/>
    <w:rsid w:val="00C05646"/>
    <w:rsid w:val="00C056A2"/>
    <w:rsid w:val="00C062EB"/>
    <w:rsid w:val="00C06424"/>
    <w:rsid w:val="00C068F0"/>
    <w:rsid w:val="00C06A62"/>
    <w:rsid w:val="00C06B12"/>
    <w:rsid w:val="00C073C5"/>
    <w:rsid w:val="00C07A01"/>
    <w:rsid w:val="00C11B51"/>
    <w:rsid w:val="00C12892"/>
    <w:rsid w:val="00C12D05"/>
    <w:rsid w:val="00C1416D"/>
    <w:rsid w:val="00C147A8"/>
    <w:rsid w:val="00C15F22"/>
    <w:rsid w:val="00C164FE"/>
    <w:rsid w:val="00C17134"/>
    <w:rsid w:val="00C17808"/>
    <w:rsid w:val="00C17A51"/>
    <w:rsid w:val="00C17D1C"/>
    <w:rsid w:val="00C17D59"/>
    <w:rsid w:val="00C2017B"/>
    <w:rsid w:val="00C230B5"/>
    <w:rsid w:val="00C240EF"/>
    <w:rsid w:val="00C24327"/>
    <w:rsid w:val="00C257B5"/>
    <w:rsid w:val="00C25CB1"/>
    <w:rsid w:val="00C25ED3"/>
    <w:rsid w:val="00C2718E"/>
    <w:rsid w:val="00C30E15"/>
    <w:rsid w:val="00C3123E"/>
    <w:rsid w:val="00C319CD"/>
    <w:rsid w:val="00C31E92"/>
    <w:rsid w:val="00C326FF"/>
    <w:rsid w:val="00C32716"/>
    <w:rsid w:val="00C32A96"/>
    <w:rsid w:val="00C344BA"/>
    <w:rsid w:val="00C347AC"/>
    <w:rsid w:val="00C35636"/>
    <w:rsid w:val="00C35722"/>
    <w:rsid w:val="00C35831"/>
    <w:rsid w:val="00C35E38"/>
    <w:rsid w:val="00C36B45"/>
    <w:rsid w:val="00C36F92"/>
    <w:rsid w:val="00C40F21"/>
    <w:rsid w:val="00C41250"/>
    <w:rsid w:val="00C41A49"/>
    <w:rsid w:val="00C42979"/>
    <w:rsid w:val="00C42C2E"/>
    <w:rsid w:val="00C42CC7"/>
    <w:rsid w:val="00C4317E"/>
    <w:rsid w:val="00C4342A"/>
    <w:rsid w:val="00C43CC4"/>
    <w:rsid w:val="00C46877"/>
    <w:rsid w:val="00C47948"/>
    <w:rsid w:val="00C505B7"/>
    <w:rsid w:val="00C51A6D"/>
    <w:rsid w:val="00C5278C"/>
    <w:rsid w:val="00C54013"/>
    <w:rsid w:val="00C5594E"/>
    <w:rsid w:val="00C5686D"/>
    <w:rsid w:val="00C56F64"/>
    <w:rsid w:val="00C579F9"/>
    <w:rsid w:val="00C57B69"/>
    <w:rsid w:val="00C60809"/>
    <w:rsid w:val="00C6265B"/>
    <w:rsid w:val="00C63947"/>
    <w:rsid w:val="00C63BB1"/>
    <w:rsid w:val="00C642B1"/>
    <w:rsid w:val="00C644E2"/>
    <w:rsid w:val="00C64C6E"/>
    <w:rsid w:val="00C64D73"/>
    <w:rsid w:val="00C65C85"/>
    <w:rsid w:val="00C6750E"/>
    <w:rsid w:val="00C702B6"/>
    <w:rsid w:val="00C70E72"/>
    <w:rsid w:val="00C71963"/>
    <w:rsid w:val="00C73959"/>
    <w:rsid w:val="00C73E62"/>
    <w:rsid w:val="00C74905"/>
    <w:rsid w:val="00C75F6B"/>
    <w:rsid w:val="00C7759A"/>
    <w:rsid w:val="00C776A2"/>
    <w:rsid w:val="00C77B6C"/>
    <w:rsid w:val="00C77CBC"/>
    <w:rsid w:val="00C8004F"/>
    <w:rsid w:val="00C80936"/>
    <w:rsid w:val="00C81606"/>
    <w:rsid w:val="00C829DC"/>
    <w:rsid w:val="00C83930"/>
    <w:rsid w:val="00C843AE"/>
    <w:rsid w:val="00C87DE5"/>
    <w:rsid w:val="00C919BE"/>
    <w:rsid w:val="00C9207A"/>
    <w:rsid w:val="00C9207D"/>
    <w:rsid w:val="00C92286"/>
    <w:rsid w:val="00C92322"/>
    <w:rsid w:val="00C935AB"/>
    <w:rsid w:val="00C94604"/>
    <w:rsid w:val="00C947C1"/>
    <w:rsid w:val="00C950E5"/>
    <w:rsid w:val="00C95479"/>
    <w:rsid w:val="00C9568D"/>
    <w:rsid w:val="00C95787"/>
    <w:rsid w:val="00C95F07"/>
    <w:rsid w:val="00C9635E"/>
    <w:rsid w:val="00C96864"/>
    <w:rsid w:val="00C97A9D"/>
    <w:rsid w:val="00CA07FC"/>
    <w:rsid w:val="00CA0EFB"/>
    <w:rsid w:val="00CA304D"/>
    <w:rsid w:val="00CA35F9"/>
    <w:rsid w:val="00CA3FF4"/>
    <w:rsid w:val="00CA4214"/>
    <w:rsid w:val="00CA43F8"/>
    <w:rsid w:val="00CA47EE"/>
    <w:rsid w:val="00CA4AD2"/>
    <w:rsid w:val="00CA4E80"/>
    <w:rsid w:val="00CA4E85"/>
    <w:rsid w:val="00CA508E"/>
    <w:rsid w:val="00CA5F52"/>
    <w:rsid w:val="00CA64FC"/>
    <w:rsid w:val="00CA6590"/>
    <w:rsid w:val="00CA6700"/>
    <w:rsid w:val="00CA6A02"/>
    <w:rsid w:val="00CA7CBA"/>
    <w:rsid w:val="00CB07FB"/>
    <w:rsid w:val="00CB0D10"/>
    <w:rsid w:val="00CB0D83"/>
    <w:rsid w:val="00CB13A5"/>
    <w:rsid w:val="00CB17E1"/>
    <w:rsid w:val="00CB299F"/>
    <w:rsid w:val="00CB2AD8"/>
    <w:rsid w:val="00CB3575"/>
    <w:rsid w:val="00CB4452"/>
    <w:rsid w:val="00CB49AD"/>
    <w:rsid w:val="00CB5B5D"/>
    <w:rsid w:val="00CB5F99"/>
    <w:rsid w:val="00CC09FB"/>
    <w:rsid w:val="00CC1A0E"/>
    <w:rsid w:val="00CC1F79"/>
    <w:rsid w:val="00CC2956"/>
    <w:rsid w:val="00CC4654"/>
    <w:rsid w:val="00CC4C00"/>
    <w:rsid w:val="00CC5309"/>
    <w:rsid w:val="00CC643B"/>
    <w:rsid w:val="00CD0331"/>
    <w:rsid w:val="00CD05EB"/>
    <w:rsid w:val="00CD16F9"/>
    <w:rsid w:val="00CD1AA4"/>
    <w:rsid w:val="00CD442C"/>
    <w:rsid w:val="00CD45CF"/>
    <w:rsid w:val="00CD63A9"/>
    <w:rsid w:val="00CD6F80"/>
    <w:rsid w:val="00CD7C65"/>
    <w:rsid w:val="00CE0070"/>
    <w:rsid w:val="00CE028C"/>
    <w:rsid w:val="00CE0A6A"/>
    <w:rsid w:val="00CE1942"/>
    <w:rsid w:val="00CE31A9"/>
    <w:rsid w:val="00CE3359"/>
    <w:rsid w:val="00CE46BD"/>
    <w:rsid w:val="00CE4D43"/>
    <w:rsid w:val="00CE4E66"/>
    <w:rsid w:val="00CE5209"/>
    <w:rsid w:val="00CE5F2F"/>
    <w:rsid w:val="00CE6C77"/>
    <w:rsid w:val="00CE6F72"/>
    <w:rsid w:val="00CF0383"/>
    <w:rsid w:val="00CF0F95"/>
    <w:rsid w:val="00CF12EA"/>
    <w:rsid w:val="00CF22CC"/>
    <w:rsid w:val="00CF2366"/>
    <w:rsid w:val="00CF2540"/>
    <w:rsid w:val="00CF46D8"/>
    <w:rsid w:val="00CF5083"/>
    <w:rsid w:val="00CF587C"/>
    <w:rsid w:val="00CF6EE5"/>
    <w:rsid w:val="00CF7FDC"/>
    <w:rsid w:val="00D002B2"/>
    <w:rsid w:val="00D00946"/>
    <w:rsid w:val="00D00C86"/>
    <w:rsid w:val="00D0138B"/>
    <w:rsid w:val="00D025B9"/>
    <w:rsid w:val="00D02DD8"/>
    <w:rsid w:val="00D037C1"/>
    <w:rsid w:val="00D05627"/>
    <w:rsid w:val="00D06F56"/>
    <w:rsid w:val="00D071C5"/>
    <w:rsid w:val="00D077D3"/>
    <w:rsid w:val="00D07E1F"/>
    <w:rsid w:val="00D122A9"/>
    <w:rsid w:val="00D124E2"/>
    <w:rsid w:val="00D12CE1"/>
    <w:rsid w:val="00D13FAC"/>
    <w:rsid w:val="00D14DEC"/>
    <w:rsid w:val="00D152A5"/>
    <w:rsid w:val="00D15557"/>
    <w:rsid w:val="00D15B79"/>
    <w:rsid w:val="00D169DE"/>
    <w:rsid w:val="00D16B52"/>
    <w:rsid w:val="00D17067"/>
    <w:rsid w:val="00D171FD"/>
    <w:rsid w:val="00D21F8D"/>
    <w:rsid w:val="00D2211E"/>
    <w:rsid w:val="00D22FF2"/>
    <w:rsid w:val="00D25025"/>
    <w:rsid w:val="00D270B5"/>
    <w:rsid w:val="00D273AD"/>
    <w:rsid w:val="00D27BCA"/>
    <w:rsid w:val="00D27C61"/>
    <w:rsid w:val="00D31CA1"/>
    <w:rsid w:val="00D32F6A"/>
    <w:rsid w:val="00D33F68"/>
    <w:rsid w:val="00D34473"/>
    <w:rsid w:val="00D34A41"/>
    <w:rsid w:val="00D34D69"/>
    <w:rsid w:val="00D34D9B"/>
    <w:rsid w:val="00D3515A"/>
    <w:rsid w:val="00D35A43"/>
    <w:rsid w:val="00D36A6D"/>
    <w:rsid w:val="00D36F5B"/>
    <w:rsid w:val="00D370E2"/>
    <w:rsid w:val="00D37B3E"/>
    <w:rsid w:val="00D37C91"/>
    <w:rsid w:val="00D4016A"/>
    <w:rsid w:val="00D40545"/>
    <w:rsid w:val="00D406B4"/>
    <w:rsid w:val="00D41518"/>
    <w:rsid w:val="00D41D63"/>
    <w:rsid w:val="00D4218D"/>
    <w:rsid w:val="00D42FB0"/>
    <w:rsid w:val="00D43047"/>
    <w:rsid w:val="00D436E4"/>
    <w:rsid w:val="00D4486D"/>
    <w:rsid w:val="00D45232"/>
    <w:rsid w:val="00D46091"/>
    <w:rsid w:val="00D46726"/>
    <w:rsid w:val="00D47016"/>
    <w:rsid w:val="00D47352"/>
    <w:rsid w:val="00D476A9"/>
    <w:rsid w:val="00D4777D"/>
    <w:rsid w:val="00D47D06"/>
    <w:rsid w:val="00D47EF8"/>
    <w:rsid w:val="00D50BF2"/>
    <w:rsid w:val="00D520BD"/>
    <w:rsid w:val="00D54AA8"/>
    <w:rsid w:val="00D558BC"/>
    <w:rsid w:val="00D55A72"/>
    <w:rsid w:val="00D55AF7"/>
    <w:rsid w:val="00D55BFA"/>
    <w:rsid w:val="00D56393"/>
    <w:rsid w:val="00D564E2"/>
    <w:rsid w:val="00D565D4"/>
    <w:rsid w:val="00D57323"/>
    <w:rsid w:val="00D57FED"/>
    <w:rsid w:val="00D60B1B"/>
    <w:rsid w:val="00D61339"/>
    <w:rsid w:val="00D62104"/>
    <w:rsid w:val="00D62886"/>
    <w:rsid w:val="00D62A8B"/>
    <w:rsid w:val="00D62CF2"/>
    <w:rsid w:val="00D63CD9"/>
    <w:rsid w:val="00D65888"/>
    <w:rsid w:val="00D661E9"/>
    <w:rsid w:val="00D661EA"/>
    <w:rsid w:val="00D662B5"/>
    <w:rsid w:val="00D67DA6"/>
    <w:rsid w:val="00D70DAF"/>
    <w:rsid w:val="00D744F1"/>
    <w:rsid w:val="00D74570"/>
    <w:rsid w:val="00D74D0F"/>
    <w:rsid w:val="00D755D3"/>
    <w:rsid w:val="00D75711"/>
    <w:rsid w:val="00D75C43"/>
    <w:rsid w:val="00D75DAA"/>
    <w:rsid w:val="00D76C2C"/>
    <w:rsid w:val="00D80AD9"/>
    <w:rsid w:val="00D81EB0"/>
    <w:rsid w:val="00D8406F"/>
    <w:rsid w:val="00D8408C"/>
    <w:rsid w:val="00D84D86"/>
    <w:rsid w:val="00D855DA"/>
    <w:rsid w:val="00D8634A"/>
    <w:rsid w:val="00D8665B"/>
    <w:rsid w:val="00D8675D"/>
    <w:rsid w:val="00D901A5"/>
    <w:rsid w:val="00D91759"/>
    <w:rsid w:val="00D9195A"/>
    <w:rsid w:val="00D927B9"/>
    <w:rsid w:val="00D946DC"/>
    <w:rsid w:val="00D94940"/>
    <w:rsid w:val="00D94978"/>
    <w:rsid w:val="00D94C18"/>
    <w:rsid w:val="00D950E7"/>
    <w:rsid w:val="00D966E6"/>
    <w:rsid w:val="00D96A6C"/>
    <w:rsid w:val="00D9739D"/>
    <w:rsid w:val="00D97E5A"/>
    <w:rsid w:val="00DA1034"/>
    <w:rsid w:val="00DA1BFE"/>
    <w:rsid w:val="00DA1C36"/>
    <w:rsid w:val="00DA2BFA"/>
    <w:rsid w:val="00DA3087"/>
    <w:rsid w:val="00DA3207"/>
    <w:rsid w:val="00DA41B1"/>
    <w:rsid w:val="00DA4607"/>
    <w:rsid w:val="00DA511A"/>
    <w:rsid w:val="00DA6504"/>
    <w:rsid w:val="00DA6631"/>
    <w:rsid w:val="00DA6C02"/>
    <w:rsid w:val="00DB0037"/>
    <w:rsid w:val="00DB008C"/>
    <w:rsid w:val="00DB0CBD"/>
    <w:rsid w:val="00DB0DA3"/>
    <w:rsid w:val="00DB17F2"/>
    <w:rsid w:val="00DB203D"/>
    <w:rsid w:val="00DB23B7"/>
    <w:rsid w:val="00DB28E3"/>
    <w:rsid w:val="00DB3ABE"/>
    <w:rsid w:val="00DB3E9C"/>
    <w:rsid w:val="00DB51F0"/>
    <w:rsid w:val="00DB52AA"/>
    <w:rsid w:val="00DB655E"/>
    <w:rsid w:val="00DB678D"/>
    <w:rsid w:val="00DB785F"/>
    <w:rsid w:val="00DC0942"/>
    <w:rsid w:val="00DC1A75"/>
    <w:rsid w:val="00DC1C80"/>
    <w:rsid w:val="00DC204F"/>
    <w:rsid w:val="00DC2AF4"/>
    <w:rsid w:val="00DC2DFD"/>
    <w:rsid w:val="00DC4E65"/>
    <w:rsid w:val="00DC616F"/>
    <w:rsid w:val="00DC729F"/>
    <w:rsid w:val="00DD010A"/>
    <w:rsid w:val="00DD072E"/>
    <w:rsid w:val="00DD0CD9"/>
    <w:rsid w:val="00DD1802"/>
    <w:rsid w:val="00DD192F"/>
    <w:rsid w:val="00DD19AA"/>
    <w:rsid w:val="00DD391A"/>
    <w:rsid w:val="00DD4792"/>
    <w:rsid w:val="00DD4FB9"/>
    <w:rsid w:val="00DD519B"/>
    <w:rsid w:val="00DD63FC"/>
    <w:rsid w:val="00DD67E5"/>
    <w:rsid w:val="00DD75DF"/>
    <w:rsid w:val="00DD7A60"/>
    <w:rsid w:val="00DE1856"/>
    <w:rsid w:val="00DE6D07"/>
    <w:rsid w:val="00DE6F09"/>
    <w:rsid w:val="00DE75B0"/>
    <w:rsid w:val="00DF07C6"/>
    <w:rsid w:val="00DF0CB3"/>
    <w:rsid w:val="00DF0DE8"/>
    <w:rsid w:val="00DF0F00"/>
    <w:rsid w:val="00DF14A3"/>
    <w:rsid w:val="00DF29E6"/>
    <w:rsid w:val="00DF3220"/>
    <w:rsid w:val="00DF3AC0"/>
    <w:rsid w:val="00DF3E36"/>
    <w:rsid w:val="00DF5115"/>
    <w:rsid w:val="00DF5773"/>
    <w:rsid w:val="00DF5E4C"/>
    <w:rsid w:val="00DF762B"/>
    <w:rsid w:val="00DF79DE"/>
    <w:rsid w:val="00E00232"/>
    <w:rsid w:val="00E010D5"/>
    <w:rsid w:val="00E02211"/>
    <w:rsid w:val="00E02713"/>
    <w:rsid w:val="00E02A59"/>
    <w:rsid w:val="00E02C36"/>
    <w:rsid w:val="00E0336D"/>
    <w:rsid w:val="00E04770"/>
    <w:rsid w:val="00E05396"/>
    <w:rsid w:val="00E05B0D"/>
    <w:rsid w:val="00E067D8"/>
    <w:rsid w:val="00E1174C"/>
    <w:rsid w:val="00E11B13"/>
    <w:rsid w:val="00E137E6"/>
    <w:rsid w:val="00E13B87"/>
    <w:rsid w:val="00E161BF"/>
    <w:rsid w:val="00E16670"/>
    <w:rsid w:val="00E16F6C"/>
    <w:rsid w:val="00E176C5"/>
    <w:rsid w:val="00E177A0"/>
    <w:rsid w:val="00E17870"/>
    <w:rsid w:val="00E20106"/>
    <w:rsid w:val="00E20112"/>
    <w:rsid w:val="00E20BA3"/>
    <w:rsid w:val="00E2244F"/>
    <w:rsid w:val="00E22A6B"/>
    <w:rsid w:val="00E2301F"/>
    <w:rsid w:val="00E234D9"/>
    <w:rsid w:val="00E26F43"/>
    <w:rsid w:val="00E27326"/>
    <w:rsid w:val="00E27F2A"/>
    <w:rsid w:val="00E30AFE"/>
    <w:rsid w:val="00E3104E"/>
    <w:rsid w:val="00E3105A"/>
    <w:rsid w:val="00E31263"/>
    <w:rsid w:val="00E31AC7"/>
    <w:rsid w:val="00E33098"/>
    <w:rsid w:val="00E3382D"/>
    <w:rsid w:val="00E3468E"/>
    <w:rsid w:val="00E34877"/>
    <w:rsid w:val="00E3492C"/>
    <w:rsid w:val="00E3493F"/>
    <w:rsid w:val="00E34D8E"/>
    <w:rsid w:val="00E352B3"/>
    <w:rsid w:val="00E36443"/>
    <w:rsid w:val="00E37260"/>
    <w:rsid w:val="00E37479"/>
    <w:rsid w:val="00E37E0C"/>
    <w:rsid w:val="00E37E92"/>
    <w:rsid w:val="00E4199A"/>
    <w:rsid w:val="00E41C45"/>
    <w:rsid w:val="00E421C1"/>
    <w:rsid w:val="00E423CD"/>
    <w:rsid w:val="00E429E7"/>
    <w:rsid w:val="00E4434C"/>
    <w:rsid w:val="00E46576"/>
    <w:rsid w:val="00E46AD7"/>
    <w:rsid w:val="00E46D11"/>
    <w:rsid w:val="00E477EF"/>
    <w:rsid w:val="00E50C8F"/>
    <w:rsid w:val="00E51A11"/>
    <w:rsid w:val="00E51CC3"/>
    <w:rsid w:val="00E51EAF"/>
    <w:rsid w:val="00E534E3"/>
    <w:rsid w:val="00E5362F"/>
    <w:rsid w:val="00E54149"/>
    <w:rsid w:val="00E543C2"/>
    <w:rsid w:val="00E55A98"/>
    <w:rsid w:val="00E55C68"/>
    <w:rsid w:val="00E55DC6"/>
    <w:rsid w:val="00E61333"/>
    <w:rsid w:val="00E61941"/>
    <w:rsid w:val="00E629A0"/>
    <w:rsid w:val="00E63180"/>
    <w:rsid w:val="00E66366"/>
    <w:rsid w:val="00E66D7A"/>
    <w:rsid w:val="00E67075"/>
    <w:rsid w:val="00E673BD"/>
    <w:rsid w:val="00E67987"/>
    <w:rsid w:val="00E706CE"/>
    <w:rsid w:val="00E71C80"/>
    <w:rsid w:val="00E72784"/>
    <w:rsid w:val="00E72850"/>
    <w:rsid w:val="00E72CF9"/>
    <w:rsid w:val="00E73482"/>
    <w:rsid w:val="00E73991"/>
    <w:rsid w:val="00E73AC1"/>
    <w:rsid w:val="00E75555"/>
    <w:rsid w:val="00E75D8C"/>
    <w:rsid w:val="00E773F9"/>
    <w:rsid w:val="00E81158"/>
    <w:rsid w:val="00E82091"/>
    <w:rsid w:val="00E82C88"/>
    <w:rsid w:val="00E83A31"/>
    <w:rsid w:val="00E83BD0"/>
    <w:rsid w:val="00E84AF2"/>
    <w:rsid w:val="00E84BCD"/>
    <w:rsid w:val="00E85826"/>
    <w:rsid w:val="00E85F52"/>
    <w:rsid w:val="00E90937"/>
    <w:rsid w:val="00E90C6A"/>
    <w:rsid w:val="00E90D35"/>
    <w:rsid w:val="00E90F59"/>
    <w:rsid w:val="00E910A5"/>
    <w:rsid w:val="00E91259"/>
    <w:rsid w:val="00E9236F"/>
    <w:rsid w:val="00E93B7B"/>
    <w:rsid w:val="00E93F0D"/>
    <w:rsid w:val="00E944D8"/>
    <w:rsid w:val="00E94C77"/>
    <w:rsid w:val="00E95976"/>
    <w:rsid w:val="00E95ACA"/>
    <w:rsid w:val="00E96B9C"/>
    <w:rsid w:val="00E96D35"/>
    <w:rsid w:val="00E973E5"/>
    <w:rsid w:val="00EA1D5E"/>
    <w:rsid w:val="00EA2405"/>
    <w:rsid w:val="00EA2C93"/>
    <w:rsid w:val="00EA3310"/>
    <w:rsid w:val="00EA6DD1"/>
    <w:rsid w:val="00EA71B8"/>
    <w:rsid w:val="00EA73D3"/>
    <w:rsid w:val="00EB0150"/>
    <w:rsid w:val="00EB01F9"/>
    <w:rsid w:val="00EB0652"/>
    <w:rsid w:val="00EB187B"/>
    <w:rsid w:val="00EB2306"/>
    <w:rsid w:val="00EB29FC"/>
    <w:rsid w:val="00EB3A83"/>
    <w:rsid w:val="00EB3B7C"/>
    <w:rsid w:val="00EB46D1"/>
    <w:rsid w:val="00EB4FC5"/>
    <w:rsid w:val="00EB71E3"/>
    <w:rsid w:val="00EB7416"/>
    <w:rsid w:val="00EB766F"/>
    <w:rsid w:val="00EB79CC"/>
    <w:rsid w:val="00EB7B78"/>
    <w:rsid w:val="00EB7DB9"/>
    <w:rsid w:val="00EB7F35"/>
    <w:rsid w:val="00EC0190"/>
    <w:rsid w:val="00EC01E7"/>
    <w:rsid w:val="00EC0A2F"/>
    <w:rsid w:val="00EC0B0D"/>
    <w:rsid w:val="00EC16E2"/>
    <w:rsid w:val="00EC18CC"/>
    <w:rsid w:val="00EC218B"/>
    <w:rsid w:val="00EC24EF"/>
    <w:rsid w:val="00EC268A"/>
    <w:rsid w:val="00EC29AF"/>
    <w:rsid w:val="00EC365B"/>
    <w:rsid w:val="00EC38B5"/>
    <w:rsid w:val="00EC3E38"/>
    <w:rsid w:val="00EC3F00"/>
    <w:rsid w:val="00EC40E7"/>
    <w:rsid w:val="00EC438E"/>
    <w:rsid w:val="00EC4D84"/>
    <w:rsid w:val="00EC5119"/>
    <w:rsid w:val="00EC5789"/>
    <w:rsid w:val="00EC5A78"/>
    <w:rsid w:val="00EC5CE9"/>
    <w:rsid w:val="00EC5E99"/>
    <w:rsid w:val="00EC612C"/>
    <w:rsid w:val="00EC63DE"/>
    <w:rsid w:val="00EC67C8"/>
    <w:rsid w:val="00EC6F38"/>
    <w:rsid w:val="00EC727B"/>
    <w:rsid w:val="00EC76BE"/>
    <w:rsid w:val="00EC78DE"/>
    <w:rsid w:val="00EC7A40"/>
    <w:rsid w:val="00ED1257"/>
    <w:rsid w:val="00ED1820"/>
    <w:rsid w:val="00ED1E7D"/>
    <w:rsid w:val="00ED221A"/>
    <w:rsid w:val="00ED280E"/>
    <w:rsid w:val="00ED3642"/>
    <w:rsid w:val="00ED38E3"/>
    <w:rsid w:val="00ED473C"/>
    <w:rsid w:val="00ED50C5"/>
    <w:rsid w:val="00ED5A3D"/>
    <w:rsid w:val="00ED6E33"/>
    <w:rsid w:val="00ED7160"/>
    <w:rsid w:val="00ED7F8D"/>
    <w:rsid w:val="00EE02F5"/>
    <w:rsid w:val="00EE205F"/>
    <w:rsid w:val="00EE2089"/>
    <w:rsid w:val="00EE2168"/>
    <w:rsid w:val="00EE22FB"/>
    <w:rsid w:val="00EE2980"/>
    <w:rsid w:val="00EE2F03"/>
    <w:rsid w:val="00EE3422"/>
    <w:rsid w:val="00EE388C"/>
    <w:rsid w:val="00EE3A95"/>
    <w:rsid w:val="00EE4839"/>
    <w:rsid w:val="00EE5857"/>
    <w:rsid w:val="00EE77EF"/>
    <w:rsid w:val="00EE7A9F"/>
    <w:rsid w:val="00EE7EBF"/>
    <w:rsid w:val="00EF3197"/>
    <w:rsid w:val="00EF3912"/>
    <w:rsid w:val="00EF3BFB"/>
    <w:rsid w:val="00EF3CD6"/>
    <w:rsid w:val="00EF5963"/>
    <w:rsid w:val="00EF5C67"/>
    <w:rsid w:val="00EF657C"/>
    <w:rsid w:val="00EF7ECA"/>
    <w:rsid w:val="00F0068D"/>
    <w:rsid w:val="00F03509"/>
    <w:rsid w:val="00F035BE"/>
    <w:rsid w:val="00F0464D"/>
    <w:rsid w:val="00F04CB0"/>
    <w:rsid w:val="00F05DB2"/>
    <w:rsid w:val="00F061CC"/>
    <w:rsid w:val="00F06D17"/>
    <w:rsid w:val="00F10001"/>
    <w:rsid w:val="00F10C27"/>
    <w:rsid w:val="00F12AC2"/>
    <w:rsid w:val="00F12C64"/>
    <w:rsid w:val="00F12CB2"/>
    <w:rsid w:val="00F12DAA"/>
    <w:rsid w:val="00F131C0"/>
    <w:rsid w:val="00F13B6A"/>
    <w:rsid w:val="00F13C9F"/>
    <w:rsid w:val="00F14064"/>
    <w:rsid w:val="00F14857"/>
    <w:rsid w:val="00F154EB"/>
    <w:rsid w:val="00F15DDE"/>
    <w:rsid w:val="00F16C01"/>
    <w:rsid w:val="00F17565"/>
    <w:rsid w:val="00F179AE"/>
    <w:rsid w:val="00F21CF9"/>
    <w:rsid w:val="00F24668"/>
    <w:rsid w:val="00F25375"/>
    <w:rsid w:val="00F306D5"/>
    <w:rsid w:val="00F31463"/>
    <w:rsid w:val="00F31525"/>
    <w:rsid w:val="00F317A4"/>
    <w:rsid w:val="00F3298A"/>
    <w:rsid w:val="00F32AEC"/>
    <w:rsid w:val="00F3407D"/>
    <w:rsid w:val="00F34393"/>
    <w:rsid w:val="00F344BE"/>
    <w:rsid w:val="00F34781"/>
    <w:rsid w:val="00F347A2"/>
    <w:rsid w:val="00F34ED4"/>
    <w:rsid w:val="00F3557D"/>
    <w:rsid w:val="00F35651"/>
    <w:rsid w:val="00F3580E"/>
    <w:rsid w:val="00F35C57"/>
    <w:rsid w:val="00F35CD8"/>
    <w:rsid w:val="00F362AB"/>
    <w:rsid w:val="00F377B3"/>
    <w:rsid w:val="00F37950"/>
    <w:rsid w:val="00F409F2"/>
    <w:rsid w:val="00F40F9D"/>
    <w:rsid w:val="00F4106A"/>
    <w:rsid w:val="00F41EE1"/>
    <w:rsid w:val="00F42BBB"/>
    <w:rsid w:val="00F443FB"/>
    <w:rsid w:val="00F45FF3"/>
    <w:rsid w:val="00F46E30"/>
    <w:rsid w:val="00F51741"/>
    <w:rsid w:val="00F51AE6"/>
    <w:rsid w:val="00F51D91"/>
    <w:rsid w:val="00F52DAF"/>
    <w:rsid w:val="00F537B8"/>
    <w:rsid w:val="00F5396B"/>
    <w:rsid w:val="00F5490E"/>
    <w:rsid w:val="00F57D01"/>
    <w:rsid w:val="00F60D02"/>
    <w:rsid w:val="00F61829"/>
    <w:rsid w:val="00F61F1D"/>
    <w:rsid w:val="00F6220E"/>
    <w:rsid w:val="00F6381A"/>
    <w:rsid w:val="00F651AA"/>
    <w:rsid w:val="00F6546F"/>
    <w:rsid w:val="00F65983"/>
    <w:rsid w:val="00F6687C"/>
    <w:rsid w:val="00F668A5"/>
    <w:rsid w:val="00F701F6"/>
    <w:rsid w:val="00F705D9"/>
    <w:rsid w:val="00F70609"/>
    <w:rsid w:val="00F717F8"/>
    <w:rsid w:val="00F71946"/>
    <w:rsid w:val="00F72378"/>
    <w:rsid w:val="00F72591"/>
    <w:rsid w:val="00F733F8"/>
    <w:rsid w:val="00F73985"/>
    <w:rsid w:val="00F73B01"/>
    <w:rsid w:val="00F73B95"/>
    <w:rsid w:val="00F74A56"/>
    <w:rsid w:val="00F765DC"/>
    <w:rsid w:val="00F768E8"/>
    <w:rsid w:val="00F773AB"/>
    <w:rsid w:val="00F77EB8"/>
    <w:rsid w:val="00F80A35"/>
    <w:rsid w:val="00F80D71"/>
    <w:rsid w:val="00F80F44"/>
    <w:rsid w:val="00F81266"/>
    <w:rsid w:val="00F84B89"/>
    <w:rsid w:val="00F85075"/>
    <w:rsid w:val="00F85E0A"/>
    <w:rsid w:val="00F869F1"/>
    <w:rsid w:val="00F86F68"/>
    <w:rsid w:val="00F8793F"/>
    <w:rsid w:val="00F87C5C"/>
    <w:rsid w:val="00F90B7A"/>
    <w:rsid w:val="00F92433"/>
    <w:rsid w:val="00F931B7"/>
    <w:rsid w:val="00F93BF9"/>
    <w:rsid w:val="00F9472B"/>
    <w:rsid w:val="00F948E2"/>
    <w:rsid w:val="00F94B3B"/>
    <w:rsid w:val="00F9533B"/>
    <w:rsid w:val="00F9560A"/>
    <w:rsid w:val="00F957EE"/>
    <w:rsid w:val="00F9651E"/>
    <w:rsid w:val="00F9682C"/>
    <w:rsid w:val="00F968B5"/>
    <w:rsid w:val="00F97BC1"/>
    <w:rsid w:val="00FA11F5"/>
    <w:rsid w:val="00FA1D50"/>
    <w:rsid w:val="00FA3237"/>
    <w:rsid w:val="00FA4C45"/>
    <w:rsid w:val="00FA4C96"/>
    <w:rsid w:val="00FA55A4"/>
    <w:rsid w:val="00FA59C8"/>
    <w:rsid w:val="00FA5A19"/>
    <w:rsid w:val="00FB0767"/>
    <w:rsid w:val="00FB0DD8"/>
    <w:rsid w:val="00FB0FAA"/>
    <w:rsid w:val="00FB1344"/>
    <w:rsid w:val="00FB14A6"/>
    <w:rsid w:val="00FB249F"/>
    <w:rsid w:val="00FB28A8"/>
    <w:rsid w:val="00FB3B0B"/>
    <w:rsid w:val="00FB568F"/>
    <w:rsid w:val="00FB573F"/>
    <w:rsid w:val="00FB598B"/>
    <w:rsid w:val="00FB61CC"/>
    <w:rsid w:val="00FB70AF"/>
    <w:rsid w:val="00FB767C"/>
    <w:rsid w:val="00FB7D7F"/>
    <w:rsid w:val="00FC0519"/>
    <w:rsid w:val="00FC1040"/>
    <w:rsid w:val="00FC1541"/>
    <w:rsid w:val="00FC1959"/>
    <w:rsid w:val="00FC1C2F"/>
    <w:rsid w:val="00FC3BDC"/>
    <w:rsid w:val="00FC3F88"/>
    <w:rsid w:val="00FC490E"/>
    <w:rsid w:val="00FC5574"/>
    <w:rsid w:val="00FC5A47"/>
    <w:rsid w:val="00FC5A5F"/>
    <w:rsid w:val="00FC6511"/>
    <w:rsid w:val="00FD0CC7"/>
    <w:rsid w:val="00FD2582"/>
    <w:rsid w:val="00FD2ABE"/>
    <w:rsid w:val="00FD2ED5"/>
    <w:rsid w:val="00FD372A"/>
    <w:rsid w:val="00FD72D6"/>
    <w:rsid w:val="00FE00F5"/>
    <w:rsid w:val="00FE011F"/>
    <w:rsid w:val="00FE22E1"/>
    <w:rsid w:val="00FE27EB"/>
    <w:rsid w:val="00FE2F98"/>
    <w:rsid w:val="00FE4DA4"/>
    <w:rsid w:val="00FE5096"/>
    <w:rsid w:val="00FE60EB"/>
    <w:rsid w:val="00FF0AD6"/>
    <w:rsid w:val="00FF1174"/>
    <w:rsid w:val="00FF15C7"/>
    <w:rsid w:val="00FF27ED"/>
    <w:rsid w:val="00FF2E0E"/>
    <w:rsid w:val="00FF3BD6"/>
    <w:rsid w:val="00FF45DE"/>
    <w:rsid w:val="00FF45E8"/>
    <w:rsid w:val="00FF463E"/>
    <w:rsid w:val="00FF4AE8"/>
    <w:rsid w:val="00FF506C"/>
    <w:rsid w:val="00FF5622"/>
    <w:rsid w:val="00FF5B54"/>
    <w:rsid w:val="00FF7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4AF2"/>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0"/>
    <w:next w:val="a0"/>
    <w:link w:val="10"/>
    <w:qFormat/>
    <w:rsid w:val="00F3580E"/>
    <w:pPr>
      <w:keepNext/>
      <w:jc w:val="center"/>
      <w:outlineLvl w:val="0"/>
    </w:pPr>
    <w:rPr>
      <w:sz w:val="32"/>
      <w:szCs w:val="20"/>
    </w:rPr>
  </w:style>
  <w:style w:type="paragraph" w:styleId="2">
    <w:name w:val="heading 2"/>
    <w:basedOn w:val="a0"/>
    <w:next w:val="a0"/>
    <w:link w:val="20"/>
    <w:qFormat/>
    <w:rsid w:val="00976075"/>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F3580E"/>
    <w:pPr>
      <w:keepNext/>
      <w:spacing w:before="240" w:after="60"/>
      <w:outlineLvl w:val="2"/>
    </w:pPr>
    <w:rPr>
      <w:rFonts w:ascii="Arial" w:hAnsi="Arial" w:cs="Arial"/>
      <w:b/>
      <w:bCs/>
      <w:sz w:val="26"/>
      <w:szCs w:val="26"/>
      <w:lang w:val="en-US"/>
    </w:rPr>
  </w:style>
  <w:style w:type="paragraph" w:styleId="4">
    <w:name w:val="heading 4"/>
    <w:basedOn w:val="a0"/>
    <w:next w:val="a0"/>
    <w:link w:val="40"/>
    <w:unhideWhenUsed/>
    <w:qFormat/>
    <w:rsid w:val="00F3580E"/>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8">
    <w:name w:val="heading 8"/>
    <w:basedOn w:val="a0"/>
    <w:next w:val="a0"/>
    <w:link w:val="80"/>
    <w:uiPriority w:val="9"/>
    <w:semiHidden/>
    <w:unhideWhenUsed/>
    <w:qFormat/>
    <w:rsid w:val="00D565D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D97E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0"/>
    <w:link w:val="a5"/>
    <w:unhideWhenUsed/>
    <w:rsid w:val="007B5FEB"/>
    <w:pPr>
      <w:tabs>
        <w:tab w:val="center" w:pos="4677"/>
        <w:tab w:val="right" w:pos="9355"/>
      </w:tabs>
    </w:pPr>
  </w:style>
  <w:style w:type="character" w:customStyle="1" w:styleId="a5">
    <w:name w:val="Верхний колонтитул Знак"/>
    <w:basedOn w:val="a1"/>
    <w:link w:val="a4"/>
    <w:rsid w:val="007B5FEB"/>
    <w:rPr>
      <w:rFonts w:ascii="Times New Roman" w:eastAsia="Times New Roman" w:hAnsi="Times New Roman" w:cs="Times New Roman"/>
      <w:sz w:val="24"/>
      <w:szCs w:val="24"/>
      <w:lang w:eastAsia="ru-RU"/>
    </w:rPr>
  </w:style>
  <w:style w:type="paragraph" w:styleId="a6">
    <w:name w:val="footer"/>
    <w:basedOn w:val="a0"/>
    <w:link w:val="a7"/>
    <w:unhideWhenUsed/>
    <w:rsid w:val="007B5FEB"/>
    <w:pPr>
      <w:tabs>
        <w:tab w:val="center" w:pos="4677"/>
        <w:tab w:val="right" w:pos="9355"/>
      </w:tabs>
    </w:pPr>
  </w:style>
  <w:style w:type="character" w:customStyle="1" w:styleId="a7">
    <w:name w:val="Нижний колонтитул Знак"/>
    <w:basedOn w:val="a1"/>
    <w:link w:val="a6"/>
    <w:rsid w:val="007B5FEB"/>
    <w:rPr>
      <w:rFonts w:ascii="Times New Roman" w:eastAsia="Times New Roman" w:hAnsi="Times New Roman" w:cs="Times New Roman"/>
      <w:sz w:val="24"/>
      <w:szCs w:val="24"/>
      <w:lang w:eastAsia="ru-RU"/>
    </w:rPr>
  </w:style>
  <w:style w:type="paragraph" w:styleId="a8">
    <w:name w:val="List Paragraph"/>
    <w:basedOn w:val="a0"/>
    <w:link w:val="a9"/>
    <w:uiPriority w:val="34"/>
    <w:qFormat/>
    <w:rsid w:val="00B96BEC"/>
    <w:pPr>
      <w:ind w:left="720"/>
      <w:contextualSpacing/>
    </w:pPr>
  </w:style>
  <w:style w:type="paragraph" w:styleId="aa">
    <w:name w:val="Body Text Indent"/>
    <w:basedOn w:val="a0"/>
    <w:link w:val="ab"/>
    <w:rsid w:val="00B96BEC"/>
    <w:pPr>
      <w:spacing w:after="120"/>
      <w:ind w:left="283"/>
    </w:pPr>
  </w:style>
  <w:style w:type="character" w:customStyle="1" w:styleId="ab">
    <w:name w:val="Основной текст с отступом Знак"/>
    <w:basedOn w:val="a1"/>
    <w:link w:val="aa"/>
    <w:rsid w:val="00B96BEC"/>
    <w:rPr>
      <w:rFonts w:ascii="Times New Roman" w:eastAsia="Times New Roman" w:hAnsi="Times New Roman" w:cs="Times New Roman"/>
      <w:sz w:val="24"/>
      <w:szCs w:val="24"/>
      <w:lang w:eastAsia="ru-RU"/>
    </w:rPr>
  </w:style>
  <w:style w:type="paragraph" w:styleId="21">
    <w:name w:val="Body Text Indent 2"/>
    <w:basedOn w:val="a0"/>
    <w:link w:val="22"/>
    <w:uiPriority w:val="99"/>
    <w:unhideWhenUsed/>
    <w:rsid w:val="00B96BEC"/>
    <w:pPr>
      <w:spacing w:after="120" w:line="480" w:lineRule="auto"/>
      <w:ind w:left="283"/>
    </w:pPr>
  </w:style>
  <w:style w:type="character" w:customStyle="1" w:styleId="22">
    <w:name w:val="Основной текст с отступом 2 Знак"/>
    <w:basedOn w:val="a1"/>
    <w:link w:val="21"/>
    <w:uiPriority w:val="99"/>
    <w:rsid w:val="00B96BEC"/>
    <w:rPr>
      <w:rFonts w:ascii="Times New Roman" w:eastAsia="Times New Roman" w:hAnsi="Times New Roman" w:cs="Times New Roman"/>
      <w:sz w:val="24"/>
      <w:szCs w:val="24"/>
      <w:lang w:eastAsia="ru-RU"/>
    </w:rPr>
  </w:style>
  <w:style w:type="paragraph" w:styleId="ac">
    <w:name w:val="Body Text"/>
    <w:aliases w:val="bt,Òàáë òåêñò,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0"/>
    <w:link w:val="11"/>
    <w:uiPriority w:val="99"/>
    <w:rsid w:val="00B96BEC"/>
    <w:pPr>
      <w:spacing w:after="120"/>
    </w:pPr>
  </w:style>
  <w:style w:type="character" w:customStyle="1" w:styleId="ad">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1"/>
    <w:link w:val="ac"/>
    <w:rsid w:val="00B96BEC"/>
    <w:rPr>
      <w:rFonts w:ascii="Times New Roman" w:eastAsia="Times New Roman" w:hAnsi="Times New Roman" w:cs="Times New Roman"/>
      <w:sz w:val="24"/>
      <w:szCs w:val="24"/>
      <w:lang w:eastAsia="ru-RU"/>
    </w:rPr>
  </w:style>
  <w:style w:type="character" w:customStyle="1" w:styleId="11">
    <w:name w:val="Основной текст Знак1"/>
    <w:aliases w:val="bt Знак,Òàáë òåêñò Знак,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basedOn w:val="a1"/>
    <w:link w:val="ac"/>
    <w:uiPriority w:val="99"/>
    <w:locked/>
    <w:rsid w:val="00B96BEC"/>
    <w:rPr>
      <w:rFonts w:ascii="Times New Roman" w:eastAsia="Times New Roman" w:hAnsi="Times New Roman" w:cs="Times New Roman"/>
      <w:sz w:val="24"/>
      <w:szCs w:val="24"/>
      <w:lang w:eastAsia="ru-RU"/>
    </w:rPr>
  </w:style>
  <w:style w:type="character" w:customStyle="1" w:styleId="a9">
    <w:name w:val="Абзац списка Знак"/>
    <w:basedOn w:val="a1"/>
    <w:link w:val="a8"/>
    <w:uiPriority w:val="34"/>
    <w:rsid w:val="00B96BEC"/>
    <w:rPr>
      <w:rFonts w:ascii="Times New Roman" w:eastAsia="Times New Roman" w:hAnsi="Times New Roman" w:cs="Times New Roman"/>
      <w:sz w:val="24"/>
      <w:szCs w:val="24"/>
      <w:lang w:eastAsia="ru-RU"/>
    </w:rPr>
  </w:style>
  <w:style w:type="paragraph" w:styleId="ae">
    <w:name w:val="Title"/>
    <w:aliases w:val=" Знак,Знак,Знак3,Знак4"/>
    <w:basedOn w:val="a0"/>
    <w:link w:val="af"/>
    <w:qFormat/>
    <w:rsid w:val="00B96BEC"/>
    <w:pPr>
      <w:jc w:val="center"/>
    </w:pPr>
    <w:rPr>
      <w:rFonts w:eastAsia="Calibri"/>
      <w:sz w:val="32"/>
      <w:szCs w:val="20"/>
    </w:rPr>
  </w:style>
  <w:style w:type="character" w:customStyle="1" w:styleId="af">
    <w:name w:val="Название Знак"/>
    <w:aliases w:val=" Знак Знак,Знак Знак,Знак3 Знак,Знак4 Знак"/>
    <w:basedOn w:val="a1"/>
    <w:link w:val="ae"/>
    <w:rsid w:val="00B96BEC"/>
    <w:rPr>
      <w:rFonts w:ascii="Times New Roman" w:eastAsia="Calibri" w:hAnsi="Times New Roman" w:cs="Times New Roman"/>
      <w:sz w:val="32"/>
      <w:szCs w:val="20"/>
      <w:lang w:eastAsia="ru-RU"/>
    </w:rPr>
  </w:style>
  <w:style w:type="paragraph" w:customStyle="1" w:styleId="12">
    <w:name w:val="Абзац списка1"/>
    <w:basedOn w:val="a0"/>
    <w:link w:val="ListParagraphChar"/>
    <w:qFormat/>
    <w:rsid w:val="00B96BEC"/>
    <w:pPr>
      <w:spacing w:after="200" w:line="276" w:lineRule="auto"/>
      <w:ind w:left="720"/>
      <w:contextualSpacing/>
    </w:pPr>
    <w:rPr>
      <w:rFonts w:ascii="Calibri" w:hAnsi="Calibri"/>
      <w:sz w:val="22"/>
      <w:szCs w:val="22"/>
    </w:rPr>
  </w:style>
  <w:style w:type="paragraph" w:styleId="af0">
    <w:name w:val="Normal (Web)"/>
    <w:aliases w:val="Обычный (Web)1,Обычный (веб)1,Обычный (веб)11"/>
    <w:basedOn w:val="a0"/>
    <w:link w:val="af1"/>
    <w:uiPriority w:val="99"/>
    <w:qFormat/>
    <w:rsid w:val="00B96BEC"/>
    <w:pPr>
      <w:spacing w:before="100" w:beforeAutospacing="1" w:after="119"/>
    </w:pPr>
  </w:style>
  <w:style w:type="character" w:customStyle="1" w:styleId="af1">
    <w:name w:val="Обычный (веб) Знак"/>
    <w:aliases w:val="Обычный (Web)1 Знак,Обычный (веб)1 Знак,Обычный (веб)11 Знак"/>
    <w:basedOn w:val="a1"/>
    <w:link w:val="af0"/>
    <w:uiPriority w:val="99"/>
    <w:rsid w:val="00B96BE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96BE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basedOn w:val="a1"/>
    <w:uiPriority w:val="99"/>
    <w:rsid w:val="00B96BEC"/>
    <w:rPr>
      <w:color w:val="0000FF"/>
      <w:u w:val="single"/>
    </w:rPr>
  </w:style>
  <w:style w:type="paragraph" w:customStyle="1" w:styleId="210">
    <w:name w:val="Основной текст 21"/>
    <w:basedOn w:val="a0"/>
    <w:link w:val="211"/>
    <w:rsid w:val="00B96BEC"/>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table" w:styleId="af3">
    <w:name w:val="Table Grid"/>
    <w:basedOn w:val="a2"/>
    <w:rsid w:val="00B96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B96BEC"/>
    <w:pPr>
      <w:spacing w:after="0" w:line="240" w:lineRule="auto"/>
    </w:pPr>
    <w:rPr>
      <w:rFonts w:ascii="Calibri" w:eastAsia="Times New Roman" w:hAnsi="Calibri" w:cs="Times New Roman"/>
    </w:rPr>
  </w:style>
  <w:style w:type="character" w:customStyle="1" w:styleId="apple-style-span">
    <w:name w:val="apple-style-span"/>
    <w:basedOn w:val="a1"/>
    <w:rsid w:val="00B96BEC"/>
  </w:style>
  <w:style w:type="paragraph" w:customStyle="1" w:styleId="212">
    <w:name w:val="Основной текст с отступом 21"/>
    <w:basedOn w:val="a0"/>
    <w:rsid w:val="00B96BEC"/>
    <w:pPr>
      <w:ind w:firstLine="720"/>
      <w:jc w:val="both"/>
    </w:pPr>
    <w:rPr>
      <w:sz w:val="28"/>
      <w:szCs w:val="20"/>
    </w:rPr>
  </w:style>
  <w:style w:type="character" w:customStyle="1" w:styleId="FontStyle14">
    <w:name w:val="Font Style14"/>
    <w:rsid w:val="00B96BEC"/>
    <w:rPr>
      <w:rFonts w:ascii="Times New Roman" w:hAnsi="Times New Roman" w:cs="Times New Roman"/>
      <w:sz w:val="18"/>
      <w:szCs w:val="18"/>
    </w:rPr>
  </w:style>
  <w:style w:type="paragraph" w:customStyle="1" w:styleId="ConsPlusCell">
    <w:name w:val="ConsPlusCell"/>
    <w:uiPriority w:val="99"/>
    <w:rsid w:val="00B96B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aliases w:val="Head 1 Знак,????????? 1 Знак"/>
    <w:basedOn w:val="a1"/>
    <w:link w:val="1"/>
    <w:rsid w:val="00F3580E"/>
    <w:rPr>
      <w:rFonts w:ascii="Times New Roman" w:eastAsia="Times New Roman" w:hAnsi="Times New Roman" w:cs="Times New Roman"/>
      <w:sz w:val="32"/>
      <w:szCs w:val="20"/>
      <w:lang w:eastAsia="ru-RU"/>
    </w:rPr>
  </w:style>
  <w:style w:type="character" w:customStyle="1" w:styleId="30">
    <w:name w:val="Заголовок 3 Знак"/>
    <w:basedOn w:val="a1"/>
    <w:link w:val="3"/>
    <w:rsid w:val="00F3580E"/>
    <w:rPr>
      <w:rFonts w:ascii="Arial" w:eastAsia="Times New Roman" w:hAnsi="Arial" w:cs="Arial"/>
      <w:b/>
      <w:bCs/>
      <w:sz w:val="26"/>
      <w:szCs w:val="26"/>
      <w:lang w:val="en-US" w:eastAsia="ru-RU"/>
    </w:rPr>
  </w:style>
  <w:style w:type="character" w:customStyle="1" w:styleId="40">
    <w:name w:val="Заголовок 4 Знак"/>
    <w:basedOn w:val="a1"/>
    <w:link w:val="4"/>
    <w:rsid w:val="00F3580E"/>
    <w:rPr>
      <w:rFonts w:asciiTheme="majorHAnsi" w:eastAsiaTheme="majorEastAsia" w:hAnsiTheme="majorHAnsi" w:cstheme="majorBidi"/>
      <w:b/>
      <w:bCs/>
      <w:i/>
      <w:iCs/>
      <w:color w:val="4F81BD" w:themeColor="accent1"/>
      <w:sz w:val="20"/>
      <w:szCs w:val="20"/>
      <w:lang w:eastAsia="ru-RU"/>
    </w:rPr>
  </w:style>
  <w:style w:type="character" w:styleId="af4">
    <w:name w:val="Strong"/>
    <w:uiPriority w:val="22"/>
    <w:qFormat/>
    <w:rsid w:val="00F3580E"/>
    <w:rPr>
      <w:b/>
      <w:bCs/>
    </w:rPr>
  </w:style>
  <w:style w:type="paragraph" w:customStyle="1" w:styleId="CharChar">
    <w:name w:val="Char Char"/>
    <w:basedOn w:val="a0"/>
    <w:rsid w:val="00F3580E"/>
    <w:pPr>
      <w:spacing w:after="160" w:line="240" w:lineRule="exact"/>
    </w:pPr>
    <w:rPr>
      <w:rFonts w:ascii="Verdana" w:hAnsi="Verdana"/>
      <w:sz w:val="20"/>
      <w:szCs w:val="20"/>
      <w:lang w:val="en-US" w:eastAsia="en-US"/>
    </w:rPr>
  </w:style>
  <w:style w:type="paragraph" w:styleId="af5">
    <w:name w:val="footnote text"/>
    <w:basedOn w:val="a0"/>
    <w:link w:val="af6"/>
    <w:uiPriority w:val="99"/>
    <w:unhideWhenUsed/>
    <w:rsid w:val="00F3580E"/>
    <w:rPr>
      <w:sz w:val="20"/>
      <w:szCs w:val="20"/>
    </w:rPr>
  </w:style>
  <w:style w:type="character" w:customStyle="1" w:styleId="af6">
    <w:name w:val="Текст сноски Знак"/>
    <w:basedOn w:val="a1"/>
    <w:link w:val="af5"/>
    <w:uiPriority w:val="99"/>
    <w:rsid w:val="00F3580E"/>
    <w:rPr>
      <w:rFonts w:ascii="Times New Roman" w:eastAsia="Times New Roman" w:hAnsi="Times New Roman" w:cs="Times New Roman"/>
      <w:sz w:val="20"/>
      <w:szCs w:val="20"/>
      <w:lang w:eastAsia="ru-RU"/>
    </w:rPr>
  </w:style>
  <w:style w:type="paragraph" w:styleId="af7">
    <w:name w:val="No Spacing"/>
    <w:link w:val="af8"/>
    <w:uiPriority w:val="1"/>
    <w:qFormat/>
    <w:rsid w:val="00F3580E"/>
    <w:pPr>
      <w:spacing w:after="0" w:line="240" w:lineRule="auto"/>
    </w:pPr>
    <w:rPr>
      <w:rFonts w:ascii="Times New Roman" w:eastAsia="Times New Roman" w:hAnsi="Times New Roman" w:cs="Times New Roman"/>
      <w:sz w:val="20"/>
      <w:szCs w:val="20"/>
      <w:lang w:eastAsia="ru-RU"/>
    </w:rPr>
  </w:style>
  <w:style w:type="character" w:customStyle="1" w:styleId="af8">
    <w:name w:val="Без интервала Знак"/>
    <w:basedOn w:val="a1"/>
    <w:link w:val="af7"/>
    <w:uiPriority w:val="1"/>
    <w:rsid w:val="00F3580E"/>
    <w:rPr>
      <w:rFonts w:ascii="Times New Roman" w:eastAsia="Times New Roman" w:hAnsi="Times New Roman" w:cs="Times New Roman"/>
      <w:sz w:val="20"/>
      <w:szCs w:val="20"/>
      <w:lang w:eastAsia="ru-RU"/>
    </w:rPr>
  </w:style>
  <w:style w:type="paragraph" w:styleId="af9">
    <w:name w:val="Plain Text"/>
    <w:basedOn w:val="a0"/>
    <w:link w:val="afa"/>
    <w:rsid w:val="00F3580E"/>
    <w:rPr>
      <w:rFonts w:ascii="Courier New" w:eastAsia="Calibri" w:hAnsi="Courier New"/>
      <w:sz w:val="20"/>
      <w:szCs w:val="20"/>
    </w:rPr>
  </w:style>
  <w:style w:type="character" w:customStyle="1" w:styleId="afa">
    <w:name w:val="Текст Знак"/>
    <w:basedOn w:val="a1"/>
    <w:link w:val="af9"/>
    <w:rsid w:val="00F3580E"/>
    <w:rPr>
      <w:rFonts w:ascii="Courier New" w:eastAsia="Calibri" w:hAnsi="Courier New" w:cs="Times New Roman"/>
      <w:sz w:val="20"/>
      <w:szCs w:val="20"/>
      <w:lang w:eastAsia="ru-RU"/>
    </w:rPr>
  </w:style>
  <w:style w:type="paragraph" w:customStyle="1" w:styleId="afb">
    <w:name w:val="параграф"/>
    <w:basedOn w:val="a0"/>
    <w:qFormat/>
    <w:rsid w:val="00F3580E"/>
    <w:pPr>
      <w:jc w:val="both"/>
    </w:pPr>
    <w:rPr>
      <w:b/>
    </w:rPr>
  </w:style>
  <w:style w:type="paragraph" w:styleId="a">
    <w:name w:val="List Number"/>
    <w:basedOn w:val="a0"/>
    <w:rsid w:val="00F3580E"/>
    <w:pPr>
      <w:numPr>
        <w:numId w:val="2"/>
      </w:numPr>
      <w:spacing w:after="20" w:line="360" w:lineRule="auto"/>
      <w:jc w:val="both"/>
    </w:pPr>
    <w:rPr>
      <w:sz w:val="28"/>
      <w:szCs w:val="20"/>
    </w:rPr>
  </w:style>
  <w:style w:type="character" w:styleId="afc">
    <w:name w:val="FollowedHyperlink"/>
    <w:basedOn w:val="a1"/>
    <w:uiPriority w:val="99"/>
    <w:semiHidden/>
    <w:unhideWhenUsed/>
    <w:rsid w:val="00F3580E"/>
    <w:rPr>
      <w:color w:val="800080" w:themeColor="followedHyperlink"/>
      <w:u w:val="single"/>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F3580E"/>
    <w:pPr>
      <w:spacing w:after="160" w:line="240" w:lineRule="exact"/>
    </w:pPr>
    <w:rPr>
      <w:sz w:val="28"/>
      <w:szCs w:val="20"/>
      <w:lang w:val="en-US" w:eastAsia="en-US"/>
    </w:rPr>
  </w:style>
  <w:style w:type="paragraph" w:styleId="23">
    <w:name w:val="Body Text 2"/>
    <w:basedOn w:val="a0"/>
    <w:link w:val="24"/>
    <w:uiPriority w:val="99"/>
    <w:unhideWhenUsed/>
    <w:rsid w:val="00F3580E"/>
    <w:pPr>
      <w:spacing w:after="120" w:line="480" w:lineRule="auto"/>
    </w:pPr>
  </w:style>
  <w:style w:type="character" w:customStyle="1" w:styleId="24">
    <w:name w:val="Основной текст 2 Знак"/>
    <w:basedOn w:val="a1"/>
    <w:link w:val="23"/>
    <w:uiPriority w:val="99"/>
    <w:rsid w:val="00F3580E"/>
    <w:rPr>
      <w:rFonts w:ascii="Times New Roman" w:eastAsia="Times New Roman" w:hAnsi="Times New Roman" w:cs="Times New Roman"/>
      <w:sz w:val="24"/>
      <w:szCs w:val="24"/>
      <w:lang w:eastAsia="ru-RU"/>
    </w:rPr>
  </w:style>
  <w:style w:type="paragraph" w:styleId="afe">
    <w:name w:val="Balloon Text"/>
    <w:basedOn w:val="a0"/>
    <w:link w:val="aff"/>
    <w:semiHidden/>
    <w:unhideWhenUsed/>
    <w:rsid w:val="00F3580E"/>
    <w:rPr>
      <w:rFonts w:ascii="Tahoma" w:hAnsi="Tahoma" w:cs="Tahoma"/>
      <w:sz w:val="16"/>
      <w:szCs w:val="16"/>
    </w:rPr>
  </w:style>
  <w:style w:type="character" w:customStyle="1" w:styleId="aff">
    <w:name w:val="Текст выноски Знак"/>
    <w:basedOn w:val="a1"/>
    <w:link w:val="afe"/>
    <w:semiHidden/>
    <w:rsid w:val="00F3580E"/>
    <w:rPr>
      <w:rFonts w:ascii="Tahoma" w:eastAsia="Times New Roman" w:hAnsi="Tahoma" w:cs="Tahoma"/>
      <w:sz w:val="16"/>
      <w:szCs w:val="16"/>
      <w:lang w:eastAsia="ru-RU"/>
    </w:rPr>
  </w:style>
  <w:style w:type="paragraph" w:customStyle="1" w:styleId="Default">
    <w:name w:val="Default"/>
    <w:rsid w:val="00F358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0"/>
    <w:link w:val="32"/>
    <w:uiPriority w:val="99"/>
    <w:unhideWhenUsed/>
    <w:rsid w:val="00F3580E"/>
    <w:pPr>
      <w:spacing w:after="120"/>
      <w:ind w:left="283"/>
    </w:pPr>
    <w:rPr>
      <w:sz w:val="16"/>
      <w:szCs w:val="16"/>
    </w:rPr>
  </w:style>
  <w:style w:type="character" w:customStyle="1" w:styleId="32">
    <w:name w:val="Основной текст с отступом 3 Знак"/>
    <w:basedOn w:val="a1"/>
    <w:link w:val="31"/>
    <w:uiPriority w:val="99"/>
    <w:rsid w:val="00F3580E"/>
    <w:rPr>
      <w:rFonts w:ascii="Times New Roman" w:eastAsia="Times New Roman" w:hAnsi="Times New Roman" w:cs="Times New Roman"/>
      <w:sz w:val="16"/>
      <w:szCs w:val="16"/>
      <w:lang w:eastAsia="ru-RU"/>
    </w:rPr>
  </w:style>
  <w:style w:type="paragraph" w:customStyle="1" w:styleId="aff0">
    <w:name w:val="Всегда"/>
    <w:basedOn w:val="a0"/>
    <w:autoRedefine/>
    <w:qFormat/>
    <w:rsid w:val="00F3580E"/>
    <w:pPr>
      <w:spacing w:line="360" w:lineRule="auto"/>
      <w:ind w:firstLine="709"/>
      <w:jc w:val="both"/>
    </w:pPr>
    <w:rPr>
      <w:rFonts w:eastAsia="Calibri"/>
      <w:lang w:eastAsia="en-US"/>
    </w:rPr>
  </w:style>
  <w:style w:type="paragraph" w:styleId="aff1">
    <w:name w:val="Subtitle"/>
    <w:basedOn w:val="a0"/>
    <w:link w:val="aff2"/>
    <w:qFormat/>
    <w:rsid w:val="00F3580E"/>
    <w:pPr>
      <w:jc w:val="center"/>
    </w:pPr>
    <w:rPr>
      <w:u w:val="single"/>
    </w:rPr>
  </w:style>
  <w:style w:type="character" w:customStyle="1" w:styleId="aff2">
    <w:name w:val="Подзаголовок Знак"/>
    <w:basedOn w:val="a1"/>
    <w:link w:val="aff1"/>
    <w:rsid w:val="00F3580E"/>
    <w:rPr>
      <w:rFonts w:ascii="Times New Roman" w:eastAsia="Times New Roman" w:hAnsi="Times New Roman" w:cs="Times New Roman"/>
      <w:sz w:val="24"/>
      <w:szCs w:val="24"/>
      <w:u w:val="single"/>
      <w:lang w:eastAsia="ru-RU"/>
    </w:rPr>
  </w:style>
  <w:style w:type="paragraph" w:styleId="HTML">
    <w:name w:val="HTML Preformatted"/>
    <w:basedOn w:val="a0"/>
    <w:link w:val="HTML0"/>
    <w:uiPriority w:val="99"/>
    <w:rsid w:val="00F35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F3580E"/>
    <w:rPr>
      <w:rFonts w:ascii="Courier New" w:eastAsia="Times New Roman" w:hAnsi="Courier New" w:cs="Times New Roman"/>
      <w:sz w:val="20"/>
      <w:szCs w:val="20"/>
      <w:lang w:eastAsia="ru-RU"/>
    </w:rPr>
  </w:style>
  <w:style w:type="paragraph" w:styleId="33">
    <w:name w:val="Body Text 3"/>
    <w:basedOn w:val="a0"/>
    <w:link w:val="34"/>
    <w:unhideWhenUsed/>
    <w:rsid w:val="00F3580E"/>
    <w:pPr>
      <w:spacing w:after="120"/>
    </w:pPr>
    <w:rPr>
      <w:sz w:val="16"/>
      <w:szCs w:val="16"/>
    </w:rPr>
  </w:style>
  <w:style w:type="character" w:customStyle="1" w:styleId="34">
    <w:name w:val="Основной текст 3 Знак"/>
    <w:basedOn w:val="a1"/>
    <w:link w:val="33"/>
    <w:rsid w:val="00F3580E"/>
    <w:rPr>
      <w:rFonts w:ascii="Times New Roman" w:eastAsia="Times New Roman" w:hAnsi="Times New Roman" w:cs="Times New Roman"/>
      <w:sz w:val="16"/>
      <w:szCs w:val="16"/>
      <w:lang w:eastAsia="ru-RU"/>
    </w:rPr>
  </w:style>
  <w:style w:type="paragraph" w:styleId="aff3">
    <w:name w:val="annotation text"/>
    <w:basedOn w:val="a0"/>
    <w:link w:val="aff4"/>
    <w:uiPriority w:val="99"/>
    <w:semiHidden/>
    <w:unhideWhenUsed/>
    <w:rsid w:val="00F3580E"/>
    <w:rPr>
      <w:sz w:val="20"/>
      <w:szCs w:val="20"/>
    </w:rPr>
  </w:style>
  <w:style w:type="character" w:customStyle="1" w:styleId="aff4">
    <w:name w:val="Текст примечания Знак"/>
    <w:basedOn w:val="a1"/>
    <w:link w:val="aff3"/>
    <w:uiPriority w:val="99"/>
    <w:semiHidden/>
    <w:rsid w:val="00F3580E"/>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F3580E"/>
    <w:rPr>
      <w:b/>
      <w:bCs/>
    </w:rPr>
  </w:style>
  <w:style w:type="character" w:customStyle="1" w:styleId="aff6">
    <w:name w:val="Тема примечания Знак"/>
    <w:basedOn w:val="aff4"/>
    <w:link w:val="aff5"/>
    <w:uiPriority w:val="99"/>
    <w:semiHidden/>
    <w:rsid w:val="00F3580E"/>
    <w:rPr>
      <w:b/>
      <w:bCs/>
    </w:rPr>
  </w:style>
  <w:style w:type="paragraph" w:customStyle="1" w:styleId="aff7">
    <w:name w:val="Знак Знак Знак"/>
    <w:basedOn w:val="a0"/>
    <w:rsid w:val="00F3580E"/>
    <w:pPr>
      <w:spacing w:after="160" w:line="240" w:lineRule="exact"/>
    </w:pPr>
    <w:rPr>
      <w:rFonts w:ascii="Verdana" w:hAnsi="Verdana"/>
      <w:sz w:val="20"/>
      <w:szCs w:val="20"/>
      <w:lang w:val="en-US" w:eastAsia="en-US"/>
    </w:rPr>
  </w:style>
  <w:style w:type="character" w:customStyle="1" w:styleId="81">
    <w:name w:val="Основной текст (8)_"/>
    <w:basedOn w:val="a1"/>
    <w:link w:val="82"/>
    <w:uiPriority w:val="99"/>
    <w:locked/>
    <w:rsid w:val="00F3580E"/>
    <w:rPr>
      <w:sz w:val="27"/>
      <w:szCs w:val="27"/>
      <w:shd w:val="clear" w:color="auto" w:fill="FFFFFF"/>
    </w:rPr>
  </w:style>
  <w:style w:type="paragraph" w:customStyle="1" w:styleId="82">
    <w:name w:val="Основной текст (8)"/>
    <w:basedOn w:val="a0"/>
    <w:link w:val="81"/>
    <w:uiPriority w:val="99"/>
    <w:rsid w:val="00F3580E"/>
    <w:pPr>
      <w:shd w:val="clear" w:color="auto" w:fill="FFFFFF"/>
      <w:spacing w:after="720" w:line="240" w:lineRule="atLeast"/>
    </w:pPr>
    <w:rPr>
      <w:rFonts w:asciiTheme="minorHAnsi" w:eastAsiaTheme="minorHAnsi" w:hAnsiTheme="minorHAnsi" w:cstheme="minorBidi"/>
      <w:sz w:val="27"/>
      <w:szCs w:val="27"/>
      <w:shd w:val="clear" w:color="auto" w:fill="FFFFFF"/>
      <w:lang w:eastAsia="en-US"/>
    </w:rPr>
  </w:style>
  <w:style w:type="character" w:customStyle="1" w:styleId="80">
    <w:name w:val="Заголовок 8 Знак"/>
    <w:basedOn w:val="a1"/>
    <w:link w:val="8"/>
    <w:uiPriority w:val="9"/>
    <w:semiHidden/>
    <w:rsid w:val="00D565D4"/>
    <w:rPr>
      <w:rFonts w:asciiTheme="majorHAnsi" w:eastAsiaTheme="majorEastAsia" w:hAnsiTheme="majorHAnsi" w:cstheme="majorBidi"/>
      <w:color w:val="404040" w:themeColor="text1" w:themeTint="BF"/>
      <w:sz w:val="20"/>
      <w:szCs w:val="20"/>
      <w:lang w:eastAsia="ru-RU"/>
    </w:rPr>
  </w:style>
  <w:style w:type="paragraph" w:customStyle="1" w:styleId="51">
    <w:name w:val="Знак5 Знак Знак Знак Знак Знак Знак Знак Знак Знак Знак Знак1"/>
    <w:basedOn w:val="a0"/>
    <w:rsid w:val="009B3844"/>
    <w:pPr>
      <w:spacing w:after="160" w:line="240" w:lineRule="exact"/>
    </w:pPr>
    <w:rPr>
      <w:rFonts w:ascii="Verdana" w:hAnsi="Verdana"/>
      <w:sz w:val="20"/>
      <w:szCs w:val="20"/>
      <w:lang w:val="en-US" w:eastAsia="en-US"/>
    </w:rPr>
  </w:style>
  <w:style w:type="paragraph" w:customStyle="1" w:styleId="14">
    <w:name w:val="1 Знак"/>
    <w:basedOn w:val="a0"/>
    <w:rsid w:val="00C6265B"/>
    <w:pPr>
      <w:spacing w:after="160" w:line="240" w:lineRule="exact"/>
    </w:pPr>
    <w:rPr>
      <w:rFonts w:eastAsia="Calibri"/>
      <w:sz w:val="20"/>
      <w:szCs w:val="20"/>
      <w:lang w:eastAsia="zh-CN"/>
    </w:rPr>
  </w:style>
  <w:style w:type="character" w:customStyle="1" w:styleId="ListParagraphChar">
    <w:name w:val="List Paragraph Char"/>
    <w:link w:val="12"/>
    <w:locked/>
    <w:rsid w:val="00ED1820"/>
    <w:rPr>
      <w:rFonts w:ascii="Calibri" w:eastAsia="Times New Roman" w:hAnsi="Calibri" w:cs="Times New Roman"/>
      <w:lang w:eastAsia="ru-RU"/>
    </w:rPr>
  </w:style>
  <w:style w:type="paragraph" w:customStyle="1" w:styleId="aff8">
    <w:name w:val="Содержимое таблицы"/>
    <w:basedOn w:val="a0"/>
    <w:rsid w:val="00ED1820"/>
    <w:pPr>
      <w:suppressLineNumbers/>
      <w:suppressAutoHyphens/>
    </w:pPr>
    <w:rPr>
      <w:lang w:eastAsia="zh-CN"/>
    </w:rPr>
  </w:style>
  <w:style w:type="paragraph" w:customStyle="1" w:styleId="25">
    <w:name w:val="Абзац списка2"/>
    <w:basedOn w:val="a0"/>
    <w:rsid w:val="00272D94"/>
    <w:pPr>
      <w:spacing w:after="200" w:line="276" w:lineRule="auto"/>
      <w:ind w:left="720"/>
    </w:pPr>
    <w:rPr>
      <w:rFonts w:ascii="Calibri" w:hAnsi="Calibri"/>
      <w:sz w:val="22"/>
      <w:szCs w:val="22"/>
      <w:lang w:eastAsia="en-US"/>
    </w:rPr>
  </w:style>
  <w:style w:type="character" w:customStyle="1" w:styleId="CharStyle8">
    <w:name w:val="Char Style 8"/>
    <w:rsid w:val="00592703"/>
    <w:rPr>
      <w:b/>
      <w:bCs/>
      <w:sz w:val="27"/>
      <w:szCs w:val="27"/>
      <w:lang w:eastAsia="ar-SA" w:bidi="ar-SA"/>
    </w:rPr>
  </w:style>
  <w:style w:type="character" w:customStyle="1" w:styleId="15">
    <w:name w:val="Обычный (веб) Знак1"/>
    <w:basedOn w:val="a1"/>
    <w:rsid w:val="00547F61"/>
    <w:rPr>
      <w:sz w:val="24"/>
      <w:szCs w:val="24"/>
      <w:lang w:val="ru-RU" w:eastAsia="ru-RU" w:bidi="ar-SA"/>
    </w:rPr>
  </w:style>
  <w:style w:type="character" w:customStyle="1" w:styleId="20">
    <w:name w:val="Заголовок 2 Знак"/>
    <w:basedOn w:val="a1"/>
    <w:link w:val="2"/>
    <w:rsid w:val="00976075"/>
    <w:rPr>
      <w:rFonts w:ascii="Arial" w:eastAsia="Times New Roman" w:hAnsi="Arial" w:cs="Arial"/>
      <w:b/>
      <w:bCs/>
      <w:i/>
      <w:iCs/>
      <w:sz w:val="28"/>
      <w:szCs w:val="28"/>
      <w:lang w:eastAsia="ru-RU"/>
    </w:rPr>
  </w:style>
  <w:style w:type="character" w:customStyle="1" w:styleId="16">
    <w:name w:val="Название Знак1"/>
    <w:basedOn w:val="a1"/>
    <w:rsid w:val="00976075"/>
    <w:rPr>
      <w:rFonts w:asciiTheme="majorHAnsi" w:eastAsiaTheme="majorEastAsia" w:hAnsiTheme="majorHAnsi" w:cstheme="majorBidi"/>
      <w:color w:val="17365D" w:themeColor="text2" w:themeShade="BF"/>
      <w:spacing w:val="5"/>
      <w:kern w:val="28"/>
      <w:sz w:val="52"/>
      <w:szCs w:val="52"/>
    </w:rPr>
  </w:style>
  <w:style w:type="paragraph" w:customStyle="1" w:styleId="aff9">
    <w:name w:val="Знак Знак Знак Знак Знак Знак Знак Знак Знак Знак Знак"/>
    <w:basedOn w:val="a0"/>
    <w:autoRedefine/>
    <w:rsid w:val="00976075"/>
    <w:pPr>
      <w:spacing w:after="160" w:line="240" w:lineRule="exact"/>
    </w:pPr>
    <w:rPr>
      <w:sz w:val="28"/>
      <w:szCs w:val="28"/>
      <w:lang w:val="en-US" w:eastAsia="en-US"/>
    </w:rPr>
  </w:style>
  <w:style w:type="character" w:customStyle="1" w:styleId="17">
    <w:name w:val="Знак1"/>
    <w:basedOn w:val="a1"/>
    <w:rsid w:val="00976075"/>
    <w:rPr>
      <w:b/>
      <w:bCs/>
      <w:sz w:val="24"/>
      <w:szCs w:val="24"/>
      <w:lang w:val="ru-RU" w:eastAsia="ru-RU" w:bidi="ar-SA"/>
    </w:rPr>
  </w:style>
  <w:style w:type="paragraph" w:customStyle="1" w:styleId="18">
    <w:name w:val="Знак Знак1"/>
    <w:basedOn w:val="a0"/>
    <w:autoRedefine/>
    <w:rsid w:val="00976075"/>
    <w:pPr>
      <w:spacing w:after="160" w:line="240" w:lineRule="exact"/>
    </w:pPr>
    <w:rPr>
      <w:sz w:val="28"/>
      <w:szCs w:val="28"/>
      <w:lang w:val="en-US" w:eastAsia="en-US"/>
    </w:rPr>
  </w:style>
  <w:style w:type="character" w:customStyle="1" w:styleId="26">
    <w:name w:val="Знак2"/>
    <w:basedOn w:val="a1"/>
    <w:rsid w:val="00976075"/>
    <w:rPr>
      <w:sz w:val="32"/>
      <w:lang w:val="ru-RU" w:eastAsia="ru-RU" w:bidi="ar-SA"/>
    </w:rPr>
  </w:style>
  <w:style w:type="paragraph" w:customStyle="1" w:styleId="affa">
    <w:name w:val="Знак Знак Знак Знак Знак Знак Знак Знак Знак Знак Знак Знак Знак Знак Знак Знак Знак Знак Знак Знак"/>
    <w:basedOn w:val="a0"/>
    <w:autoRedefine/>
    <w:rsid w:val="00976075"/>
    <w:pPr>
      <w:spacing w:after="160" w:line="240" w:lineRule="exact"/>
    </w:pPr>
    <w:rPr>
      <w:sz w:val="28"/>
      <w:szCs w:val="28"/>
      <w:lang w:val="en-US" w:eastAsia="en-US"/>
    </w:rPr>
  </w:style>
  <w:style w:type="character" w:customStyle="1" w:styleId="19">
    <w:name w:val="Знак1"/>
    <w:basedOn w:val="a1"/>
    <w:rsid w:val="00976075"/>
    <w:rPr>
      <w:sz w:val="32"/>
      <w:lang w:val="ru-RU" w:eastAsia="ru-RU" w:bidi="ar-SA"/>
    </w:rPr>
  </w:style>
  <w:style w:type="paragraph" w:customStyle="1" w:styleId="35">
    <w:name w:val="Знак Знак3"/>
    <w:basedOn w:val="a0"/>
    <w:autoRedefine/>
    <w:rsid w:val="00976075"/>
    <w:pPr>
      <w:spacing w:after="160" w:line="240" w:lineRule="exact"/>
    </w:pPr>
    <w:rPr>
      <w:sz w:val="28"/>
      <w:szCs w:val="28"/>
      <w:lang w:val="en-US" w:eastAsia="en-US"/>
    </w:rPr>
  </w:style>
  <w:style w:type="paragraph" w:customStyle="1" w:styleId="ConsNormal">
    <w:name w:val="ConsNormal"/>
    <w:rsid w:val="00244F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30">
    <w:name w:val="Основной текст с отступом 23"/>
    <w:basedOn w:val="a0"/>
    <w:rsid w:val="00244F1A"/>
    <w:pPr>
      <w:widowControl w:val="0"/>
      <w:overflowPunct w:val="0"/>
      <w:autoSpaceDE w:val="0"/>
      <w:autoSpaceDN w:val="0"/>
      <w:adjustRightInd w:val="0"/>
      <w:ind w:firstLine="709"/>
      <w:jc w:val="both"/>
    </w:pPr>
    <w:rPr>
      <w:szCs w:val="20"/>
    </w:rPr>
  </w:style>
  <w:style w:type="paragraph" w:customStyle="1" w:styleId="27">
    <w:name w:val="Без интервала2"/>
    <w:rsid w:val="00815B22"/>
    <w:pPr>
      <w:spacing w:after="0" w:line="240" w:lineRule="auto"/>
    </w:pPr>
    <w:rPr>
      <w:rFonts w:ascii="Calibri" w:eastAsia="Times New Roman" w:hAnsi="Calibri" w:cs="Times New Roman"/>
    </w:rPr>
  </w:style>
  <w:style w:type="character" w:styleId="affb">
    <w:name w:val="page number"/>
    <w:basedOn w:val="a1"/>
    <w:rsid w:val="00B17D63"/>
  </w:style>
  <w:style w:type="paragraph" w:customStyle="1" w:styleId="Standard">
    <w:name w:val="Standard"/>
    <w:rsid w:val="00AF1854"/>
    <w:pPr>
      <w:suppressAutoHyphens/>
      <w:autoSpaceDN w:val="0"/>
      <w:textAlignment w:val="baseline"/>
    </w:pPr>
    <w:rPr>
      <w:rFonts w:ascii="Calibri" w:eastAsia="Arial Unicode MS" w:hAnsi="Calibri" w:cs="F"/>
      <w:kern w:val="3"/>
    </w:rPr>
  </w:style>
  <w:style w:type="paragraph" w:customStyle="1" w:styleId="western">
    <w:name w:val="western"/>
    <w:basedOn w:val="a0"/>
    <w:rsid w:val="00F80F44"/>
    <w:pPr>
      <w:spacing w:before="100" w:beforeAutospacing="1" w:after="115"/>
    </w:pPr>
    <w:rPr>
      <w:color w:val="000000"/>
    </w:rPr>
  </w:style>
  <w:style w:type="paragraph" w:customStyle="1" w:styleId="36">
    <w:name w:val="Без интервала3"/>
    <w:rsid w:val="00102EBA"/>
    <w:pPr>
      <w:spacing w:after="0" w:line="240" w:lineRule="auto"/>
    </w:pPr>
    <w:rPr>
      <w:rFonts w:ascii="Calibri" w:eastAsia="Times New Roman" w:hAnsi="Calibri" w:cs="Times New Roman"/>
    </w:rPr>
  </w:style>
  <w:style w:type="paragraph" w:styleId="affc">
    <w:name w:val="TOC Heading"/>
    <w:basedOn w:val="1"/>
    <w:next w:val="a0"/>
    <w:uiPriority w:val="39"/>
    <w:semiHidden/>
    <w:unhideWhenUsed/>
    <w:qFormat/>
    <w:rsid w:val="00C950E5"/>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1a">
    <w:name w:val="toc 1"/>
    <w:basedOn w:val="a0"/>
    <w:next w:val="a0"/>
    <w:autoRedefine/>
    <w:uiPriority w:val="39"/>
    <w:unhideWhenUsed/>
    <w:qFormat/>
    <w:rsid w:val="00C950E5"/>
    <w:pPr>
      <w:spacing w:after="100"/>
    </w:pPr>
  </w:style>
  <w:style w:type="paragraph" w:styleId="28">
    <w:name w:val="toc 2"/>
    <w:basedOn w:val="a0"/>
    <w:next w:val="a0"/>
    <w:autoRedefine/>
    <w:uiPriority w:val="39"/>
    <w:unhideWhenUsed/>
    <w:qFormat/>
    <w:rsid w:val="00C950E5"/>
    <w:pPr>
      <w:spacing w:after="100"/>
      <w:ind w:left="240"/>
    </w:pPr>
  </w:style>
  <w:style w:type="paragraph" w:styleId="37">
    <w:name w:val="toc 3"/>
    <w:basedOn w:val="a0"/>
    <w:next w:val="a0"/>
    <w:autoRedefine/>
    <w:uiPriority w:val="39"/>
    <w:unhideWhenUsed/>
    <w:qFormat/>
    <w:rsid w:val="0041193E"/>
    <w:pPr>
      <w:spacing w:after="100"/>
      <w:ind w:left="480"/>
    </w:pPr>
  </w:style>
  <w:style w:type="paragraph" w:customStyle="1" w:styleId="5">
    <w:name w:val="Знак Знак5 Знак Знак Знак Знак Знак Знак Знак Знак Знак Знак"/>
    <w:basedOn w:val="a0"/>
    <w:rsid w:val="002F78F4"/>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2F78F4"/>
    <w:rPr>
      <w:rFonts w:ascii="Arial" w:eastAsia="Times New Roman" w:hAnsi="Arial" w:cs="Arial"/>
      <w:sz w:val="20"/>
      <w:szCs w:val="20"/>
      <w:lang w:eastAsia="ru-RU"/>
    </w:rPr>
  </w:style>
  <w:style w:type="character" w:customStyle="1" w:styleId="apple-converted-space">
    <w:name w:val="apple-converted-space"/>
    <w:basedOn w:val="a1"/>
    <w:rsid w:val="002F78F4"/>
  </w:style>
  <w:style w:type="paragraph" w:customStyle="1" w:styleId="ConsPlusTitle">
    <w:name w:val="ConsPlusTitle"/>
    <w:rsid w:val="002F78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text">
    <w:name w:val="text"/>
    <w:rsid w:val="002F78F4"/>
  </w:style>
  <w:style w:type="paragraph" w:styleId="affd">
    <w:name w:val="List"/>
    <w:basedOn w:val="a0"/>
    <w:uiPriority w:val="99"/>
    <w:semiHidden/>
    <w:unhideWhenUsed/>
    <w:rsid w:val="00275DFC"/>
    <w:pPr>
      <w:ind w:left="283" w:hanging="283"/>
      <w:contextualSpacing/>
    </w:pPr>
  </w:style>
  <w:style w:type="character" w:customStyle="1" w:styleId="CharAttribute1">
    <w:name w:val="CharAttribute1"/>
    <w:rsid w:val="001F3992"/>
    <w:rPr>
      <w:rFonts w:ascii="Times New Roman" w:eastAsia="Calibri"/>
      <w:b/>
      <w:sz w:val="24"/>
    </w:rPr>
  </w:style>
  <w:style w:type="paragraph" w:customStyle="1" w:styleId="ConsNonformat">
    <w:name w:val="ConsNonformat"/>
    <w:rsid w:val="00C17134"/>
    <w:pPr>
      <w:widowControl w:val="0"/>
      <w:snapToGrid w:val="0"/>
      <w:spacing w:after="0" w:line="240" w:lineRule="auto"/>
    </w:pPr>
    <w:rPr>
      <w:rFonts w:ascii="Courier New" w:eastAsia="Times New Roman" w:hAnsi="Courier New" w:cs="Times New Roman"/>
      <w:sz w:val="20"/>
      <w:szCs w:val="20"/>
      <w:lang w:eastAsia="ru-RU"/>
    </w:rPr>
  </w:style>
  <w:style w:type="paragraph" w:styleId="affe">
    <w:name w:val="Revision"/>
    <w:hidden/>
    <w:uiPriority w:val="99"/>
    <w:semiHidden/>
    <w:rsid w:val="00BE4854"/>
    <w:pPr>
      <w:spacing w:after="0" w:line="240" w:lineRule="auto"/>
    </w:pPr>
    <w:rPr>
      <w:rFonts w:ascii="Times New Roman" w:eastAsia="Times New Roman" w:hAnsi="Times New Roman" w:cs="Times New Roman"/>
      <w:sz w:val="24"/>
      <w:szCs w:val="24"/>
      <w:lang w:eastAsia="ru-RU"/>
    </w:rPr>
  </w:style>
  <w:style w:type="character" w:customStyle="1" w:styleId="211">
    <w:name w:val="Основной текст 21 Знак"/>
    <w:link w:val="210"/>
    <w:locked/>
    <w:rsid w:val="009D5EF6"/>
    <w:rPr>
      <w:rFonts w:ascii="Times New Roman CYR" w:eastAsia="Times New Roman" w:hAnsi="Times New Roman CYR" w:cs="Times New Roman"/>
      <w:sz w:val="28"/>
      <w:szCs w:val="20"/>
      <w:lang w:eastAsia="ru-RU"/>
    </w:rPr>
  </w:style>
  <w:style w:type="paragraph" w:customStyle="1" w:styleId="7">
    <w:name w:val="Основной текст7"/>
    <w:basedOn w:val="a0"/>
    <w:rsid w:val="009D5EF6"/>
    <w:pPr>
      <w:widowControl w:val="0"/>
      <w:shd w:val="clear" w:color="auto" w:fill="FFFFFF"/>
      <w:spacing w:before="240" w:line="322" w:lineRule="exact"/>
      <w:ind w:hanging="3280"/>
      <w:jc w:val="both"/>
    </w:pPr>
    <w:rPr>
      <w:color w:val="000000"/>
      <w:sz w:val="26"/>
      <w:szCs w:val="26"/>
      <w:lang w:bidi="ru-RU"/>
    </w:rPr>
  </w:style>
  <w:style w:type="paragraph" w:styleId="afff">
    <w:name w:val="Block Text"/>
    <w:basedOn w:val="a0"/>
    <w:rsid w:val="009D5EF6"/>
    <w:pPr>
      <w:tabs>
        <w:tab w:val="left" w:pos="6237"/>
      </w:tabs>
      <w:ind w:left="-142" w:right="283"/>
      <w:jc w:val="both"/>
    </w:pPr>
    <w:rPr>
      <w:sz w:val="32"/>
      <w:szCs w:val="20"/>
    </w:rPr>
  </w:style>
  <w:style w:type="paragraph" w:customStyle="1" w:styleId="1b">
    <w:name w:val="1 Знак Знак Знак Знак Знак Знак Знак"/>
    <w:basedOn w:val="a0"/>
    <w:rsid w:val="00365CE4"/>
    <w:pPr>
      <w:spacing w:after="160" w:line="240" w:lineRule="exact"/>
    </w:pPr>
    <w:rPr>
      <w:rFonts w:ascii="Verdana" w:hAnsi="Verdana"/>
      <w:sz w:val="20"/>
      <w:szCs w:val="20"/>
      <w:lang w:val="en-US" w:eastAsia="en-US"/>
    </w:rPr>
  </w:style>
  <w:style w:type="paragraph" w:customStyle="1" w:styleId="1c">
    <w:name w:val="Обычный1"/>
    <w:uiPriority w:val="99"/>
    <w:rsid w:val="007C51CE"/>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ff0">
    <w:name w:val="Основной текст_"/>
    <w:link w:val="29"/>
    <w:rsid w:val="008E393E"/>
    <w:rPr>
      <w:rFonts w:ascii="Times New Roman" w:eastAsia="Times New Roman" w:hAnsi="Times New Roman"/>
      <w:spacing w:val="2"/>
      <w:shd w:val="clear" w:color="auto" w:fill="FFFFFF"/>
    </w:rPr>
  </w:style>
  <w:style w:type="paragraph" w:customStyle="1" w:styleId="29">
    <w:name w:val="Основной текст2"/>
    <w:basedOn w:val="a0"/>
    <w:link w:val="afff0"/>
    <w:rsid w:val="008E393E"/>
    <w:pPr>
      <w:widowControl w:val="0"/>
      <w:shd w:val="clear" w:color="auto" w:fill="FFFFFF"/>
      <w:spacing w:after="60" w:line="317" w:lineRule="exact"/>
      <w:jc w:val="both"/>
    </w:pPr>
    <w:rPr>
      <w:rFonts w:cstheme="minorBidi"/>
      <w:spacing w:val="2"/>
      <w:sz w:val="22"/>
      <w:szCs w:val="22"/>
      <w:lang w:eastAsia="en-US"/>
    </w:rPr>
  </w:style>
  <w:style w:type="paragraph" w:customStyle="1" w:styleId="Iauiue">
    <w:name w:val="Iau?iue"/>
    <w:rsid w:val="008E393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572859">
      <w:bodyDiv w:val="1"/>
      <w:marLeft w:val="0"/>
      <w:marRight w:val="0"/>
      <w:marTop w:val="0"/>
      <w:marBottom w:val="0"/>
      <w:divBdr>
        <w:top w:val="none" w:sz="0" w:space="0" w:color="auto"/>
        <w:left w:val="none" w:sz="0" w:space="0" w:color="auto"/>
        <w:bottom w:val="none" w:sz="0" w:space="0" w:color="auto"/>
        <w:right w:val="none" w:sz="0" w:space="0" w:color="auto"/>
      </w:divBdr>
    </w:div>
    <w:div w:id="86270890">
      <w:bodyDiv w:val="1"/>
      <w:marLeft w:val="0"/>
      <w:marRight w:val="0"/>
      <w:marTop w:val="0"/>
      <w:marBottom w:val="0"/>
      <w:divBdr>
        <w:top w:val="none" w:sz="0" w:space="0" w:color="auto"/>
        <w:left w:val="none" w:sz="0" w:space="0" w:color="auto"/>
        <w:bottom w:val="none" w:sz="0" w:space="0" w:color="auto"/>
        <w:right w:val="none" w:sz="0" w:space="0" w:color="auto"/>
      </w:divBdr>
    </w:div>
    <w:div w:id="146551964">
      <w:bodyDiv w:val="1"/>
      <w:marLeft w:val="0"/>
      <w:marRight w:val="0"/>
      <w:marTop w:val="0"/>
      <w:marBottom w:val="0"/>
      <w:divBdr>
        <w:top w:val="none" w:sz="0" w:space="0" w:color="auto"/>
        <w:left w:val="none" w:sz="0" w:space="0" w:color="auto"/>
        <w:bottom w:val="none" w:sz="0" w:space="0" w:color="auto"/>
        <w:right w:val="none" w:sz="0" w:space="0" w:color="auto"/>
      </w:divBdr>
    </w:div>
    <w:div w:id="180240905">
      <w:bodyDiv w:val="1"/>
      <w:marLeft w:val="0"/>
      <w:marRight w:val="0"/>
      <w:marTop w:val="0"/>
      <w:marBottom w:val="0"/>
      <w:divBdr>
        <w:top w:val="none" w:sz="0" w:space="0" w:color="auto"/>
        <w:left w:val="none" w:sz="0" w:space="0" w:color="auto"/>
        <w:bottom w:val="none" w:sz="0" w:space="0" w:color="auto"/>
        <w:right w:val="none" w:sz="0" w:space="0" w:color="auto"/>
      </w:divBdr>
    </w:div>
    <w:div w:id="185339826">
      <w:bodyDiv w:val="1"/>
      <w:marLeft w:val="0"/>
      <w:marRight w:val="0"/>
      <w:marTop w:val="0"/>
      <w:marBottom w:val="0"/>
      <w:divBdr>
        <w:top w:val="none" w:sz="0" w:space="0" w:color="auto"/>
        <w:left w:val="none" w:sz="0" w:space="0" w:color="auto"/>
        <w:bottom w:val="none" w:sz="0" w:space="0" w:color="auto"/>
        <w:right w:val="none" w:sz="0" w:space="0" w:color="auto"/>
      </w:divBdr>
    </w:div>
    <w:div w:id="185558160">
      <w:bodyDiv w:val="1"/>
      <w:marLeft w:val="0"/>
      <w:marRight w:val="0"/>
      <w:marTop w:val="0"/>
      <w:marBottom w:val="0"/>
      <w:divBdr>
        <w:top w:val="none" w:sz="0" w:space="0" w:color="auto"/>
        <w:left w:val="none" w:sz="0" w:space="0" w:color="auto"/>
        <w:bottom w:val="none" w:sz="0" w:space="0" w:color="auto"/>
        <w:right w:val="none" w:sz="0" w:space="0" w:color="auto"/>
      </w:divBdr>
    </w:div>
    <w:div w:id="215432547">
      <w:bodyDiv w:val="1"/>
      <w:marLeft w:val="0"/>
      <w:marRight w:val="0"/>
      <w:marTop w:val="0"/>
      <w:marBottom w:val="0"/>
      <w:divBdr>
        <w:top w:val="none" w:sz="0" w:space="0" w:color="auto"/>
        <w:left w:val="none" w:sz="0" w:space="0" w:color="auto"/>
        <w:bottom w:val="none" w:sz="0" w:space="0" w:color="auto"/>
        <w:right w:val="none" w:sz="0" w:space="0" w:color="auto"/>
      </w:divBdr>
    </w:div>
    <w:div w:id="283776384">
      <w:bodyDiv w:val="1"/>
      <w:marLeft w:val="0"/>
      <w:marRight w:val="0"/>
      <w:marTop w:val="0"/>
      <w:marBottom w:val="0"/>
      <w:divBdr>
        <w:top w:val="none" w:sz="0" w:space="0" w:color="auto"/>
        <w:left w:val="none" w:sz="0" w:space="0" w:color="auto"/>
        <w:bottom w:val="none" w:sz="0" w:space="0" w:color="auto"/>
        <w:right w:val="none" w:sz="0" w:space="0" w:color="auto"/>
      </w:divBdr>
    </w:div>
    <w:div w:id="331295132">
      <w:bodyDiv w:val="1"/>
      <w:marLeft w:val="0"/>
      <w:marRight w:val="0"/>
      <w:marTop w:val="0"/>
      <w:marBottom w:val="0"/>
      <w:divBdr>
        <w:top w:val="none" w:sz="0" w:space="0" w:color="auto"/>
        <w:left w:val="none" w:sz="0" w:space="0" w:color="auto"/>
        <w:bottom w:val="none" w:sz="0" w:space="0" w:color="auto"/>
        <w:right w:val="none" w:sz="0" w:space="0" w:color="auto"/>
      </w:divBdr>
    </w:div>
    <w:div w:id="419760385">
      <w:bodyDiv w:val="1"/>
      <w:marLeft w:val="0"/>
      <w:marRight w:val="0"/>
      <w:marTop w:val="0"/>
      <w:marBottom w:val="0"/>
      <w:divBdr>
        <w:top w:val="none" w:sz="0" w:space="0" w:color="auto"/>
        <w:left w:val="none" w:sz="0" w:space="0" w:color="auto"/>
        <w:bottom w:val="none" w:sz="0" w:space="0" w:color="auto"/>
        <w:right w:val="none" w:sz="0" w:space="0" w:color="auto"/>
      </w:divBdr>
    </w:div>
    <w:div w:id="453524502">
      <w:bodyDiv w:val="1"/>
      <w:marLeft w:val="0"/>
      <w:marRight w:val="0"/>
      <w:marTop w:val="0"/>
      <w:marBottom w:val="0"/>
      <w:divBdr>
        <w:top w:val="none" w:sz="0" w:space="0" w:color="auto"/>
        <w:left w:val="none" w:sz="0" w:space="0" w:color="auto"/>
        <w:bottom w:val="none" w:sz="0" w:space="0" w:color="auto"/>
        <w:right w:val="none" w:sz="0" w:space="0" w:color="auto"/>
      </w:divBdr>
    </w:div>
    <w:div w:id="475100237">
      <w:bodyDiv w:val="1"/>
      <w:marLeft w:val="0"/>
      <w:marRight w:val="0"/>
      <w:marTop w:val="0"/>
      <w:marBottom w:val="0"/>
      <w:divBdr>
        <w:top w:val="none" w:sz="0" w:space="0" w:color="auto"/>
        <w:left w:val="none" w:sz="0" w:space="0" w:color="auto"/>
        <w:bottom w:val="none" w:sz="0" w:space="0" w:color="auto"/>
        <w:right w:val="none" w:sz="0" w:space="0" w:color="auto"/>
      </w:divBdr>
    </w:div>
    <w:div w:id="511141589">
      <w:bodyDiv w:val="1"/>
      <w:marLeft w:val="0"/>
      <w:marRight w:val="0"/>
      <w:marTop w:val="0"/>
      <w:marBottom w:val="0"/>
      <w:divBdr>
        <w:top w:val="none" w:sz="0" w:space="0" w:color="auto"/>
        <w:left w:val="none" w:sz="0" w:space="0" w:color="auto"/>
        <w:bottom w:val="none" w:sz="0" w:space="0" w:color="auto"/>
        <w:right w:val="none" w:sz="0" w:space="0" w:color="auto"/>
      </w:divBdr>
    </w:div>
    <w:div w:id="680399055">
      <w:bodyDiv w:val="1"/>
      <w:marLeft w:val="0"/>
      <w:marRight w:val="0"/>
      <w:marTop w:val="0"/>
      <w:marBottom w:val="0"/>
      <w:divBdr>
        <w:top w:val="none" w:sz="0" w:space="0" w:color="auto"/>
        <w:left w:val="none" w:sz="0" w:space="0" w:color="auto"/>
        <w:bottom w:val="none" w:sz="0" w:space="0" w:color="auto"/>
        <w:right w:val="none" w:sz="0" w:space="0" w:color="auto"/>
      </w:divBdr>
    </w:div>
    <w:div w:id="737367904">
      <w:bodyDiv w:val="1"/>
      <w:marLeft w:val="0"/>
      <w:marRight w:val="0"/>
      <w:marTop w:val="0"/>
      <w:marBottom w:val="0"/>
      <w:divBdr>
        <w:top w:val="none" w:sz="0" w:space="0" w:color="auto"/>
        <w:left w:val="none" w:sz="0" w:space="0" w:color="auto"/>
        <w:bottom w:val="none" w:sz="0" w:space="0" w:color="auto"/>
        <w:right w:val="none" w:sz="0" w:space="0" w:color="auto"/>
      </w:divBdr>
    </w:div>
    <w:div w:id="748620535">
      <w:bodyDiv w:val="1"/>
      <w:marLeft w:val="0"/>
      <w:marRight w:val="0"/>
      <w:marTop w:val="0"/>
      <w:marBottom w:val="0"/>
      <w:divBdr>
        <w:top w:val="none" w:sz="0" w:space="0" w:color="auto"/>
        <w:left w:val="none" w:sz="0" w:space="0" w:color="auto"/>
        <w:bottom w:val="none" w:sz="0" w:space="0" w:color="auto"/>
        <w:right w:val="none" w:sz="0" w:space="0" w:color="auto"/>
      </w:divBdr>
    </w:div>
    <w:div w:id="783038178">
      <w:bodyDiv w:val="1"/>
      <w:marLeft w:val="0"/>
      <w:marRight w:val="0"/>
      <w:marTop w:val="0"/>
      <w:marBottom w:val="0"/>
      <w:divBdr>
        <w:top w:val="none" w:sz="0" w:space="0" w:color="auto"/>
        <w:left w:val="none" w:sz="0" w:space="0" w:color="auto"/>
        <w:bottom w:val="none" w:sz="0" w:space="0" w:color="auto"/>
        <w:right w:val="none" w:sz="0" w:space="0" w:color="auto"/>
      </w:divBdr>
    </w:div>
    <w:div w:id="863634335">
      <w:bodyDiv w:val="1"/>
      <w:marLeft w:val="0"/>
      <w:marRight w:val="0"/>
      <w:marTop w:val="0"/>
      <w:marBottom w:val="0"/>
      <w:divBdr>
        <w:top w:val="none" w:sz="0" w:space="0" w:color="auto"/>
        <w:left w:val="none" w:sz="0" w:space="0" w:color="auto"/>
        <w:bottom w:val="none" w:sz="0" w:space="0" w:color="auto"/>
        <w:right w:val="none" w:sz="0" w:space="0" w:color="auto"/>
      </w:divBdr>
    </w:div>
    <w:div w:id="914555916">
      <w:bodyDiv w:val="1"/>
      <w:marLeft w:val="0"/>
      <w:marRight w:val="0"/>
      <w:marTop w:val="0"/>
      <w:marBottom w:val="0"/>
      <w:divBdr>
        <w:top w:val="none" w:sz="0" w:space="0" w:color="auto"/>
        <w:left w:val="none" w:sz="0" w:space="0" w:color="auto"/>
        <w:bottom w:val="none" w:sz="0" w:space="0" w:color="auto"/>
        <w:right w:val="none" w:sz="0" w:space="0" w:color="auto"/>
      </w:divBdr>
    </w:div>
    <w:div w:id="963732744">
      <w:bodyDiv w:val="1"/>
      <w:marLeft w:val="0"/>
      <w:marRight w:val="0"/>
      <w:marTop w:val="0"/>
      <w:marBottom w:val="0"/>
      <w:divBdr>
        <w:top w:val="none" w:sz="0" w:space="0" w:color="auto"/>
        <w:left w:val="none" w:sz="0" w:space="0" w:color="auto"/>
        <w:bottom w:val="none" w:sz="0" w:space="0" w:color="auto"/>
        <w:right w:val="none" w:sz="0" w:space="0" w:color="auto"/>
      </w:divBdr>
    </w:div>
    <w:div w:id="991762713">
      <w:bodyDiv w:val="1"/>
      <w:marLeft w:val="0"/>
      <w:marRight w:val="0"/>
      <w:marTop w:val="0"/>
      <w:marBottom w:val="0"/>
      <w:divBdr>
        <w:top w:val="none" w:sz="0" w:space="0" w:color="auto"/>
        <w:left w:val="none" w:sz="0" w:space="0" w:color="auto"/>
        <w:bottom w:val="none" w:sz="0" w:space="0" w:color="auto"/>
        <w:right w:val="none" w:sz="0" w:space="0" w:color="auto"/>
      </w:divBdr>
    </w:div>
    <w:div w:id="1051224175">
      <w:bodyDiv w:val="1"/>
      <w:marLeft w:val="0"/>
      <w:marRight w:val="0"/>
      <w:marTop w:val="0"/>
      <w:marBottom w:val="0"/>
      <w:divBdr>
        <w:top w:val="none" w:sz="0" w:space="0" w:color="auto"/>
        <w:left w:val="none" w:sz="0" w:space="0" w:color="auto"/>
        <w:bottom w:val="none" w:sz="0" w:space="0" w:color="auto"/>
        <w:right w:val="none" w:sz="0" w:space="0" w:color="auto"/>
      </w:divBdr>
    </w:div>
    <w:div w:id="1083142650">
      <w:bodyDiv w:val="1"/>
      <w:marLeft w:val="0"/>
      <w:marRight w:val="0"/>
      <w:marTop w:val="0"/>
      <w:marBottom w:val="0"/>
      <w:divBdr>
        <w:top w:val="none" w:sz="0" w:space="0" w:color="auto"/>
        <w:left w:val="none" w:sz="0" w:space="0" w:color="auto"/>
        <w:bottom w:val="none" w:sz="0" w:space="0" w:color="auto"/>
        <w:right w:val="none" w:sz="0" w:space="0" w:color="auto"/>
      </w:divBdr>
    </w:div>
    <w:div w:id="1143694730">
      <w:bodyDiv w:val="1"/>
      <w:marLeft w:val="0"/>
      <w:marRight w:val="0"/>
      <w:marTop w:val="0"/>
      <w:marBottom w:val="0"/>
      <w:divBdr>
        <w:top w:val="none" w:sz="0" w:space="0" w:color="auto"/>
        <w:left w:val="none" w:sz="0" w:space="0" w:color="auto"/>
        <w:bottom w:val="none" w:sz="0" w:space="0" w:color="auto"/>
        <w:right w:val="none" w:sz="0" w:space="0" w:color="auto"/>
      </w:divBdr>
    </w:div>
    <w:div w:id="1346588336">
      <w:bodyDiv w:val="1"/>
      <w:marLeft w:val="0"/>
      <w:marRight w:val="0"/>
      <w:marTop w:val="0"/>
      <w:marBottom w:val="0"/>
      <w:divBdr>
        <w:top w:val="none" w:sz="0" w:space="0" w:color="auto"/>
        <w:left w:val="none" w:sz="0" w:space="0" w:color="auto"/>
        <w:bottom w:val="none" w:sz="0" w:space="0" w:color="auto"/>
        <w:right w:val="none" w:sz="0" w:space="0" w:color="auto"/>
      </w:divBdr>
    </w:div>
    <w:div w:id="1352761289">
      <w:bodyDiv w:val="1"/>
      <w:marLeft w:val="0"/>
      <w:marRight w:val="0"/>
      <w:marTop w:val="0"/>
      <w:marBottom w:val="0"/>
      <w:divBdr>
        <w:top w:val="none" w:sz="0" w:space="0" w:color="auto"/>
        <w:left w:val="none" w:sz="0" w:space="0" w:color="auto"/>
        <w:bottom w:val="none" w:sz="0" w:space="0" w:color="auto"/>
        <w:right w:val="none" w:sz="0" w:space="0" w:color="auto"/>
      </w:divBdr>
      <w:divsChild>
        <w:div w:id="1633945312">
          <w:marLeft w:val="0"/>
          <w:marRight w:val="0"/>
          <w:marTop w:val="0"/>
          <w:marBottom w:val="0"/>
          <w:divBdr>
            <w:top w:val="none" w:sz="0" w:space="0" w:color="auto"/>
            <w:left w:val="none" w:sz="0" w:space="0" w:color="auto"/>
            <w:bottom w:val="none" w:sz="0" w:space="0" w:color="auto"/>
            <w:right w:val="none" w:sz="0" w:space="0" w:color="auto"/>
          </w:divBdr>
          <w:divsChild>
            <w:div w:id="1482506477">
              <w:marLeft w:val="0"/>
              <w:marRight w:val="0"/>
              <w:marTop w:val="0"/>
              <w:marBottom w:val="0"/>
              <w:divBdr>
                <w:top w:val="none" w:sz="0" w:space="0" w:color="auto"/>
                <w:left w:val="none" w:sz="0" w:space="0" w:color="auto"/>
                <w:bottom w:val="none" w:sz="0" w:space="0" w:color="auto"/>
                <w:right w:val="none" w:sz="0" w:space="0" w:color="auto"/>
              </w:divBdr>
              <w:divsChild>
                <w:div w:id="929386357">
                  <w:marLeft w:val="0"/>
                  <w:marRight w:val="0"/>
                  <w:marTop w:val="0"/>
                  <w:marBottom w:val="0"/>
                  <w:divBdr>
                    <w:top w:val="none" w:sz="0" w:space="0" w:color="auto"/>
                    <w:left w:val="none" w:sz="0" w:space="0" w:color="auto"/>
                    <w:bottom w:val="none" w:sz="0" w:space="0" w:color="auto"/>
                    <w:right w:val="none" w:sz="0" w:space="0" w:color="auto"/>
                  </w:divBdr>
                  <w:divsChild>
                    <w:div w:id="1634359414">
                      <w:marLeft w:val="0"/>
                      <w:marRight w:val="0"/>
                      <w:marTop w:val="0"/>
                      <w:marBottom w:val="0"/>
                      <w:divBdr>
                        <w:top w:val="none" w:sz="0" w:space="0" w:color="auto"/>
                        <w:left w:val="none" w:sz="0" w:space="0" w:color="auto"/>
                        <w:bottom w:val="none" w:sz="0" w:space="0" w:color="auto"/>
                        <w:right w:val="none" w:sz="0" w:space="0" w:color="auto"/>
                      </w:divBdr>
                      <w:divsChild>
                        <w:div w:id="1425421114">
                          <w:marLeft w:val="0"/>
                          <w:marRight w:val="0"/>
                          <w:marTop w:val="0"/>
                          <w:marBottom w:val="0"/>
                          <w:divBdr>
                            <w:top w:val="none" w:sz="0" w:space="0" w:color="auto"/>
                            <w:left w:val="none" w:sz="0" w:space="0" w:color="auto"/>
                            <w:bottom w:val="none" w:sz="0" w:space="0" w:color="auto"/>
                            <w:right w:val="none" w:sz="0" w:space="0" w:color="auto"/>
                          </w:divBdr>
                          <w:divsChild>
                            <w:div w:id="987592327">
                              <w:marLeft w:val="0"/>
                              <w:marRight w:val="2482"/>
                              <w:marTop w:val="0"/>
                              <w:marBottom w:val="0"/>
                              <w:divBdr>
                                <w:top w:val="none" w:sz="0" w:space="0" w:color="auto"/>
                                <w:left w:val="none" w:sz="0" w:space="0" w:color="auto"/>
                                <w:bottom w:val="none" w:sz="0" w:space="0" w:color="auto"/>
                                <w:right w:val="none" w:sz="0" w:space="0" w:color="auto"/>
                              </w:divBdr>
                              <w:divsChild>
                                <w:div w:id="580257470">
                                  <w:marLeft w:val="0"/>
                                  <w:marRight w:val="0"/>
                                  <w:marTop w:val="0"/>
                                  <w:marBottom w:val="0"/>
                                  <w:divBdr>
                                    <w:top w:val="none" w:sz="0" w:space="0" w:color="auto"/>
                                    <w:left w:val="none" w:sz="0" w:space="0" w:color="auto"/>
                                    <w:bottom w:val="none" w:sz="0" w:space="0" w:color="auto"/>
                                    <w:right w:val="none" w:sz="0" w:space="0" w:color="auto"/>
                                  </w:divBdr>
                                  <w:divsChild>
                                    <w:div w:id="143014650">
                                      <w:marLeft w:val="0"/>
                                      <w:marRight w:val="0"/>
                                      <w:marTop w:val="0"/>
                                      <w:marBottom w:val="215"/>
                                      <w:divBdr>
                                        <w:top w:val="none" w:sz="0" w:space="0" w:color="auto"/>
                                        <w:left w:val="none" w:sz="0" w:space="0" w:color="auto"/>
                                        <w:bottom w:val="none" w:sz="0" w:space="0" w:color="auto"/>
                                        <w:right w:val="none" w:sz="0" w:space="0" w:color="auto"/>
                                      </w:divBdr>
                                      <w:divsChild>
                                        <w:div w:id="1783300747">
                                          <w:marLeft w:val="0"/>
                                          <w:marRight w:val="0"/>
                                          <w:marTop w:val="0"/>
                                          <w:marBottom w:val="0"/>
                                          <w:divBdr>
                                            <w:top w:val="none" w:sz="0" w:space="0" w:color="auto"/>
                                            <w:left w:val="none" w:sz="0" w:space="0" w:color="auto"/>
                                            <w:bottom w:val="none" w:sz="0" w:space="0" w:color="auto"/>
                                            <w:right w:val="none" w:sz="0" w:space="0" w:color="auto"/>
                                          </w:divBdr>
                                          <w:divsChild>
                                            <w:div w:id="8432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007582">
      <w:bodyDiv w:val="1"/>
      <w:marLeft w:val="0"/>
      <w:marRight w:val="0"/>
      <w:marTop w:val="0"/>
      <w:marBottom w:val="0"/>
      <w:divBdr>
        <w:top w:val="none" w:sz="0" w:space="0" w:color="auto"/>
        <w:left w:val="none" w:sz="0" w:space="0" w:color="auto"/>
        <w:bottom w:val="none" w:sz="0" w:space="0" w:color="auto"/>
        <w:right w:val="none" w:sz="0" w:space="0" w:color="auto"/>
      </w:divBdr>
    </w:div>
    <w:div w:id="1431507955">
      <w:bodyDiv w:val="1"/>
      <w:marLeft w:val="0"/>
      <w:marRight w:val="0"/>
      <w:marTop w:val="0"/>
      <w:marBottom w:val="0"/>
      <w:divBdr>
        <w:top w:val="none" w:sz="0" w:space="0" w:color="auto"/>
        <w:left w:val="none" w:sz="0" w:space="0" w:color="auto"/>
        <w:bottom w:val="none" w:sz="0" w:space="0" w:color="auto"/>
        <w:right w:val="none" w:sz="0" w:space="0" w:color="auto"/>
      </w:divBdr>
    </w:div>
    <w:div w:id="1447700122">
      <w:bodyDiv w:val="1"/>
      <w:marLeft w:val="0"/>
      <w:marRight w:val="0"/>
      <w:marTop w:val="0"/>
      <w:marBottom w:val="0"/>
      <w:divBdr>
        <w:top w:val="none" w:sz="0" w:space="0" w:color="auto"/>
        <w:left w:val="none" w:sz="0" w:space="0" w:color="auto"/>
        <w:bottom w:val="none" w:sz="0" w:space="0" w:color="auto"/>
        <w:right w:val="none" w:sz="0" w:space="0" w:color="auto"/>
      </w:divBdr>
    </w:div>
    <w:div w:id="1462726508">
      <w:bodyDiv w:val="1"/>
      <w:marLeft w:val="0"/>
      <w:marRight w:val="0"/>
      <w:marTop w:val="0"/>
      <w:marBottom w:val="0"/>
      <w:divBdr>
        <w:top w:val="none" w:sz="0" w:space="0" w:color="auto"/>
        <w:left w:val="none" w:sz="0" w:space="0" w:color="auto"/>
        <w:bottom w:val="none" w:sz="0" w:space="0" w:color="auto"/>
        <w:right w:val="none" w:sz="0" w:space="0" w:color="auto"/>
      </w:divBdr>
    </w:div>
    <w:div w:id="1763574633">
      <w:bodyDiv w:val="1"/>
      <w:marLeft w:val="0"/>
      <w:marRight w:val="0"/>
      <w:marTop w:val="0"/>
      <w:marBottom w:val="0"/>
      <w:divBdr>
        <w:top w:val="none" w:sz="0" w:space="0" w:color="auto"/>
        <w:left w:val="none" w:sz="0" w:space="0" w:color="auto"/>
        <w:bottom w:val="none" w:sz="0" w:space="0" w:color="auto"/>
        <w:right w:val="none" w:sz="0" w:space="0" w:color="auto"/>
      </w:divBdr>
    </w:div>
    <w:div w:id="1778330759">
      <w:bodyDiv w:val="1"/>
      <w:marLeft w:val="0"/>
      <w:marRight w:val="0"/>
      <w:marTop w:val="0"/>
      <w:marBottom w:val="0"/>
      <w:divBdr>
        <w:top w:val="none" w:sz="0" w:space="0" w:color="auto"/>
        <w:left w:val="none" w:sz="0" w:space="0" w:color="auto"/>
        <w:bottom w:val="none" w:sz="0" w:space="0" w:color="auto"/>
        <w:right w:val="none" w:sz="0" w:space="0" w:color="auto"/>
      </w:divBdr>
    </w:div>
    <w:div w:id="1841584560">
      <w:bodyDiv w:val="1"/>
      <w:marLeft w:val="0"/>
      <w:marRight w:val="0"/>
      <w:marTop w:val="0"/>
      <w:marBottom w:val="0"/>
      <w:divBdr>
        <w:top w:val="none" w:sz="0" w:space="0" w:color="auto"/>
        <w:left w:val="none" w:sz="0" w:space="0" w:color="auto"/>
        <w:bottom w:val="none" w:sz="0" w:space="0" w:color="auto"/>
        <w:right w:val="none" w:sz="0" w:space="0" w:color="auto"/>
      </w:divBdr>
    </w:div>
    <w:div w:id="1858763786">
      <w:bodyDiv w:val="1"/>
      <w:marLeft w:val="0"/>
      <w:marRight w:val="0"/>
      <w:marTop w:val="0"/>
      <w:marBottom w:val="0"/>
      <w:divBdr>
        <w:top w:val="none" w:sz="0" w:space="0" w:color="auto"/>
        <w:left w:val="none" w:sz="0" w:space="0" w:color="auto"/>
        <w:bottom w:val="none" w:sz="0" w:space="0" w:color="auto"/>
        <w:right w:val="none" w:sz="0" w:space="0" w:color="auto"/>
      </w:divBdr>
    </w:div>
    <w:div w:id="1868563695">
      <w:bodyDiv w:val="1"/>
      <w:marLeft w:val="0"/>
      <w:marRight w:val="0"/>
      <w:marTop w:val="0"/>
      <w:marBottom w:val="0"/>
      <w:divBdr>
        <w:top w:val="none" w:sz="0" w:space="0" w:color="auto"/>
        <w:left w:val="none" w:sz="0" w:space="0" w:color="auto"/>
        <w:bottom w:val="none" w:sz="0" w:space="0" w:color="auto"/>
        <w:right w:val="none" w:sz="0" w:space="0" w:color="auto"/>
      </w:divBdr>
    </w:div>
    <w:div w:id="1973360528">
      <w:bodyDiv w:val="1"/>
      <w:marLeft w:val="0"/>
      <w:marRight w:val="0"/>
      <w:marTop w:val="0"/>
      <w:marBottom w:val="0"/>
      <w:divBdr>
        <w:top w:val="none" w:sz="0" w:space="0" w:color="auto"/>
        <w:left w:val="none" w:sz="0" w:space="0" w:color="auto"/>
        <w:bottom w:val="none" w:sz="0" w:space="0" w:color="auto"/>
        <w:right w:val="none" w:sz="0" w:space="0" w:color="auto"/>
      </w:divBdr>
    </w:div>
    <w:div w:id="2043896038">
      <w:bodyDiv w:val="1"/>
      <w:marLeft w:val="0"/>
      <w:marRight w:val="0"/>
      <w:marTop w:val="0"/>
      <w:marBottom w:val="0"/>
      <w:divBdr>
        <w:top w:val="none" w:sz="0" w:space="0" w:color="auto"/>
        <w:left w:val="none" w:sz="0" w:space="0" w:color="auto"/>
        <w:bottom w:val="none" w:sz="0" w:space="0" w:color="auto"/>
        <w:right w:val="none" w:sz="0" w:space="0" w:color="auto"/>
      </w:divBdr>
    </w:div>
    <w:div w:id="205935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uray.ru/procedures/" TargetMode="External"/><Relationship Id="rId18" Type="http://schemas.openxmlformats.org/officeDocument/2006/relationships/header" Target="header3.xml"/><Relationship Id="rId26" Type="http://schemas.openxmlformats.org/officeDocument/2006/relationships/hyperlink" Target="http://www.mfcuray.ru" TargetMode="External"/><Relationship Id="rId3" Type="http://schemas.openxmlformats.org/officeDocument/2006/relationships/styles" Target="styles.xml"/><Relationship Id="rId21" Type="http://schemas.openxmlformats.org/officeDocument/2006/relationships/hyperlink" Target="http://www.uray.ru" TargetMode="External"/><Relationship Id="rId7" Type="http://schemas.openxmlformats.org/officeDocument/2006/relationships/endnotes" Target="endnotes.xml"/><Relationship Id="rId12" Type="http://schemas.openxmlformats.org/officeDocument/2006/relationships/hyperlink" Target="http://uray.ru/investitsionnaya-politika-goroda/" TargetMode="External"/><Relationship Id="rId17" Type="http://schemas.openxmlformats.org/officeDocument/2006/relationships/footer" Target="footer3.xml"/><Relationship Id="rId25"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uray.ru" TargetMode="External"/><Relationship Id="rId29" Type="http://schemas.openxmlformats.org/officeDocument/2006/relationships/hyperlink" Target="consultantplus://offline/ref=6659D380AA09374B525758DE8C5648F4350A55F0BBF3792765E71184ODV5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investitsionnaya-politika-goroda/" TargetMode="External"/><Relationship Id="rId24" Type="http://schemas.openxmlformats.org/officeDocument/2006/relationships/hyperlink" Target="http://uray.ru/informaciya-dlya-grazhdan/gosudarstvenniie-i-munitsipalniie-uslugi/munitsipalniie-uslugi/"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rrgu.admhmao.ru/" TargetMode="External"/><Relationship Id="rId28" Type="http://schemas.openxmlformats.org/officeDocument/2006/relationships/hyperlink" Target="http://uray.ru/tag/obrazovatelnye/" TargetMode="External"/><Relationship Id="rId10" Type="http://schemas.openxmlformats.org/officeDocument/2006/relationships/hyperlink" Target="http://uray.ru/investitsionnaya-politika-goroda/" TargetMode="Externa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yperlink" Target="http://base.garant.ru/5218818/" TargetMode="External"/><Relationship Id="rId27" Type="http://schemas.openxmlformats.org/officeDocument/2006/relationships/hyperlink" Target="http://www.edu.uray.ru/rezultatii-nezavisimoi-otsenki--kachestva-rabotii-munitsipalnii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E6932-1C29-47E9-A020-7A78B36D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4452</TotalTime>
  <Pages>48</Pages>
  <Words>20951</Words>
  <Characters>119427</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kotlyarov</dc:creator>
  <cp:lastModifiedBy>Минибаева</cp:lastModifiedBy>
  <cp:revision>173</cp:revision>
  <cp:lastPrinted>2018-04-26T05:09:00Z</cp:lastPrinted>
  <dcterms:created xsi:type="dcterms:W3CDTF">2018-02-26T06:42:00Z</dcterms:created>
  <dcterms:modified xsi:type="dcterms:W3CDTF">2018-04-28T04:06:00Z</dcterms:modified>
</cp:coreProperties>
</file>