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3F" w:rsidRPr="00CE2210" w:rsidRDefault="00C5483F" w:rsidP="00C5483F">
      <w:pPr>
        <w:pStyle w:val="ConsPlusNormal"/>
        <w:ind w:left="-426" w:right="424" w:hanging="142"/>
        <w:jc w:val="center"/>
        <w:rPr>
          <w:b w:val="0"/>
          <w:bCs w:val="0"/>
          <w:sz w:val="28"/>
          <w:szCs w:val="28"/>
        </w:rPr>
      </w:pPr>
      <w:r w:rsidRPr="00CE2210">
        <w:rPr>
          <w:sz w:val="28"/>
          <w:szCs w:val="28"/>
        </w:rPr>
        <w:t>ИНФОРМАЦИЯ ПО ПРЕДОСТАВЛЕНИЮ ПОМЕЩЕНИЙ КАНДИДАТАМ ДЛЯ ПРОВЕДЕНИЯ ПРЕДВЫБОРНОЙ АГИТАЦИИ</w:t>
      </w:r>
      <w:r>
        <w:rPr>
          <w:sz w:val="28"/>
          <w:szCs w:val="28"/>
        </w:rPr>
        <w:t xml:space="preserve"> </w:t>
      </w:r>
    </w:p>
    <w:p w:rsidR="00C5483F" w:rsidRPr="00487679" w:rsidRDefault="00C5483F" w:rsidP="00C5483F">
      <w:pPr>
        <w:pStyle w:val="ConsPlusNormal"/>
        <w:ind w:left="-426" w:right="424" w:hanging="142"/>
        <w:jc w:val="center"/>
        <w:rPr>
          <w:sz w:val="28"/>
          <w:szCs w:val="28"/>
        </w:rPr>
      </w:pPr>
      <w:r w:rsidRPr="00487679">
        <w:rPr>
          <w:sz w:val="28"/>
          <w:szCs w:val="28"/>
        </w:rPr>
        <w:t>(руководителям муниципальных учреждений, унитарных предприятий,</w:t>
      </w:r>
    </w:p>
    <w:p w:rsidR="00C5483F" w:rsidRPr="00487679" w:rsidRDefault="00C5483F" w:rsidP="00C5483F">
      <w:pPr>
        <w:pStyle w:val="ConsPlusNormal"/>
        <w:ind w:left="-426" w:right="424" w:hanging="142"/>
        <w:jc w:val="center"/>
        <w:rPr>
          <w:bCs w:val="0"/>
          <w:sz w:val="28"/>
          <w:szCs w:val="28"/>
        </w:rPr>
      </w:pPr>
      <w:r w:rsidRPr="00487679">
        <w:rPr>
          <w:sz w:val="28"/>
          <w:szCs w:val="28"/>
        </w:rPr>
        <w:t xml:space="preserve">акционерных обществ, </w:t>
      </w:r>
      <w:bookmarkStart w:id="0" w:name="_GoBack"/>
      <w:bookmarkEnd w:id="0"/>
      <w:r w:rsidR="001C4435" w:rsidRPr="00487679">
        <w:rPr>
          <w:sz w:val="28"/>
          <w:szCs w:val="28"/>
        </w:rPr>
        <w:t>иных организаций,</w:t>
      </w:r>
      <w:r w:rsidRPr="00487679">
        <w:rPr>
          <w:sz w:val="28"/>
          <w:szCs w:val="28"/>
        </w:rPr>
        <w:t xml:space="preserve"> имеющих на день официального опубликования   решения о назначении выборов в своем уставном капитале долю   Российской Федерации, субъектов Российской </w:t>
      </w:r>
      <w:r w:rsidR="001C4435" w:rsidRPr="00487679">
        <w:rPr>
          <w:sz w:val="28"/>
          <w:szCs w:val="28"/>
        </w:rPr>
        <w:t>Федерации или</w:t>
      </w:r>
      <w:r w:rsidRPr="00487679">
        <w:rPr>
          <w:sz w:val="28"/>
          <w:szCs w:val="28"/>
        </w:rPr>
        <w:t xml:space="preserve"> муниципальных образований, превышающую   </w:t>
      </w:r>
      <w:r w:rsidR="001C4435" w:rsidRPr="00487679">
        <w:rPr>
          <w:sz w:val="28"/>
          <w:szCs w:val="28"/>
        </w:rPr>
        <w:t>30 процентов</w:t>
      </w:r>
      <w:r w:rsidRPr="00487679">
        <w:rPr>
          <w:sz w:val="28"/>
          <w:szCs w:val="28"/>
        </w:rPr>
        <w:t>)</w:t>
      </w:r>
    </w:p>
    <w:p w:rsidR="00C5483F" w:rsidRPr="00487679" w:rsidRDefault="00C5483F" w:rsidP="00C5483F">
      <w:pPr>
        <w:pStyle w:val="ConsPlusNormal"/>
        <w:ind w:left="-426" w:right="424" w:hanging="142"/>
        <w:jc w:val="both"/>
        <w:rPr>
          <w:bCs w:val="0"/>
          <w:sz w:val="28"/>
          <w:szCs w:val="28"/>
        </w:rPr>
      </w:pPr>
    </w:p>
    <w:p w:rsidR="00C5483F" w:rsidRPr="00C5483F" w:rsidRDefault="00C5483F" w:rsidP="00C5483F">
      <w:pPr>
        <w:pStyle w:val="ConsPlusNormal"/>
        <w:ind w:left="-426" w:right="424" w:hanging="142"/>
        <w:jc w:val="both"/>
        <w:rPr>
          <w:bCs w:val="0"/>
        </w:rPr>
      </w:pPr>
    </w:p>
    <w:p w:rsidR="00C5483F" w:rsidRPr="00C5483F" w:rsidRDefault="00C5483F" w:rsidP="00C5483F">
      <w:pPr>
        <w:pStyle w:val="ConsPlusNormal"/>
        <w:ind w:left="-426" w:right="424" w:hanging="142"/>
        <w:jc w:val="both"/>
        <w:rPr>
          <w:b w:val="0"/>
        </w:rPr>
      </w:pPr>
      <w:r w:rsidRPr="00C5483F">
        <w:rPr>
          <w:b w:val="0"/>
        </w:rPr>
        <w:t xml:space="preserve">          По поручению Избирательной комиссии Ханты-Мансийского автономного округа – Югры, территориальная избирательная комиссия города Урая информирует, что  согласно  требованиям, установленным пунктом 4 </w:t>
      </w:r>
      <w:r w:rsidRPr="00C5483F">
        <w:rPr>
          <w:b w:val="0"/>
          <w:snapToGrid w:val="0"/>
        </w:rPr>
        <w:t xml:space="preserve">статьи 53 Федерального закона «Об основных гарантиях избирательных прав и права на участие в референдуме граждан Российской Федерации», и статьи 54 Федерального закона «О выборах Президента Российской Федерации»  </w:t>
      </w:r>
      <w:r w:rsidRPr="00C5483F">
        <w:rPr>
          <w:b w:val="0"/>
        </w:rPr>
        <w:t xml:space="preserve">собственник (владелец) помещения </w:t>
      </w:r>
      <w:r w:rsidRPr="00C5483F">
        <w:t>п</w:t>
      </w:r>
      <w:r w:rsidRPr="00C5483F">
        <w:rPr>
          <w:rFonts w:eastAsiaTheme="minorHAnsi"/>
        </w:rPr>
        <w:t>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1 час 30 минут. А также</w:t>
      </w:r>
      <w:r w:rsidRPr="00C5483F">
        <w:rPr>
          <w:b w:val="0"/>
        </w:rPr>
        <w:t xml:space="preserve"> </w:t>
      </w:r>
      <w:r w:rsidRPr="00C5483F">
        <w:rPr>
          <w:b w:val="0"/>
          <w:snapToGrid w:val="0"/>
        </w:rPr>
        <w:t xml:space="preserve">обязан </w:t>
      </w:r>
      <w:r w:rsidRPr="00C5483F">
        <w:rPr>
          <w:b w:val="0"/>
        </w:rPr>
        <w:t>уведомлять в письменной форме определенную законом избирательную комиссию о факте предоставления помещения,</w:t>
      </w:r>
      <w:r w:rsidRPr="00C5483F">
        <w:rPr>
          <w:rFonts w:eastAsiaTheme="minorHAnsi"/>
        </w:rPr>
        <w:t xml:space="preserve"> не позднее дня, следующего за днем предоставления помещения</w:t>
      </w:r>
      <w:r w:rsidRPr="00C5483F">
        <w:rPr>
          <w:b w:val="0"/>
        </w:rPr>
        <w:t xml:space="preserve">;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w:t>
      </w:r>
    </w:p>
    <w:p w:rsidR="00C5483F" w:rsidRPr="00C5483F" w:rsidRDefault="00C5483F" w:rsidP="00C5483F">
      <w:pPr>
        <w:pStyle w:val="ConsPlusNormal"/>
        <w:ind w:left="-426" w:right="424" w:firstLine="426"/>
        <w:contextualSpacing/>
        <w:jc w:val="both"/>
        <w:rPr>
          <w:b w:val="0"/>
        </w:rPr>
      </w:pPr>
      <w:r w:rsidRPr="00C5483F">
        <w:rPr>
          <w:b w:val="0"/>
        </w:rPr>
        <w:t xml:space="preserve"> В случае нарушения данной нормы избирательного законодательства, для должностных лиц предусмотрена ответственность согласно ст. 5.15 Кодекса Российской Федерации об административных правонарушениях.</w:t>
      </w:r>
    </w:p>
    <w:p w:rsidR="00C5483F" w:rsidRPr="00C5483F" w:rsidRDefault="001C4435" w:rsidP="00C5483F">
      <w:pPr>
        <w:ind w:left="-426" w:right="567"/>
        <w:contextualSpacing/>
        <w:jc w:val="both"/>
        <w:rPr>
          <w:sz w:val="24"/>
          <w:szCs w:val="24"/>
        </w:rPr>
      </w:pPr>
      <w:r>
        <w:rPr>
          <w:sz w:val="24"/>
          <w:szCs w:val="24"/>
        </w:rPr>
        <w:tab/>
        <w:t xml:space="preserve">  Ув</w:t>
      </w:r>
      <w:r w:rsidR="00C5483F" w:rsidRPr="00C5483F">
        <w:rPr>
          <w:sz w:val="24"/>
          <w:szCs w:val="24"/>
        </w:rPr>
        <w:t xml:space="preserve">едомлению подлежит Избирательная комиссия Ханты-Мансийского автономного округа – Югры напрямую по электронному адресу </w:t>
      </w:r>
      <w:hyperlink r:id="rId7" w:history="1">
        <w:r w:rsidR="00C5483F" w:rsidRPr="00C5483F">
          <w:rPr>
            <w:rStyle w:val="a3"/>
            <w:sz w:val="24"/>
            <w:szCs w:val="24"/>
          </w:rPr>
          <w:t>ikhmao@admhmao.ru</w:t>
        </w:r>
      </w:hyperlink>
      <w:r w:rsidR="00C5483F" w:rsidRPr="00C5483F">
        <w:rPr>
          <w:sz w:val="24"/>
          <w:szCs w:val="24"/>
        </w:rPr>
        <w:t xml:space="preserve">, Контакты: ул. Карла Маркса, д.14, г. Ханты-Мансийск, </w:t>
      </w:r>
    </w:p>
    <w:p w:rsidR="00C5483F" w:rsidRPr="00C5483F" w:rsidRDefault="00C5483F" w:rsidP="00C5483F">
      <w:pPr>
        <w:ind w:left="-426" w:right="567"/>
        <w:contextualSpacing/>
        <w:jc w:val="both"/>
        <w:rPr>
          <w:sz w:val="24"/>
          <w:szCs w:val="24"/>
        </w:rPr>
      </w:pPr>
      <w:r w:rsidRPr="00C5483F">
        <w:rPr>
          <w:sz w:val="24"/>
          <w:szCs w:val="24"/>
        </w:rPr>
        <w:t>Ханты-Мансийский автономный округ - Югра, 628011</w:t>
      </w:r>
    </w:p>
    <w:p w:rsidR="00C5483F" w:rsidRPr="00C5483F" w:rsidRDefault="00C5483F" w:rsidP="00C5483F">
      <w:pPr>
        <w:ind w:left="-426" w:right="567"/>
        <w:contextualSpacing/>
        <w:jc w:val="both"/>
        <w:rPr>
          <w:sz w:val="24"/>
          <w:szCs w:val="24"/>
        </w:rPr>
      </w:pPr>
      <w:r w:rsidRPr="00C5483F">
        <w:rPr>
          <w:sz w:val="24"/>
          <w:szCs w:val="24"/>
        </w:rPr>
        <w:t>Телефон/факс: тел. (3467) 320-045, факс. (3467) 320-054; Контактный телефон: +7 (3467) 32-00-45</w:t>
      </w:r>
    </w:p>
    <w:p w:rsidR="00C5483F" w:rsidRPr="00C5483F" w:rsidRDefault="00C5483F" w:rsidP="00C5483F">
      <w:pPr>
        <w:ind w:left="-426" w:right="567"/>
        <w:contextualSpacing/>
        <w:jc w:val="both"/>
        <w:rPr>
          <w:bCs/>
          <w:sz w:val="24"/>
          <w:szCs w:val="24"/>
        </w:rPr>
      </w:pPr>
      <w:r w:rsidRPr="00C5483F">
        <w:rPr>
          <w:bCs/>
          <w:sz w:val="24"/>
          <w:szCs w:val="24"/>
        </w:rPr>
        <w:t xml:space="preserve">или в ТИК г. Урая по адресу: г. Урай микр 2 дом 92 тел. 22-3-16, эл. адрес </w:t>
      </w:r>
      <w:r w:rsidRPr="00C5483F">
        <w:rPr>
          <w:bCs/>
          <w:sz w:val="24"/>
          <w:szCs w:val="24"/>
          <w:lang w:val="en-US"/>
        </w:rPr>
        <w:t>tik</w:t>
      </w:r>
      <w:r w:rsidRPr="00C5483F">
        <w:rPr>
          <w:bCs/>
          <w:sz w:val="24"/>
          <w:szCs w:val="24"/>
        </w:rPr>
        <w:t>@</w:t>
      </w:r>
      <w:r w:rsidRPr="00C5483F">
        <w:rPr>
          <w:bCs/>
          <w:sz w:val="24"/>
          <w:szCs w:val="24"/>
          <w:lang w:val="en-US"/>
        </w:rPr>
        <w:t>uray</w:t>
      </w:r>
      <w:r w:rsidRPr="00C5483F">
        <w:rPr>
          <w:bCs/>
          <w:sz w:val="24"/>
          <w:szCs w:val="24"/>
        </w:rPr>
        <w:t>.</w:t>
      </w:r>
      <w:r w:rsidRPr="00C5483F">
        <w:rPr>
          <w:bCs/>
          <w:sz w:val="24"/>
          <w:szCs w:val="24"/>
          <w:lang w:val="en-US"/>
        </w:rPr>
        <w:t>ru</w:t>
      </w:r>
    </w:p>
    <w:p w:rsidR="00C5483F" w:rsidRPr="00C5483F" w:rsidRDefault="00C5483F" w:rsidP="00C5483F">
      <w:pPr>
        <w:ind w:left="-426" w:right="567"/>
        <w:contextualSpacing/>
        <w:jc w:val="both"/>
        <w:rPr>
          <w:sz w:val="24"/>
          <w:szCs w:val="24"/>
        </w:rPr>
      </w:pPr>
    </w:p>
    <w:p w:rsidR="00C5483F" w:rsidRPr="00C5483F" w:rsidRDefault="001C4435" w:rsidP="00C5483F">
      <w:pPr>
        <w:ind w:left="-426" w:right="567"/>
        <w:contextualSpacing/>
        <w:jc w:val="both"/>
        <w:rPr>
          <w:sz w:val="24"/>
          <w:szCs w:val="24"/>
        </w:rPr>
      </w:pPr>
      <w:r>
        <w:rPr>
          <w:sz w:val="24"/>
          <w:szCs w:val="24"/>
        </w:rPr>
        <w:t>П</w:t>
      </w:r>
      <w:r w:rsidR="00C5483F" w:rsidRPr="00C5483F">
        <w:rPr>
          <w:sz w:val="24"/>
          <w:szCs w:val="24"/>
        </w:rPr>
        <w:t>остановление ИК ХМАО-Югры о времени предоставления прилагается.</w:t>
      </w:r>
    </w:p>
    <w:p w:rsidR="00C5483F" w:rsidRPr="00C5483F" w:rsidRDefault="00C5483F" w:rsidP="00C5483F">
      <w:pPr>
        <w:ind w:left="-426" w:right="567"/>
        <w:contextualSpacing/>
        <w:jc w:val="both"/>
        <w:rPr>
          <w:sz w:val="24"/>
          <w:szCs w:val="24"/>
        </w:rPr>
      </w:pPr>
      <w:r w:rsidRPr="00C5483F">
        <w:rPr>
          <w:sz w:val="24"/>
          <w:szCs w:val="24"/>
        </w:rPr>
        <w:t xml:space="preserve">Примерная форма уведомления прилагается.  </w:t>
      </w:r>
    </w:p>
    <w:p w:rsidR="00C5483F" w:rsidRPr="00C5483F" w:rsidRDefault="00C5483F" w:rsidP="00C5483F">
      <w:pPr>
        <w:ind w:left="-426" w:right="567"/>
        <w:contextualSpacing/>
        <w:jc w:val="both"/>
        <w:rPr>
          <w:sz w:val="24"/>
          <w:szCs w:val="24"/>
        </w:rPr>
      </w:pPr>
      <w:r w:rsidRPr="00C5483F">
        <w:rPr>
          <w:sz w:val="24"/>
          <w:szCs w:val="24"/>
        </w:rPr>
        <w:t>Текст статьи 54</w:t>
      </w:r>
      <w:r w:rsidRPr="00C5483F">
        <w:rPr>
          <w:rFonts w:eastAsiaTheme="minorHAnsi"/>
          <w:bCs/>
          <w:sz w:val="24"/>
          <w:szCs w:val="24"/>
          <w:lang w:eastAsia="en-US"/>
        </w:rPr>
        <w:t xml:space="preserve"> Федерального закона от 10.01.2003 № 19-ФЗ (ред. от 05.12.2017) «О выборах Президента Российской </w:t>
      </w:r>
      <w:r w:rsidR="001C4435" w:rsidRPr="00C5483F">
        <w:rPr>
          <w:rFonts w:eastAsiaTheme="minorHAnsi"/>
          <w:bCs/>
          <w:sz w:val="24"/>
          <w:szCs w:val="24"/>
          <w:lang w:eastAsia="en-US"/>
        </w:rPr>
        <w:t xml:space="preserve">Федерации» </w:t>
      </w:r>
      <w:r w:rsidR="001C4435" w:rsidRPr="00C5483F">
        <w:rPr>
          <w:sz w:val="24"/>
          <w:szCs w:val="24"/>
        </w:rPr>
        <w:t>прилагается</w:t>
      </w:r>
      <w:r w:rsidRPr="00C5483F">
        <w:rPr>
          <w:sz w:val="24"/>
          <w:szCs w:val="24"/>
        </w:rPr>
        <w:t xml:space="preserve"> </w:t>
      </w:r>
    </w:p>
    <w:p w:rsidR="00C5483F" w:rsidRPr="00C5483F" w:rsidRDefault="00C5483F" w:rsidP="00C5483F">
      <w:pPr>
        <w:rPr>
          <w:sz w:val="24"/>
          <w:szCs w:val="24"/>
        </w:rPr>
      </w:pPr>
    </w:p>
    <w:p w:rsidR="00C5483F" w:rsidRPr="00C5483F" w:rsidRDefault="00C5483F" w:rsidP="00C5483F">
      <w:pPr>
        <w:rPr>
          <w:sz w:val="24"/>
          <w:szCs w:val="24"/>
        </w:rPr>
      </w:pPr>
    </w:p>
    <w:p w:rsidR="00C5483F" w:rsidRPr="00C5483F" w:rsidRDefault="00C5483F" w:rsidP="00C5483F">
      <w:pPr>
        <w:autoSpaceDE w:val="0"/>
        <w:autoSpaceDN w:val="0"/>
        <w:adjustRightInd w:val="0"/>
        <w:ind w:left="-426"/>
        <w:contextualSpacing/>
        <w:rPr>
          <w:bCs/>
          <w:color w:val="000000"/>
          <w:sz w:val="24"/>
          <w:szCs w:val="24"/>
        </w:rPr>
      </w:pPr>
      <w:r w:rsidRPr="00C5483F">
        <w:rPr>
          <w:bCs/>
          <w:color w:val="000000"/>
          <w:sz w:val="24"/>
          <w:szCs w:val="24"/>
        </w:rPr>
        <w:t>Председатель территориальной</w:t>
      </w:r>
    </w:p>
    <w:p w:rsidR="00C5483F" w:rsidRPr="00C5483F" w:rsidRDefault="00C5483F" w:rsidP="00C5483F">
      <w:pPr>
        <w:autoSpaceDE w:val="0"/>
        <w:autoSpaceDN w:val="0"/>
        <w:adjustRightInd w:val="0"/>
        <w:ind w:left="-426"/>
        <w:contextualSpacing/>
        <w:rPr>
          <w:bCs/>
          <w:color w:val="000000"/>
          <w:sz w:val="24"/>
          <w:szCs w:val="24"/>
        </w:rPr>
      </w:pPr>
      <w:r w:rsidRPr="00C5483F">
        <w:rPr>
          <w:bCs/>
          <w:color w:val="000000"/>
          <w:sz w:val="24"/>
          <w:szCs w:val="24"/>
        </w:rPr>
        <w:t xml:space="preserve">избирательной </w:t>
      </w:r>
      <w:r w:rsidR="001C4435" w:rsidRPr="00C5483F">
        <w:rPr>
          <w:bCs/>
          <w:color w:val="000000"/>
          <w:sz w:val="24"/>
          <w:szCs w:val="24"/>
        </w:rPr>
        <w:t>комиссии города</w:t>
      </w:r>
      <w:r w:rsidRPr="00C5483F">
        <w:rPr>
          <w:bCs/>
          <w:color w:val="000000"/>
          <w:sz w:val="24"/>
          <w:szCs w:val="24"/>
        </w:rPr>
        <w:t xml:space="preserve"> Урая                                      Д.В. Симоненков</w:t>
      </w:r>
    </w:p>
    <w:p w:rsidR="00C5483F" w:rsidRDefault="00C5483F" w:rsidP="00C5483F"/>
    <w:p w:rsidR="00C5483F" w:rsidRDefault="00C5483F" w:rsidP="00C5483F">
      <w:pPr>
        <w:jc w:val="center"/>
        <w:rPr>
          <w:b/>
          <w:noProof/>
        </w:rPr>
      </w:pPr>
    </w:p>
    <w:p w:rsidR="00C5483F" w:rsidRDefault="00C5483F" w:rsidP="00C5483F">
      <w:pPr>
        <w:jc w:val="center"/>
        <w:rPr>
          <w:b/>
          <w:noProof/>
        </w:rPr>
      </w:pPr>
    </w:p>
    <w:p w:rsidR="00C5483F" w:rsidRDefault="00C5483F" w:rsidP="00C5483F">
      <w:pPr>
        <w:jc w:val="center"/>
        <w:rPr>
          <w:b/>
          <w:noProof/>
        </w:rPr>
      </w:pPr>
    </w:p>
    <w:p w:rsidR="00C5483F" w:rsidRDefault="00C5483F" w:rsidP="00C5483F">
      <w:pPr>
        <w:jc w:val="center"/>
        <w:rPr>
          <w:b/>
          <w:noProof/>
        </w:rPr>
      </w:pPr>
    </w:p>
    <w:p w:rsidR="00C5483F" w:rsidRDefault="00C5483F" w:rsidP="00C5483F">
      <w:pPr>
        <w:jc w:val="center"/>
        <w:rPr>
          <w:sz w:val="26"/>
          <w:szCs w:val="26"/>
        </w:rPr>
      </w:pPr>
      <w:r w:rsidRPr="005B4FDB">
        <w:rPr>
          <w:b/>
          <w:noProof/>
        </w:rPr>
        <w:lastRenderedPageBreak/>
        <w:drawing>
          <wp:inline distT="0" distB="0" distL="0" distR="0" wp14:anchorId="122BCA0F" wp14:editId="34F35A2C">
            <wp:extent cx="7905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p w:rsidR="00C5483F" w:rsidRDefault="00C5483F" w:rsidP="00C5483F">
      <w:pPr>
        <w:jc w:val="center"/>
        <w:rPr>
          <w:sz w:val="26"/>
          <w:szCs w:val="26"/>
        </w:rPr>
      </w:pPr>
    </w:p>
    <w:p w:rsidR="00C5483F" w:rsidRPr="005B4FDB" w:rsidRDefault="00C5483F" w:rsidP="00C5483F">
      <w:pPr>
        <w:jc w:val="center"/>
        <w:rPr>
          <w:b/>
          <w:bCs/>
          <w:sz w:val="28"/>
          <w:szCs w:val="28"/>
        </w:rPr>
      </w:pPr>
      <w:r w:rsidRPr="005B4FDB">
        <w:rPr>
          <w:b/>
          <w:bCs/>
          <w:sz w:val="28"/>
          <w:szCs w:val="28"/>
        </w:rPr>
        <w:t>ИЗБИРАТЕЛЬНАЯ КОМИССИЯ</w:t>
      </w:r>
    </w:p>
    <w:p w:rsidR="00C5483F" w:rsidRPr="005B4FDB" w:rsidRDefault="00C5483F" w:rsidP="00C5483F">
      <w:pPr>
        <w:jc w:val="center"/>
        <w:rPr>
          <w:b/>
          <w:bCs/>
          <w:sz w:val="28"/>
          <w:szCs w:val="28"/>
        </w:rPr>
      </w:pPr>
      <w:r w:rsidRPr="005B4FDB">
        <w:rPr>
          <w:b/>
          <w:bCs/>
          <w:sz w:val="28"/>
          <w:szCs w:val="28"/>
        </w:rPr>
        <w:t xml:space="preserve">ХАНТЫ-МАНСИЙСКОГО АВТОНОМНОГО ОКРУГА – ЮГРЫ </w:t>
      </w:r>
    </w:p>
    <w:p w:rsidR="00C5483F" w:rsidRPr="005B4FDB" w:rsidRDefault="00C5483F" w:rsidP="00C5483F">
      <w:pPr>
        <w:jc w:val="center"/>
        <w:rPr>
          <w:sz w:val="26"/>
          <w:szCs w:val="26"/>
        </w:rPr>
      </w:pPr>
    </w:p>
    <w:p w:rsidR="00C5483F" w:rsidRPr="005B4FDB" w:rsidRDefault="00C5483F" w:rsidP="00C5483F">
      <w:pPr>
        <w:jc w:val="center"/>
        <w:rPr>
          <w:b/>
          <w:bCs/>
          <w:spacing w:val="40"/>
          <w:sz w:val="32"/>
          <w:szCs w:val="32"/>
        </w:rPr>
      </w:pPr>
      <w:r w:rsidRPr="005B4FDB">
        <w:rPr>
          <w:b/>
          <w:bCs/>
          <w:spacing w:val="40"/>
          <w:sz w:val="32"/>
          <w:szCs w:val="32"/>
        </w:rPr>
        <w:t>ПОСТАНОВЛЕНИЕ</w:t>
      </w:r>
    </w:p>
    <w:p w:rsidR="00C5483F" w:rsidRPr="005B4FDB" w:rsidRDefault="00C5483F" w:rsidP="00C5483F">
      <w:pPr>
        <w:jc w:val="right"/>
        <w:rPr>
          <w:sz w:val="28"/>
          <w:szCs w:val="28"/>
        </w:rPr>
      </w:pPr>
    </w:p>
    <w:p w:rsidR="00C5483F" w:rsidRPr="005B4FDB" w:rsidRDefault="00C5483F" w:rsidP="00C5483F">
      <w:pPr>
        <w:jc w:val="both"/>
        <w:rPr>
          <w:sz w:val="28"/>
          <w:szCs w:val="26"/>
        </w:rPr>
      </w:pPr>
      <w:r>
        <w:rPr>
          <w:sz w:val="28"/>
          <w:szCs w:val="26"/>
        </w:rPr>
        <w:t>9 января</w:t>
      </w:r>
      <w:r w:rsidRPr="005B4FDB">
        <w:rPr>
          <w:sz w:val="28"/>
          <w:szCs w:val="26"/>
        </w:rPr>
        <w:t xml:space="preserve"> 201</w:t>
      </w:r>
      <w:r>
        <w:rPr>
          <w:sz w:val="28"/>
          <w:szCs w:val="26"/>
        </w:rPr>
        <w:t>8</w:t>
      </w:r>
      <w:r w:rsidRPr="005B4FDB">
        <w:rPr>
          <w:sz w:val="28"/>
          <w:szCs w:val="26"/>
        </w:rPr>
        <w:t xml:space="preserve"> года </w:t>
      </w:r>
      <w:r w:rsidRPr="005B4FDB">
        <w:rPr>
          <w:sz w:val="28"/>
          <w:szCs w:val="26"/>
        </w:rPr>
        <w:tab/>
      </w:r>
      <w:r w:rsidRPr="005B4FDB">
        <w:rPr>
          <w:sz w:val="28"/>
          <w:szCs w:val="26"/>
        </w:rPr>
        <w:tab/>
      </w:r>
      <w:r w:rsidRPr="005B4FDB">
        <w:rPr>
          <w:sz w:val="28"/>
          <w:szCs w:val="26"/>
        </w:rPr>
        <w:tab/>
      </w:r>
      <w:r w:rsidRPr="005B4FDB">
        <w:rPr>
          <w:sz w:val="28"/>
          <w:szCs w:val="26"/>
        </w:rPr>
        <w:tab/>
      </w:r>
      <w:r w:rsidRPr="005B4FDB">
        <w:rPr>
          <w:sz w:val="28"/>
          <w:szCs w:val="26"/>
        </w:rPr>
        <w:tab/>
      </w:r>
      <w:r w:rsidRPr="005B4FDB">
        <w:rPr>
          <w:sz w:val="28"/>
          <w:szCs w:val="26"/>
        </w:rPr>
        <w:tab/>
      </w:r>
      <w:r w:rsidRPr="005B4FDB">
        <w:rPr>
          <w:sz w:val="28"/>
          <w:szCs w:val="26"/>
        </w:rPr>
        <w:tab/>
      </w:r>
      <w:r w:rsidRPr="005B4FDB">
        <w:rPr>
          <w:sz w:val="28"/>
          <w:szCs w:val="26"/>
        </w:rPr>
        <w:tab/>
      </w:r>
      <w:r>
        <w:rPr>
          <w:sz w:val="28"/>
          <w:szCs w:val="26"/>
        </w:rPr>
        <w:tab/>
      </w:r>
      <w:r w:rsidRPr="005B4FDB">
        <w:rPr>
          <w:sz w:val="28"/>
          <w:szCs w:val="26"/>
        </w:rPr>
        <w:t>№ </w:t>
      </w:r>
      <w:r>
        <w:rPr>
          <w:sz w:val="28"/>
          <w:szCs w:val="26"/>
        </w:rPr>
        <w:t xml:space="preserve"> 245</w:t>
      </w:r>
    </w:p>
    <w:p w:rsidR="00C5483F" w:rsidRPr="005B4FDB" w:rsidRDefault="00C5483F" w:rsidP="00C5483F">
      <w:pPr>
        <w:jc w:val="center"/>
        <w:rPr>
          <w:sz w:val="28"/>
          <w:szCs w:val="26"/>
        </w:rPr>
      </w:pPr>
      <w:r w:rsidRPr="005B4FDB">
        <w:rPr>
          <w:sz w:val="28"/>
          <w:szCs w:val="26"/>
        </w:rPr>
        <w:t>г. Ханты-Мансийск</w:t>
      </w:r>
    </w:p>
    <w:p w:rsidR="00C5483F" w:rsidRPr="005B4FDB" w:rsidRDefault="00C5483F" w:rsidP="00C5483F">
      <w:pPr>
        <w:pStyle w:val="ab"/>
        <w:spacing w:line="276" w:lineRule="auto"/>
        <w:jc w:val="center"/>
        <w:rPr>
          <w:b/>
          <w:sz w:val="28"/>
        </w:rPr>
      </w:pPr>
    </w:p>
    <w:p w:rsidR="00C5483F" w:rsidRPr="00FD6404" w:rsidRDefault="00C5483F" w:rsidP="00C5483F">
      <w:pPr>
        <w:autoSpaceDE w:val="0"/>
        <w:autoSpaceDN w:val="0"/>
        <w:adjustRightInd w:val="0"/>
        <w:ind w:firstLine="540"/>
        <w:jc w:val="center"/>
        <w:outlineLvl w:val="2"/>
        <w:rPr>
          <w:b/>
          <w:sz w:val="28"/>
          <w:szCs w:val="28"/>
        </w:rPr>
      </w:pPr>
      <w:r w:rsidRPr="00FD6404">
        <w:rPr>
          <w:b/>
          <w:sz w:val="28"/>
          <w:szCs w:val="28"/>
        </w:rPr>
        <w:t>Об установлении продолжительности времени, на которое безвозмездно предоставляется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зарегистрированному кандидату, его доверенным лицам, представителям политической партии, в период проведения выборов Президента Российской Федерации</w:t>
      </w:r>
    </w:p>
    <w:p w:rsidR="00C5483F" w:rsidRPr="00FD6404" w:rsidRDefault="00C5483F" w:rsidP="00C5483F">
      <w:pPr>
        <w:ind w:left="1662"/>
        <w:jc w:val="both"/>
        <w:rPr>
          <w:sz w:val="28"/>
          <w:szCs w:val="28"/>
        </w:rPr>
      </w:pPr>
    </w:p>
    <w:p w:rsidR="00C5483F" w:rsidRPr="0008551E" w:rsidRDefault="00C5483F" w:rsidP="00C5483F">
      <w:pPr>
        <w:autoSpaceDE w:val="0"/>
        <w:autoSpaceDN w:val="0"/>
        <w:adjustRightInd w:val="0"/>
        <w:spacing w:line="360" w:lineRule="auto"/>
        <w:ind w:firstLine="540"/>
        <w:jc w:val="both"/>
        <w:outlineLvl w:val="2"/>
        <w:rPr>
          <w:spacing w:val="20"/>
          <w:sz w:val="28"/>
          <w:szCs w:val="28"/>
        </w:rPr>
      </w:pPr>
      <w:r w:rsidRPr="00FD6404">
        <w:rPr>
          <w:sz w:val="28"/>
          <w:szCs w:val="28"/>
        </w:rPr>
        <w:t xml:space="preserve">В целях обеспечения равных условий при проведении предвыборной агитации посредством агитационных публичных мероприятий  зарегистрированным кандидатам, в период проведения выборов Президента Российской Федерации в соответствии с пунктом </w:t>
      </w:r>
      <w:r w:rsidRPr="00FD6404">
        <w:rPr>
          <w:color w:val="000000"/>
          <w:sz w:val="28"/>
          <w:szCs w:val="28"/>
        </w:rPr>
        <w:t xml:space="preserve">3 статьи 54 </w:t>
      </w:r>
      <w:r w:rsidRPr="00FD6404">
        <w:rPr>
          <w:sz w:val="28"/>
          <w:szCs w:val="28"/>
        </w:rPr>
        <w:t>Федерального закона «О выборах Президента Российской Федерации», Избирательная комиссия Ханты-Мансийского автономного округа – Югры</w:t>
      </w:r>
      <w:r>
        <w:rPr>
          <w:sz w:val="28"/>
          <w:szCs w:val="28"/>
        </w:rPr>
        <w:t xml:space="preserve"> постановляет</w:t>
      </w:r>
      <w:r w:rsidRPr="00FD6404">
        <w:rPr>
          <w:spacing w:val="20"/>
          <w:sz w:val="28"/>
          <w:szCs w:val="28"/>
        </w:rPr>
        <w:t>:</w:t>
      </w:r>
    </w:p>
    <w:p w:rsidR="00C5483F" w:rsidRPr="00FD6404" w:rsidRDefault="00C5483F" w:rsidP="00C5483F">
      <w:pPr>
        <w:widowControl w:val="0"/>
        <w:autoSpaceDE w:val="0"/>
        <w:autoSpaceDN w:val="0"/>
        <w:adjustRightInd w:val="0"/>
        <w:spacing w:line="360" w:lineRule="auto"/>
        <w:ind w:firstLine="720"/>
        <w:jc w:val="both"/>
        <w:rPr>
          <w:sz w:val="28"/>
          <w:szCs w:val="28"/>
        </w:rPr>
      </w:pPr>
      <w:r>
        <w:rPr>
          <w:sz w:val="28"/>
          <w:szCs w:val="28"/>
        </w:rPr>
        <w:t>1. </w:t>
      </w:r>
      <w:r w:rsidRPr="00FD6404">
        <w:rPr>
          <w:sz w:val="28"/>
          <w:szCs w:val="28"/>
        </w:rPr>
        <w:t>Установить продолжительность времени, на которое безвозмездно предоставляется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зарегистрированному кандидату, его доверенным лицам, представителям политической партии, для встреч с избирателями в период проведения выборов Президента Российской Федерации не более 1 часа 30 минут (в отношении одного помещения в период данной избирательной кампании).</w:t>
      </w:r>
    </w:p>
    <w:p w:rsidR="00C5483F" w:rsidRDefault="00C5483F" w:rsidP="00C5483F">
      <w:pPr>
        <w:autoSpaceDE w:val="0"/>
        <w:autoSpaceDN w:val="0"/>
        <w:adjustRightInd w:val="0"/>
        <w:spacing w:line="360" w:lineRule="auto"/>
        <w:ind w:firstLine="720"/>
        <w:jc w:val="both"/>
        <w:rPr>
          <w:sz w:val="28"/>
          <w:szCs w:val="28"/>
        </w:rPr>
      </w:pPr>
      <w:r>
        <w:rPr>
          <w:sz w:val="28"/>
          <w:szCs w:val="28"/>
        </w:rPr>
        <w:lastRenderedPageBreak/>
        <w:t>2. </w:t>
      </w:r>
      <w:r w:rsidRPr="0008551E">
        <w:rPr>
          <w:sz w:val="28"/>
          <w:szCs w:val="28"/>
        </w:rPr>
        <w:t>Настоящее постановление направить в территориальные избирательные комиссии автономного округа и разместить на сайте Избирательной комиссии Ханты-Мансийского автономного округа – Югры.</w:t>
      </w:r>
    </w:p>
    <w:p w:rsidR="00C5483F" w:rsidRDefault="00C5483F" w:rsidP="00C5483F">
      <w:pPr>
        <w:autoSpaceDE w:val="0"/>
        <w:autoSpaceDN w:val="0"/>
        <w:adjustRightInd w:val="0"/>
        <w:spacing w:line="360" w:lineRule="auto"/>
        <w:ind w:firstLine="720"/>
        <w:jc w:val="both"/>
        <w:rPr>
          <w:sz w:val="28"/>
          <w:szCs w:val="28"/>
        </w:rPr>
      </w:pPr>
    </w:p>
    <w:p w:rsidR="00C5483F" w:rsidRDefault="00C5483F" w:rsidP="00C5483F">
      <w:pPr>
        <w:autoSpaceDE w:val="0"/>
        <w:autoSpaceDN w:val="0"/>
        <w:adjustRightInd w:val="0"/>
        <w:spacing w:line="360" w:lineRule="auto"/>
        <w:ind w:firstLine="720"/>
        <w:jc w:val="both"/>
        <w:rPr>
          <w:sz w:val="28"/>
          <w:szCs w:val="28"/>
        </w:rPr>
      </w:pPr>
    </w:p>
    <w:p w:rsidR="00C5483F" w:rsidRPr="00D34AAB" w:rsidRDefault="00C5483F" w:rsidP="00C5483F">
      <w:pPr>
        <w:autoSpaceDE w:val="0"/>
        <w:autoSpaceDN w:val="0"/>
        <w:adjustRightInd w:val="0"/>
        <w:spacing w:line="360" w:lineRule="auto"/>
        <w:ind w:firstLine="720"/>
        <w:jc w:val="both"/>
        <w:rPr>
          <w:sz w:val="28"/>
          <w:szCs w:val="28"/>
        </w:rPr>
      </w:pPr>
    </w:p>
    <w:p w:rsidR="00C5483F" w:rsidRPr="005B4FDB" w:rsidRDefault="00C5483F" w:rsidP="00C5483F">
      <w:pPr>
        <w:pStyle w:val="ab"/>
        <w:spacing w:line="276" w:lineRule="auto"/>
        <w:rPr>
          <w:sz w:val="28"/>
        </w:rPr>
      </w:pPr>
    </w:p>
    <w:p w:rsidR="00C5483F" w:rsidRPr="005B4FDB" w:rsidRDefault="00C5483F" w:rsidP="00C5483F">
      <w:pPr>
        <w:pStyle w:val="ab"/>
        <w:rPr>
          <w:sz w:val="28"/>
        </w:rPr>
      </w:pPr>
      <w:r w:rsidRPr="005B4FDB">
        <w:rPr>
          <w:sz w:val="28"/>
        </w:rPr>
        <w:t>Председатель</w:t>
      </w:r>
    </w:p>
    <w:p w:rsidR="00C5483F" w:rsidRPr="005B4FDB" w:rsidRDefault="00C5483F" w:rsidP="00C5483F">
      <w:pPr>
        <w:pStyle w:val="ab"/>
        <w:rPr>
          <w:sz w:val="28"/>
        </w:rPr>
      </w:pPr>
      <w:r w:rsidRPr="005B4FDB">
        <w:rPr>
          <w:sz w:val="28"/>
        </w:rPr>
        <w:t>Избирательной комиссии</w:t>
      </w:r>
    </w:p>
    <w:p w:rsidR="00C5483F" w:rsidRPr="005B4FDB" w:rsidRDefault="00C5483F" w:rsidP="00C5483F">
      <w:pPr>
        <w:pStyle w:val="ab"/>
        <w:rPr>
          <w:sz w:val="28"/>
        </w:rPr>
      </w:pPr>
      <w:r w:rsidRPr="005B4FDB">
        <w:rPr>
          <w:sz w:val="28"/>
        </w:rPr>
        <w:t xml:space="preserve">Ханты-Мансийского автономного </w:t>
      </w:r>
    </w:p>
    <w:p w:rsidR="00C5483F" w:rsidRPr="005B4FDB" w:rsidRDefault="00C5483F" w:rsidP="00C5483F">
      <w:pPr>
        <w:jc w:val="both"/>
        <w:rPr>
          <w:spacing w:val="-4"/>
          <w:sz w:val="28"/>
          <w:szCs w:val="28"/>
        </w:rPr>
      </w:pPr>
      <w:r w:rsidRPr="005B4FDB">
        <w:rPr>
          <w:sz w:val="28"/>
        </w:rPr>
        <w:t>округа – Югры Д.С. Корнеев</w:t>
      </w:r>
      <w:r w:rsidRPr="005B4FDB">
        <w:rPr>
          <w:sz w:val="28"/>
        </w:rPr>
        <w:br/>
      </w:r>
    </w:p>
    <w:p w:rsidR="00C5483F" w:rsidRPr="005B4FDB" w:rsidRDefault="00C5483F" w:rsidP="00C5483F">
      <w:pPr>
        <w:rPr>
          <w:spacing w:val="-4"/>
          <w:sz w:val="28"/>
          <w:szCs w:val="28"/>
        </w:rPr>
      </w:pPr>
      <w:r w:rsidRPr="005B4FDB">
        <w:rPr>
          <w:spacing w:val="-4"/>
          <w:sz w:val="28"/>
          <w:szCs w:val="28"/>
        </w:rPr>
        <w:t xml:space="preserve">Секретарь </w:t>
      </w:r>
    </w:p>
    <w:p w:rsidR="00C5483F" w:rsidRPr="005B4FDB" w:rsidRDefault="00C5483F" w:rsidP="00C5483F">
      <w:pPr>
        <w:rPr>
          <w:spacing w:val="-4"/>
          <w:sz w:val="28"/>
          <w:szCs w:val="28"/>
        </w:rPr>
      </w:pPr>
      <w:r w:rsidRPr="005B4FDB">
        <w:rPr>
          <w:spacing w:val="-4"/>
          <w:sz w:val="28"/>
          <w:szCs w:val="28"/>
        </w:rPr>
        <w:t>Избирательной комиссии</w:t>
      </w:r>
    </w:p>
    <w:p w:rsidR="00C5483F" w:rsidRPr="005B4FDB" w:rsidRDefault="00C5483F" w:rsidP="00C5483F">
      <w:pPr>
        <w:rPr>
          <w:spacing w:val="-4"/>
          <w:sz w:val="28"/>
          <w:szCs w:val="28"/>
        </w:rPr>
      </w:pPr>
      <w:r w:rsidRPr="005B4FDB">
        <w:rPr>
          <w:spacing w:val="-4"/>
          <w:sz w:val="28"/>
          <w:szCs w:val="28"/>
        </w:rPr>
        <w:t>Ханты-Мансийского автономного</w:t>
      </w:r>
    </w:p>
    <w:p w:rsidR="00C5483F" w:rsidRPr="005B4FDB" w:rsidRDefault="00C5483F" w:rsidP="00C5483F">
      <w:pPr>
        <w:jc w:val="both"/>
        <w:rPr>
          <w:spacing w:val="-4"/>
          <w:sz w:val="28"/>
          <w:szCs w:val="28"/>
        </w:rPr>
        <w:sectPr w:rsidR="00C5483F" w:rsidRPr="005B4FDB" w:rsidSect="001867B2">
          <w:pgSz w:w="11906" w:h="16838"/>
          <w:pgMar w:top="1134" w:right="850" w:bottom="1134" w:left="1701" w:header="709" w:footer="709" w:gutter="0"/>
          <w:cols w:space="708"/>
          <w:docGrid w:linePitch="360"/>
        </w:sectPr>
      </w:pPr>
      <w:r w:rsidRPr="005B4FDB">
        <w:rPr>
          <w:spacing w:val="-4"/>
          <w:sz w:val="28"/>
          <w:szCs w:val="28"/>
        </w:rPr>
        <w:t>округа – Югры</w:t>
      </w:r>
      <w:r>
        <w:rPr>
          <w:spacing w:val="-4"/>
          <w:sz w:val="28"/>
          <w:szCs w:val="28"/>
        </w:rPr>
        <w:t xml:space="preserve">                                                                                           </w:t>
      </w:r>
      <w:r w:rsidRPr="005B4FDB">
        <w:rPr>
          <w:spacing w:val="-4"/>
          <w:sz w:val="28"/>
          <w:szCs w:val="28"/>
        </w:rPr>
        <w:t xml:space="preserve"> </w:t>
      </w:r>
      <w:r>
        <w:rPr>
          <w:spacing w:val="-4"/>
          <w:sz w:val="28"/>
          <w:szCs w:val="28"/>
        </w:rPr>
        <w:t>С.Х. Эбекуев</w:t>
      </w:r>
    </w:p>
    <w:p w:rsidR="0025123B" w:rsidRDefault="00C5483F" w:rsidP="00C5483F">
      <w:pPr>
        <w:pStyle w:val="ConsPlusNormal"/>
        <w:ind w:left="-426" w:right="424" w:hanging="142"/>
        <w:jc w:val="right"/>
      </w:pPr>
      <w:r>
        <w:rPr>
          <w:spacing w:val="-4"/>
          <w:sz w:val="28"/>
          <w:szCs w:val="28"/>
        </w:rPr>
        <w:lastRenderedPageBreak/>
        <w:t xml:space="preserve"> </w:t>
      </w:r>
      <w:r w:rsidR="0025123B">
        <w:t xml:space="preserve">Приложение </w:t>
      </w:r>
    </w:p>
    <w:p w:rsidR="0025123B" w:rsidRDefault="0025123B" w:rsidP="0025123B">
      <w:pPr>
        <w:keepNext/>
        <w:ind w:left="5157"/>
        <w:jc w:val="center"/>
        <w:outlineLvl w:val="0"/>
        <w:rPr>
          <w:sz w:val="24"/>
          <w:szCs w:val="24"/>
        </w:rPr>
      </w:pPr>
      <w:r>
        <w:rPr>
          <w:sz w:val="24"/>
          <w:szCs w:val="24"/>
        </w:rPr>
        <w:t xml:space="preserve">к письму избирательной комиссии Ханты-Мансийского автономного округа – Югры </w:t>
      </w:r>
    </w:p>
    <w:p w:rsidR="0025123B" w:rsidRDefault="0025123B" w:rsidP="0025123B">
      <w:pPr>
        <w:keepNext/>
        <w:ind w:left="5157"/>
        <w:jc w:val="center"/>
        <w:outlineLvl w:val="0"/>
        <w:rPr>
          <w:sz w:val="24"/>
          <w:szCs w:val="24"/>
        </w:rPr>
      </w:pPr>
      <w:r>
        <w:rPr>
          <w:sz w:val="24"/>
          <w:szCs w:val="24"/>
        </w:rPr>
        <w:t>от 23января 2018 года №01-09/____</w:t>
      </w:r>
    </w:p>
    <w:p w:rsidR="0025123B" w:rsidRDefault="0025123B" w:rsidP="0025123B">
      <w:pPr>
        <w:rPr>
          <w:sz w:val="24"/>
          <w:szCs w:val="24"/>
        </w:rPr>
      </w:pPr>
    </w:p>
    <w:p w:rsidR="0025123B" w:rsidRDefault="0025123B" w:rsidP="0025123B">
      <w:pPr>
        <w:keepNext/>
        <w:ind w:left="5157"/>
        <w:jc w:val="center"/>
        <w:outlineLvl w:val="0"/>
        <w:rPr>
          <w:sz w:val="24"/>
          <w:szCs w:val="24"/>
        </w:rPr>
      </w:pPr>
      <w:r>
        <w:rPr>
          <w:sz w:val="24"/>
          <w:szCs w:val="24"/>
        </w:rPr>
        <w:t>В Избирательную комиссию Ханты-Мансийского автономного округа - Югры</w:t>
      </w:r>
    </w:p>
    <w:p w:rsidR="0025123B" w:rsidRDefault="0025123B" w:rsidP="0025123B">
      <w:pPr>
        <w:ind w:left="5157"/>
        <w:rPr>
          <w:sz w:val="16"/>
          <w:szCs w:val="24"/>
        </w:rPr>
      </w:pPr>
      <w:r>
        <w:rPr>
          <w:sz w:val="24"/>
          <w:szCs w:val="24"/>
        </w:rPr>
        <w:t>от</w:t>
      </w:r>
      <w:r>
        <w:rPr>
          <w:sz w:val="16"/>
          <w:szCs w:val="24"/>
        </w:rPr>
        <w:t>________________________________________________</w:t>
      </w:r>
    </w:p>
    <w:p w:rsidR="0025123B" w:rsidRDefault="0025123B" w:rsidP="0025123B">
      <w:pPr>
        <w:ind w:left="5157"/>
        <w:jc w:val="center"/>
        <w:rPr>
          <w:i/>
          <w:iCs/>
          <w:sz w:val="16"/>
          <w:szCs w:val="24"/>
        </w:rPr>
      </w:pPr>
      <w:r>
        <w:rPr>
          <w:sz w:val="16"/>
          <w:szCs w:val="24"/>
        </w:rPr>
        <w:t>(</w:t>
      </w:r>
      <w:r>
        <w:rPr>
          <w:i/>
          <w:iCs/>
          <w:sz w:val="16"/>
          <w:szCs w:val="24"/>
        </w:rPr>
        <w:t>фамилия,</w:t>
      </w:r>
    </w:p>
    <w:p w:rsidR="0025123B" w:rsidRDefault="0025123B" w:rsidP="0025123B">
      <w:pPr>
        <w:ind w:left="5157"/>
        <w:rPr>
          <w:sz w:val="16"/>
          <w:szCs w:val="24"/>
        </w:rPr>
      </w:pPr>
      <w:r>
        <w:rPr>
          <w:sz w:val="16"/>
          <w:szCs w:val="24"/>
        </w:rPr>
        <w:t>____________________________________________________</w:t>
      </w:r>
    </w:p>
    <w:p w:rsidR="0025123B" w:rsidRDefault="0025123B" w:rsidP="0025123B">
      <w:pPr>
        <w:ind w:left="5157"/>
        <w:jc w:val="center"/>
        <w:rPr>
          <w:sz w:val="16"/>
          <w:szCs w:val="24"/>
        </w:rPr>
      </w:pPr>
      <w:r>
        <w:rPr>
          <w:i/>
          <w:iCs/>
          <w:sz w:val="16"/>
          <w:szCs w:val="24"/>
        </w:rPr>
        <w:t>имя, отчество,</w:t>
      </w:r>
    </w:p>
    <w:p w:rsidR="0025123B" w:rsidRDefault="0025123B" w:rsidP="0025123B">
      <w:pPr>
        <w:ind w:left="5157"/>
        <w:rPr>
          <w:sz w:val="16"/>
          <w:szCs w:val="24"/>
        </w:rPr>
      </w:pPr>
      <w:r>
        <w:rPr>
          <w:sz w:val="16"/>
          <w:szCs w:val="24"/>
        </w:rPr>
        <w:t>____________________________________________________</w:t>
      </w:r>
    </w:p>
    <w:p w:rsidR="0025123B" w:rsidRDefault="0025123B" w:rsidP="0025123B">
      <w:pPr>
        <w:ind w:left="5157"/>
        <w:jc w:val="center"/>
        <w:rPr>
          <w:sz w:val="16"/>
          <w:szCs w:val="24"/>
        </w:rPr>
      </w:pPr>
      <w:r>
        <w:rPr>
          <w:i/>
          <w:iCs/>
          <w:sz w:val="16"/>
          <w:szCs w:val="24"/>
        </w:rPr>
        <w:t xml:space="preserve">должность </w:t>
      </w:r>
      <w:r>
        <w:rPr>
          <w:sz w:val="16"/>
          <w:szCs w:val="24"/>
        </w:rPr>
        <w:t>____________________________________________________</w:t>
      </w:r>
      <w:r>
        <w:rPr>
          <w:i/>
          <w:iCs/>
          <w:sz w:val="16"/>
          <w:szCs w:val="24"/>
        </w:rPr>
        <w:t xml:space="preserve"> владельца (собственника) </w:t>
      </w:r>
    </w:p>
    <w:p w:rsidR="0025123B" w:rsidRDefault="0025123B" w:rsidP="0025123B">
      <w:pPr>
        <w:spacing w:before="40"/>
        <w:ind w:left="5157"/>
        <w:rPr>
          <w:sz w:val="16"/>
          <w:szCs w:val="24"/>
        </w:rPr>
      </w:pPr>
      <w:r>
        <w:rPr>
          <w:sz w:val="16"/>
          <w:szCs w:val="24"/>
        </w:rPr>
        <w:t>____________________________________________________</w:t>
      </w:r>
    </w:p>
    <w:p w:rsidR="0025123B" w:rsidRDefault="0025123B" w:rsidP="0025123B">
      <w:pPr>
        <w:ind w:left="5157"/>
        <w:jc w:val="center"/>
        <w:rPr>
          <w:sz w:val="16"/>
          <w:szCs w:val="24"/>
        </w:rPr>
      </w:pPr>
      <w:r>
        <w:rPr>
          <w:i/>
          <w:iCs/>
          <w:sz w:val="16"/>
          <w:szCs w:val="24"/>
        </w:rPr>
        <w:t>помещения)</w:t>
      </w:r>
    </w:p>
    <w:p w:rsidR="0025123B" w:rsidRDefault="0025123B" w:rsidP="0025123B">
      <w:pPr>
        <w:rPr>
          <w:sz w:val="16"/>
          <w:szCs w:val="24"/>
        </w:rPr>
      </w:pPr>
    </w:p>
    <w:p w:rsidR="0025123B" w:rsidRDefault="0025123B" w:rsidP="0025123B">
      <w:pPr>
        <w:keepNext/>
        <w:jc w:val="center"/>
        <w:outlineLvl w:val="0"/>
        <w:rPr>
          <w:sz w:val="28"/>
          <w:szCs w:val="24"/>
        </w:rPr>
      </w:pPr>
      <w:r>
        <w:rPr>
          <w:sz w:val="28"/>
          <w:szCs w:val="24"/>
        </w:rPr>
        <w:t>УВЕДОМЛЕНИЕ</w:t>
      </w:r>
      <w:r>
        <w:rPr>
          <w:rStyle w:val="a6"/>
          <w:sz w:val="28"/>
          <w:szCs w:val="24"/>
        </w:rPr>
        <w:endnoteReference w:customMarkFollows="1" w:id="1"/>
        <w:sym w:font="Symbol" w:char="F02A"/>
      </w:r>
    </w:p>
    <w:p w:rsidR="0025123B" w:rsidRDefault="0025123B" w:rsidP="0025123B">
      <w:pPr>
        <w:ind w:right="-6"/>
        <w:jc w:val="center"/>
        <w:rPr>
          <w:spacing w:val="-6"/>
          <w:sz w:val="28"/>
        </w:rPr>
      </w:pPr>
      <w:r>
        <w:rPr>
          <w:spacing w:val="-6"/>
          <w:sz w:val="28"/>
        </w:rPr>
        <w:t>о предоставлении собственником, владельцем помещения</w:t>
      </w:r>
    </w:p>
    <w:p w:rsidR="0025123B" w:rsidRDefault="0025123B" w:rsidP="0025123B">
      <w:pPr>
        <w:ind w:right="-6"/>
        <w:jc w:val="center"/>
        <w:rPr>
          <w:sz w:val="28"/>
          <w:szCs w:val="24"/>
        </w:rPr>
      </w:pPr>
      <w:r>
        <w:rPr>
          <w:sz w:val="28"/>
        </w:rPr>
        <w:t xml:space="preserve">зарегистрированному кандидату, политической партии, выдвинувшей зарегистрированного кандидата на выборах Президента Российской Федерации </w:t>
      </w:r>
      <w:r>
        <w:rPr>
          <w:spacing w:val="-6"/>
          <w:sz w:val="28"/>
          <w:szCs w:val="24"/>
        </w:rPr>
        <w:t>для проведения агитационных публичных мероприятий (встреч) с избирателями</w:t>
      </w:r>
    </w:p>
    <w:p w:rsidR="0025123B" w:rsidRDefault="0025123B" w:rsidP="0025123B">
      <w:pPr>
        <w:ind w:right="-6"/>
        <w:jc w:val="center"/>
        <w:rPr>
          <w:spacing w:val="-6"/>
          <w:sz w:val="28"/>
        </w:rPr>
      </w:pPr>
    </w:p>
    <w:p w:rsidR="0025123B" w:rsidRDefault="0025123B" w:rsidP="0025123B">
      <w:pPr>
        <w:spacing w:before="200"/>
        <w:ind w:firstLine="720"/>
        <w:jc w:val="both"/>
        <w:rPr>
          <w:sz w:val="28"/>
          <w:szCs w:val="24"/>
        </w:rPr>
      </w:pPr>
      <w:r>
        <w:rPr>
          <w:sz w:val="28"/>
          <w:szCs w:val="24"/>
        </w:rPr>
        <w:t>На основании части четвертой статьи 54</w:t>
      </w:r>
      <w:r>
        <w:rPr>
          <w:snapToGrid w:val="0"/>
          <w:sz w:val="28"/>
          <w:szCs w:val="28"/>
        </w:rPr>
        <w:t>Федерального закона</w:t>
      </w:r>
      <w:r w:rsidR="00C5483F">
        <w:rPr>
          <w:snapToGrid w:val="0"/>
          <w:sz w:val="28"/>
          <w:szCs w:val="28"/>
        </w:rPr>
        <w:t xml:space="preserve"> </w:t>
      </w:r>
      <w:r>
        <w:rPr>
          <w:snapToGrid w:val="0"/>
          <w:sz w:val="28"/>
          <w:szCs w:val="28"/>
        </w:rPr>
        <w:t>от 10.01.2003 № 19-ФЗ «О выборах Президента Российской Федерации»</w:t>
      </w:r>
      <w:r>
        <w:rPr>
          <w:spacing w:val="-6"/>
          <w:sz w:val="28"/>
          <w:szCs w:val="24"/>
        </w:rPr>
        <w:t xml:space="preserve"> настоящим уведомляю о том, что помещение</w:t>
      </w:r>
      <w:r>
        <w:rPr>
          <w:sz w:val="16"/>
          <w:szCs w:val="24"/>
        </w:rPr>
        <w:t>___________________________________________________________________________________________________________________</w:t>
      </w:r>
      <w:r>
        <w:rPr>
          <w:sz w:val="28"/>
          <w:szCs w:val="24"/>
        </w:rPr>
        <w:t>,</w:t>
      </w:r>
    </w:p>
    <w:p w:rsidR="0025123B" w:rsidRDefault="0025123B" w:rsidP="0025123B">
      <w:pPr>
        <w:ind w:firstLine="720"/>
        <w:jc w:val="center"/>
        <w:rPr>
          <w:sz w:val="28"/>
          <w:szCs w:val="24"/>
        </w:rPr>
      </w:pPr>
      <w:r>
        <w:rPr>
          <w:sz w:val="16"/>
          <w:szCs w:val="24"/>
        </w:rPr>
        <w:t>(</w:t>
      </w:r>
      <w:r>
        <w:rPr>
          <w:i/>
          <w:iCs/>
          <w:sz w:val="16"/>
          <w:szCs w:val="24"/>
        </w:rPr>
        <w:t>наименование помещения и учреждения (организации), в котором оно находится</w:t>
      </w:r>
      <w:r>
        <w:rPr>
          <w:sz w:val="16"/>
          <w:szCs w:val="24"/>
        </w:rPr>
        <w:t>)</w:t>
      </w:r>
    </w:p>
    <w:p w:rsidR="0025123B" w:rsidRDefault="0025123B" w:rsidP="0025123B">
      <w:pPr>
        <w:spacing w:before="80"/>
        <w:jc w:val="both"/>
        <w:rPr>
          <w:spacing w:val="-2"/>
          <w:sz w:val="16"/>
          <w:szCs w:val="24"/>
        </w:rPr>
      </w:pPr>
      <w:r>
        <w:rPr>
          <w:sz w:val="28"/>
          <w:szCs w:val="24"/>
        </w:rPr>
        <w:t xml:space="preserve">расположенное по </w:t>
      </w:r>
      <w:r>
        <w:rPr>
          <w:spacing w:val="-2"/>
          <w:sz w:val="28"/>
          <w:szCs w:val="24"/>
        </w:rPr>
        <w:t xml:space="preserve">адресу: </w:t>
      </w:r>
      <w:r>
        <w:rPr>
          <w:spacing w:val="-2"/>
          <w:sz w:val="16"/>
          <w:szCs w:val="24"/>
        </w:rPr>
        <w:t>______________________________________________________________________________</w:t>
      </w:r>
    </w:p>
    <w:p w:rsidR="0025123B" w:rsidRDefault="0025123B" w:rsidP="0025123B">
      <w:pPr>
        <w:ind w:left="1416" w:firstLine="708"/>
        <w:jc w:val="center"/>
        <w:rPr>
          <w:sz w:val="28"/>
          <w:szCs w:val="24"/>
        </w:rPr>
      </w:pPr>
      <w:r>
        <w:rPr>
          <w:sz w:val="16"/>
          <w:szCs w:val="24"/>
        </w:rPr>
        <w:t>(</w:t>
      </w:r>
      <w:r>
        <w:rPr>
          <w:i/>
          <w:iCs/>
          <w:sz w:val="16"/>
          <w:szCs w:val="24"/>
        </w:rPr>
        <w:t>указывается место нахождения (адрес) помещения, находящегося</w:t>
      </w:r>
    </w:p>
    <w:p w:rsidR="0025123B" w:rsidRDefault="0025123B" w:rsidP="0025123B">
      <w:pPr>
        <w:spacing w:before="180"/>
        <w:jc w:val="center"/>
        <w:rPr>
          <w:sz w:val="16"/>
          <w:szCs w:val="24"/>
        </w:rPr>
      </w:pPr>
      <w:r>
        <w:rPr>
          <w:sz w:val="16"/>
          <w:szCs w:val="24"/>
        </w:rPr>
        <w:t>____________________________________________________________________________________________________________________</w:t>
      </w:r>
    </w:p>
    <w:p w:rsidR="0025123B" w:rsidRDefault="0025123B" w:rsidP="0025123B">
      <w:pPr>
        <w:jc w:val="center"/>
        <w:rPr>
          <w:sz w:val="16"/>
          <w:szCs w:val="24"/>
        </w:rPr>
      </w:pPr>
      <w:r>
        <w:rPr>
          <w:i/>
          <w:iCs/>
          <w:sz w:val="16"/>
          <w:szCs w:val="24"/>
        </w:rPr>
        <w:t>в государственной или муниципальной собственности, либо в собственности</w:t>
      </w:r>
    </w:p>
    <w:p w:rsidR="0025123B" w:rsidRDefault="0025123B" w:rsidP="0025123B">
      <w:pPr>
        <w:spacing w:before="180"/>
        <w:jc w:val="center"/>
        <w:rPr>
          <w:sz w:val="16"/>
          <w:szCs w:val="24"/>
        </w:rPr>
      </w:pPr>
      <w:r>
        <w:rPr>
          <w:sz w:val="16"/>
          <w:szCs w:val="24"/>
        </w:rPr>
        <w:t>____________________________________________________________________________________________________________________</w:t>
      </w:r>
      <w:r>
        <w:rPr>
          <w:i/>
          <w:iCs/>
          <w:sz w:val="16"/>
          <w:szCs w:val="24"/>
        </w:rPr>
        <w:t xml:space="preserve"> организации, имеющей на ___ ____________ 20___ года в своем уставном (складочном)</w:t>
      </w:r>
    </w:p>
    <w:p w:rsidR="0025123B" w:rsidRDefault="0025123B" w:rsidP="0025123B">
      <w:pPr>
        <w:spacing w:before="180"/>
        <w:jc w:val="center"/>
        <w:rPr>
          <w:sz w:val="16"/>
          <w:szCs w:val="24"/>
        </w:rPr>
      </w:pPr>
      <w:r>
        <w:rPr>
          <w:sz w:val="16"/>
          <w:szCs w:val="24"/>
        </w:rPr>
        <w:t>____________________________________________________________________________________________________________________</w:t>
      </w:r>
    </w:p>
    <w:p w:rsidR="0025123B" w:rsidRDefault="0025123B" w:rsidP="0025123B">
      <w:pPr>
        <w:jc w:val="center"/>
        <w:rPr>
          <w:i/>
          <w:iCs/>
          <w:sz w:val="16"/>
          <w:szCs w:val="24"/>
        </w:rPr>
      </w:pPr>
      <w:r>
        <w:rPr>
          <w:i/>
          <w:iCs/>
          <w:sz w:val="16"/>
          <w:szCs w:val="24"/>
        </w:rPr>
        <w:t>капитале долю (вклад) Российской Федерации, субъектов Российской Федерации</w:t>
      </w:r>
    </w:p>
    <w:p w:rsidR="0025123B" w:rsidRDefault="0025123B" w:rsidP="0025123B">
      <w:pPr>
        <w:spacing w:before="180"/>
        <w:jc w:val="center"/>
        <w:rPr>
          <w:sz w:val="16"/>
          <w:szCs w:val="24"/>
        </w:rPr>
      </w:pPr>
      <w:r>
        <w:rPr>
          <w:sz w:val="16"/>
          <w:szCs w:val="24"/>
        </w:rPr>
        <w:t>___________________________________________________________________________________________________________________</w:t>
      </w:r>
      <w:r>
        <w:rPr>
          <w:sz w:val="28"/>
          <w:szCs w:val="28"/>
        </w:rPr>
        <w:t>,</w:t>
      </w:r>
    </w:p>
    <w:p w:rsidR="0025123B" w:rsidRDefault="0025123B" w:rsidP="0025123B">
      <w:pPr>
        <w:spacing w:after="180"/>
        <w:jc w:val="center"/>
        <w:rPr>
          <w:i/>
          <w:iCs/>
          <w:sz w:val="16"/>
          <w:szCs w:val="24"/>
        </w:rPr>
      </w:pPr>
      <w:r>
        <w:rPr>
          <w:i/>
          <w:iCs/>
          <w:sz w:val="16"/>
          <w:szCs w:val="24"/>
        </w:rPr>
        <w:t>и (или) муниципальных образований, превышающую (превышающий) 30 процентов</w:t>
      </w:r>
      <w:r>
        <w:rPr>
          <w:sz w:val="16"/>
          <w:szCs w:val="24"/>
        </w:rPr>
        <w:t>)</w:t>
      </w:r>
    </w:p>
    <w:p w:rsidR="0025123B" w:rsidRDefault="0025123B" w:rsidP="0025123B">
      <w:pPr>
        <w:jc w:val="both"/>
        <w:rPr>
          <w:sz w:val="28"/>
          <w:szCs w:val="24"/>
        </w:rPr>
      </w:pPr>
      <w:r>
        <w:rPr>
          <w:spacing w:val="-6"/>
          <w:sz w:val="28"/>
          <w:szCs w:val="24"/>
        </w:rPr>
        <w:t xml:space="preserve">было предоставлено для проведения публичного мероприятия (встречи) с </w:t>
      </w:r>
      <w:r>
        <w:rPr>
          <w:spacing w:val="-2"/>
          <w:sz w:val="28"/>
          <w:szCs w:val="24"/>
        </w:rPr>
        <w:t>избирателями зарегистрированному кандидату,политической партии, выдвинувшей зарегистрированного кандидата ___________________________________________________________________________________________</w:t>
      </w:r>
    </w:p>
    <w:p w:rsidR="0025123B" w:rsidRDefault="0025123B" w:rsidP="0025123B">
      <w:pPr>
        <w:ind w:firstLine="4"/>
        <w:rPr>
          <w:i/>
          <w:sz w:val="16"/>
          <w:szCs w:val="16"/>
        </w:rPr>
      </w:pPr>
      <w:r>
        <w:rPr>
          <w:sz w:val="16"/>
          <w:szCs w:val="24"/>
        </w:rPr>
        <w:t>(</w:t>
      </w:r>
      <w:r>
        <w:rPr>
          <w:i/>
          <w:sz w:val="16"/>
          <w:szCs w:val="24"/>
        </w:rPr>
        <w:t>Ф.И.О. зарегистрированного кандидата, наименование политической партии)</w:t>
      </w:r>
    </w:p>
    <w:p w:rsidR="0025123B" w:rsidRDefault="0025123B" w:rsidP="0025123B">
      <w:pPr>
        <w:spacing w:before="60"/>
        <w:rPr>
          <w:sz w:val="28"/>
          <w:szCs w:val="24"/>
        </w:rPr>
      </w:pPr>
      <w:r>
        <w:rPr>
          <w:sz w:val="28"/>
          <w:szCs w:val="24"/>
        </w:rPr>
        <w:tab/>
        <w:t>Указанное помещение было предоставлено во временное пользование ______________ на следующих условиях: ______________________________</w:t>
      </w:r>
    </w:p>
    <w:p w:rsidR="0025123B" w:rsidRDefault="0025123B" w:rsidP="0025123B">
      <w:pPr>
        <w:spacing w:line="216" w:lineRule="auto"/>
        <w:rPr>
          <w:sz w:val="16"/>
          <w:szCs w:val="24"/>
        </w:rPr>
      </w:pPr>
      <w:r>
        <w:rPr>
          <w:sz w:val="16"/>
          <w:szCs w:val="24"/>
        </w:rPr>
        <w:lastRenderedPageBreak/>
        <w:tab/>
        <w:t>(</w:t>
      </w:r>
      <w:r>
        <w:rPr>
          <w:i/>
          <w:iCs/>
          <w:sz w:val="16"/>
          <w:szCs w:val="24"/>
        </w:rPr>
        <w:t>дата</w:t>
      </w:r>
      <w:r>
        <w:rPr>
          <w:sz w:val="16"/>
          <w:szCs w:val="24"/>
        </w:rPr>
        <w:t>)</w:t>
      </w:r>
      <w:r>
        <w:rPr>
          <w:sz w:val="16"/>
          <w:szCs w:val="24"/>
        </w:rPr>
        <w:tab/>
      </w:r>
      <w:r>
        <w:rPr>
          <w:sz w:val="16"/>
          <w:szCs w:val="24"/>
        </w:rPr>
        <w:tab/>
      </w:r>
      <w:r>
        <w:rPr>
          <w:sz w:val="16"/>
          <w:szCs w:val="24"/>
        </w:rPr>
        <w:tab/>
      </w:r>
      <w:r>
        <w:rPr>
          <w:sz w:val="16"/>
          <w:szCs w:val="24"/>
        </w:rPr>
        <w:tab/>
      </w:r>
      <w:r>
        <w:rPr>
          <w:sz w:val="16"/>
          <w:szCs w:val="24"/>
        </w:rPr>
        <w:tab/>
      </w:r>
      <w:r>
        <w:rPr>
          <w:sz w:val="16"/>
          <w:szCs w:val="24"/>
        </w:rPr>
        <w:tab/>
        <w:t xml:space="preserve">                     (</w:t>
      </w:r>
      <w:r>
        <w:rPr>
          <w:i/>
          <w:iCs/>
          <w:sz w:val="16"/>
          <w:szCs w:val="24"/>
        </w:rPr>
        <w:t xml:space="preserve">указываются соответствующие </w:t>
      </w:r>
    </w:p>
    <w:p w:rsidR="0025123B" w:rsidRDefault="0025123B" w:rsidP="0025123B">
      <w:pPr>
        <w:spacing w:before="60" w:line="216" w:lineRule="auto"/>
        <w:rPr>
          <w:sz w:val="28"/>
          <w:szCs w:val="24"/>
        </w:rPr>
      </w:pPr>
      <w:r>
        <w:rPr>
          <w:sz w:val="28"/>
          <w:szCs w:val="24"/>
        </w:rPr>
        <w:t>__________________________________________________________________</w:t>
      </w:r>
    </w:p>
    <w:p w:rsidR="0025123B" w:rsidRDefault="0025123B" w:rsidP="0025123B">
      <w:pPr>
        <w:spacing w:line="216" w:lineRule="auto"/>
        <w:jc w:val="center"/>
        <w:rPr>
          <w:i/>
          <w:iCs/>
          <w:sz w:val="16"/>
          <w:szCs w:val="24"/>
        </w:rPr>
      </w:pPr>
      <w:r>
        <w:rPr>
          <w:i/>
          <w:iCs/>
          <w:sz w:val="16"/>
          <w:szCs w:val="24"/>
        </w:rPr>
        <w:t xml:space="preserve">положения договора аренды помещения: </w:t>
      </w:r>
    </w:p>
    <w:p w:rsidR="0025123B" w:rsidRDefault="0025123B" w:rsidP="0025123B">
      <w:pPr>
        <w:spacing w:before="100" w:line="216" w:lineRule="auto"/>
        <w:jc w:val="center"/>
        <w:rPr>
          <w:sz w:val="28"/>
          <w:szCs w:val="24"/>
        </w:rPr>
      </w:pPr>
      <w:r>
        <w:rPr>
          <w:sz w:val="28"/>
          <w:szCs w:val="24"/>
        </w:rPr>
        <w:t>_________________________________________________________________</w:t>
      </w:r>
    </w:p>
    <w:p w:rsidR="0025123B" w:rsidRDefault="0025123B" w:rsidP="0025123B">
      <w:pPr>
        <w:spacing w:line="216" w:lineRule="auto"/>
        <w:jc w:val="center"/>
        <w:rPr>
          <w:i/>
          <w:iCs/>
          <w:sz w:val="16"/>
          <w:szCs w:val="24"/>
        </w:rPr>
      </w:pPr>
      <w:r>
        <w:rPr>
          <w:i/>
          <w:iCs/>
          <w:sz w:val="16"/>
          <w:szCs w:val="24"/>
        </w:rPr>
        <w:t>размер платы (либо сообщается о безвозмездном предоставлении помещения), период времени,</w:t>
      </w:r>
    </w:p>
    <w:p w:rsidR="0025123B" w:rsidRDefault="0025123B" w:rsidP="0025123B">
      <w:pPr>
        <w:spacing w:line="216" w:lineRule="auto"/>
        <w:jc w:val="center"/>
        <w:rPr>
          <w:i/>
          <w:iCs/>
          <w:sz w:val="16"/>
          <w:szCs w:val="24"/>
        </w:rPr>
      </w:pPr>
      <w:r>
        <w:rPr>
          <w:sz w:val="28"/>
          <w:szCs w:val="24"/>
        </w:rPr>
        <w:t>________________________________________________________________.</w:t>
      </w:r>
    </w:p>
    <w:p w:rsidR="0025123B" w:rsidRDefault="0025123B" w:rsidP="0025123B">
      <w:pPr>
        <w:jc w:val="center"/>
        <w:rPr>
          <w:sz w:val="16"/>
          <w:szCs w:val="24"/>
        </w:rPr>
      </w:pPr>
      <w:r>
        <w:rPr>
          <w:i/>
          <w:iCs/>
          <w:sz w:val="16"/>
          <w:szCs w:val="24"/>
        </w:rPr>
        <w:t>на который помещение было предоставлено</w:t>
      </w:r>
      <w:r>
        <w:rPr>
          <w:sz w:val="16"/>
          <w:szCs w:val="24"/>
        </w:rPr>
        <w:t>)</w:t>
      </w:r>
    </w:p>
    <w:p w:rsidR="0025123B" w:rsidRDefault="0025123B" w:rsidP="0025123B">
      <w:pPr>
        <w:jc w:val="center"/>
        <w:rPr>
          <w:sz w:val="16"/>
          <w:szCs w:val="24"/>
        </w:rPr>
      </w:pPr>
    </w:p>
    <w:p w:rsidR="0025123B" w:rsidRDefault="0025123B" w:rsidP="0025123B">
      <w:pPr>
        <w:keepNext/>
        <w:spacing w:before="120"/>
        <w:ind w:firstLine="708"/>
        <w:jc w:val="both"/>
        <w:outlineLvl w:val="0"/>
        <w:rPr>
          <w:sz w:val="28"/>
          <w:szCs w:val="24"/>
        </w:rPr>
      </w:pPr>
      <w:r>
        <w:rPr>
          <w:sz w:val="28"/>
          <w:szCs w:val="24"/>
        </w:rPr>
        <w:t>В течение агитационного периода данное помещение может быть предоставлено на аналогичных условиях другим зарегистрированным кандидатам, политической партии, выдвинувшей зарегистрированного кандидата в следующие дни:_____________</w:t>
      </w:r>
    </w:p>
    <w:p w:rsidR="0025123B" w:rsidRDefault="0025123B" w:rsidP="0025123B">
      <w:pPr>
        <w:keepNext/>
        <w:spacing w:before="120"/>
        <w:jc w:val="both"/>
        <w:outlineLvl w:val="0"/>
        <w:rPr>
          <w:sz w:val="28"/>
          <w:szCs w:val="24"/>
        </w:rPr>
      </w:pPr>
      <w:r>
        <w:rPr>
          <w:sz w:val="28"/>
          <w:szCs w:val="24"/>
        </w:rPr>
        <w:t xml:space="preserve">__________________________________________________________________. </w:t>
      </w:r>
    </w:p>
    <w:p w:rsidR="0025123B" w:rsidRDefault="0025123B" w:rsidP="0025123B">
      <w:pPr>
        <w:rPr>
          <w:sz w:val="24"/>
          <w:szCs w:val="24"/>
        </w:rPr>
      </w:pPr>
    </w:p>
    <w:p w:rsidR="0025123B" w:rsidRDefault="0025123B" w:rsidP="0025123B">
      <w:pPr>
        <w:rPr>
          <w:sz w:val="24"/>
          <w:szCs w:val="24"/>
        </w:rPr>
      </w:pPr>
      <w:r>
        <w:rPr>
          <w:sz w:val="24"/>
          <w:szCs w:val="24"/>
        </w:rPr>
        <w:t>«__» ___________ 20___года                            _______________   ____________________</w:t>
      </w:r>
    </w:p>
    <w:p w:rsidR="0025123B" w:rsidRDefault="0025123B" w:rsidP="0025123B">
      <w:pPr>
        <w:ind w:left="1416" w:firstLine="708"/>
        <w:jc w:val="center"/>
        <w:rPr>
          <w:sz w:val="16"/>
          <w:szCs w:val="24"/>
        </w:rPr>
      </w:pPr>
      <w:r>
        <w:rPr>
          <w:sz w:val="16"/>
          <w:szCs w:val="24"/>
        </w:rPr>
        <w:t xml:space="preserve">                                        (</w:t>
      </w:r>
      <w:r>
        <w:rPr>
          <w:i/>
          <w:iCs/>
          <w:sz w:val="16"/>
          <w:szCs w:val="24"/>
        </w:rPr>
        <w:t>подпись</w:t>
      </w:r>
      <w:r>
        <w:rPr>
          <w:sz w:val="16"/>
          <w:szCs w:val="24"/>
        </w:rPr>
        <w:t xml:space="preserve">) </w:t>
      </w:r>
      <w:r>
        <w:rPr>
          <w:sz w:val="16"/>
          <w:szCs w:val="24"/>
        </w:rPr>
        <w:tab/>
      </w:r>
      <w:r>
        <w:rPr>
          <w:sz w:val="16"/>
          <w:szCs w:val="24"/>
        </w:rPr>
        <w:tab/>
      </w:r>
      <w:r>
        <w:rPr>
          <w:sz w:val="16"/>
          <w:szCs w:val="24"/>
        </w:rPr>
        <w:tab/>
        <w:t>(</w:t>
      </w:r>
      <w:r>
        <w:rPr>
          <w:i/>
          <w:iCs/>
          <w:sz w:val="16"/>
          <w:szCs w:val="24"/>
        </w:rPr>
        <w:t>Ф.И.О.)</w:t>
      </w:r>
    </w:p>
    <w:p w:rsidR="0025123B" w:rsidRDefault="0025123B" w:rsidP="0025123B">
      <w:pPr>
        <w:spacing w:before="60"/>
        <w:rPr>
          <w:sz w:val="24"/>
          <w:szCs w:val="24"/>
        </w:rPr>
      </w:pPr>
      <w:r>
        <w:rPr>
          <w:sz w:val="24"/>
          <w:szCs w:val="24"/>
        </w:rPr>
        <w:t xml:space="preserve">             МП </w:t>
      </w:r>
    </w:p>
    <w:p w:rsidR="0025123B" w:rsidRDefault="0025123B" w:rsidP="0025123B">
      <w:pPr>
        <w:jc w:val="both"/>
        <w:rPr>
          <w:sz w:val="28"/>
          <w:szCs w:val="28"/>
        </w:rPr>
      </w:pPr>
    </w:p>
    <w:p w:rsidR="00403338" w:rsidRDefault="00403338"/>
    <w:sectPr w:rsidR="00403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ADF" w:rsidRDefault="00EE3ADF" w:rsidP="0025123B">
      <w:r>
        <w:separator/>
      </w:r>
    </w:p>
  </w:endnote>
  <w:endnote w:type="continuationSeparator" w:id="0">
    <w:p w:rsidR="00EE3ADF" w:rsidRDefault="00EE3ADF" w:rsidP="0025123B">
      <w:r>
        <w:continuationSeparator/>
      </w:r>
    </w:p>
  </w:endnote>
  <w:endnote w:id="1">
    <w:p w:rsidR="0025123B" w:rsidRDefault="0025123B" w:rsidP="0025123B">
      <w:pPr>
        <w:pStyle w:val="a4"/>
        <w:jc w:val="both"/>
      </w:pPr>
      <w:r>
        <w:rPr>
          <w:rStyle w:val="a6"/>
        </w:rPr>
        <w:sym w:font="Symbol" w:char="F02A"/>
      </w:r>
      <w:r>
        <w:t xml:space="preserve">Уведомления предоставляются по адресу эл. почты: </w:t>
      </w:r>
      <w:hyperlink r:id="rId1" w:history="1">
        <w:r>
          <w:rPr>
            <w:rStyle w:val="a3"/>
            <w:lang w:val="en-US"/>
          </w:rPr>
          <w:t>ikhmao</w:t>
        </w:r>
        <w:r>
          <w:rPr>
            <w:rStyle w:val="a3"/>
          </w:rPr>
          <w:t>@</w:t>
        </w:r>
        <w:r>
          <w:rPr>
            <w:rStyle w:val="a3"/>
            <w:lang w:val="en-US"/>
          </w:rPr>
          <w:t>admhmao</w:t>
        </w:r>
        <w:r>
          <w:rPr>
            <w:rStyle w:val="a3"/>
          </w:rPr>
          <w:t>.</w:t>
        </w:r>
        <w:r>
          <w:rPr>
            <w:rStyle w:val="a3"/>
            <w:lang w:val="en-US"/>
          </w:rPr>
          <w:t>ru</w:t>
        </w:r>
      </w:hyperlink>
      <w:r>
        <w:t>, с указанием в теме письма «Уведомление собственника помещения»</w:t>
      </w:r>
    </w:p>
    <w:p w:rsidR="0025123B" w:rsidRDefault="0025123B"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C5483F">
      <w:pPr>
        <w:autoSpaceDE w:val="0"/>
        <w:autoSpaceDN w:val="0"/>
        <w:adjustRightInd w:val="0"/>
        <w:ind w:firstLine="540"/>
        <w:jc w:val="both"/>
        <w:outlineLvl w:val="0"/>
        <w:rPr>
          <w:rFonts w:eastAsiaTheme="minorHAnsi"/>
          <w:b/>
          <w:bCs/>
          <w:sz w:val="28"/>
          <w:szCs w:val="28"/>
          <w:lang w:eastAsia="en-US"/>
        </w:rPr>
      </w:pPr>
      <w:r w:rsidRPr="00C5483F">
        <w:rPr>
          <w:rFonts w:eastAsiaTheme="minorHAnsi"/>
          <w:b/>
          <w:bCs/>
          <w:sz w:val="28"/>
          <w:szCs w:val="28"/>
          <w:lang w:eastAsia="en-US"/>
        </w:rPr>
        <w:t xml:space="preserve">Федеральный закон от 10.01.2003 </w:t>
      </w:r>
      <w:r>
        <w:rPr>
          <w:rFonts w:eastAsiaTheme="minorHAnsi"/>
          <w:b/>
          <w:bCs/>
          <w:sz w:val="28"/>
          <w:szCs w:val="28"/>
          <w:lang w:eastAsia="en-US"/>
        </w:rPr>
        <w:t>№</w:t>
      </w:r>
      <w:r w:rsidRPr="00C5483F">
        <w:rPr>
          <w:rFonts w:eastAsiaTheme="minorHAnsi"/>
          <w:b/>
          <w:bCs/>
          <w:sz w:val="28"/>
          <w:szCs w:val="28"/>
          <w:lang w:eastAsia="en-US"/>
        </w:rPr>
        <w:t xml:space="preserve"> 19-ФЗ (ред. от 05.12.2017) </w:t>
      </w:r>
      <w:r>
        <w:rPr>
          <w:rFonts w:eastAsiaTheme="minorHAnsi"/>
          <w:b/>
          <w:bCs/>
          <w:sz w:val="28"/>
          <w:szCs w:val="28"/>
          <w:lang w:eastAsia="en-US"/>
        </w:rPr>
        <w:t>«</w:t>
      </w:r>
      <w:r w:rsidRPr="00C5483F">
        <w:rPr>
          <w:rFonts w:eastAsiaTheme="minorHAnsi"/>
          <w:b/>
          <w:bCs/>
          <w:sz w:val="28"/>
          <w:szCs w:val="28"/>
          <w:lang w:eastAsia="en-US"/>
        </w:rPr>
        <w:t xml:space="preserve">О выборах </w:t>
      </w:r>
      <w:r>
        <w:rPr>
          <w:rFonts w:eastAsiaTheme="minorHAnsi"/>
          <w:b/>
          <w:bCs/>
          <w:sz w:val="28"/>
          <w:szCs w:val="28"/>
          <w:lang w:eastAsia="en-US"/>
        </w:rPr>
        <w:t>Президента Российской Федерации»</w:t>
      </w:r>
    </w:p>
    <w:p w:rsidR="00C5483F" w:rsidRDefault="00C5483F" w:rsidP="00C5483F">
      <w:pPr>
        <w:autoSpaceDE w:val="0"/>
        <w:autoSpaceDN w:val="0"/>
        <w:adjustRightInd w:val="0"/>
        <w:ind w:firstLine="540"/>
        <w:jc w:val="both"/>
        <w:outlineLvl w:val="0"/>
        <w:rPr>
          <w:rFonts w:eastAsiaTheme="minorHAnsi"/>
          <w:b/>
          <w:bCs/>
          <w:sz w:val="28"/>
          <w:szCs w:val="28"/>
          <w:lang w:eastAsia="en-US"/>
        </w:rPr>
      </w:pPr>
    </w:p>
    <w:p w:rsidR="00C5483F" w:rsidRDefault="00C5483F" w:rsidP="00C5483F">
      <w:pPr>
        <w:autoSpaceDE w:val="0"/>
        <w:autoSpaceDN w:val="0"/>
        <w:adjustRightInd w:val="0"/>
        <w:ind w:firstLine="540"/>
        <w:jc w:val="both"/>
        <w:outlineLvl w:val="0"/>
        <w:rPr>
          <w:rFonts w:eastAsiaTheme="minorHAnsi"/>
          <w:b/>
          <w:bCs/>
          <w:sz w:val="28"/>
          <w:szCs w:val="28"/>
          <w:lang w:eastAsia="en-US"/>
        </w:rPr>
      </w:pPr>
      <w:r>
        <w:rPr>
          <w:rFonts w:eastAsiaTheme="minorHAnsi"/>
          <w:b/>
          <w:bCs/>
          <w:sz w:val="28"/>
          <w:szCs w:val="28"/>
          <w:lang w:eastAsia="en-US"/>
        </w:rPr>
        <w:t>Статья 54. Условия проведения предвыборной агитации посредством агитационных публичных мероприятий</w:t>
      </w:r>
    </w:p>
    <w:p w:rsidR="00C5483F" w:rsidRDefault="00C5483F" w:rsidP="00C5483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C5483F" w:rsidRDefault="00C5483F" w:rsidP="00C5483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Уведомления организаторов митингов, демонстраций, шествий и пикетирований подаются и рассматриваются в </w:t>
      </w:r>
      <w:hyperlink r:id="rId2" w:history="1">
        <w:r>
          <w:rPr>
            <w:rFonts w:eastAsiaTheme="minorHAnsi"/>
            <w:color w:val="0000FF"/>
            <w:sz w:val="28"/>
            <w:szCs w:val="28"/>
            <w:lang w:eastAsia="en-US"/>
          </w:rPr>
          <w:t>порядке</w:t>
        </w:r>
      </w:hyperlink>
      <w:r>
        <w:rPr>
          <w:rFonts w:eastAsiaTheme="minorHAnsi"/>
          <w:sz w:val="28"/>
          <w:szCs w:val="28"/>
          <w:lang w:eastAsia="en-US"/>
        </w:rPr>
        <w:t>, установленном законодательством Российской Федерации.</w:t>
      </w:r>
    </w:p>
    <w:p w:rsidR="00C5483F" w:rsidRDefault="00C5483F" w:rsidP="00C5483F">
      <w:pPr>
        <w:autoSpaceDE w:val="0"/>
        <w:autoSpaceDN w:val="0"/>
        <w:adjustRightInd w:val="0"/>
        <w:spacing w:before="280"/>
        <w:ind w:firstLine="540"/>
        <w:jc w:val="both"/>
        <w:rPr>
          <w:rFonts w:eastAsiaTheme="minorHAnsi"/>
          <w:sz w:val="28"/>
          <w:szCs w:val="28"/>
          <w:lang w:eastAsia="en-US"/>
        </w:rPr>
      </w:pPr>
      <w:bookmarkStart w:id="1" w:name="Par2"/>
      <w:bookmarkEnd w:id="1"/>
      <w:r>
        <w:rPr>
          <w:rFonts w:eastAsiaTheme="minorHAnsi"/>
          <w:sz w:val="28"/>
          <w:szCs w:val="28"/>
          <w:lang w:eastAsia="en-US"/>
        </w:rPr>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C5483F" w:rsidRDefault="00C5483F" w:rsidP="00C5483F">
      <w:pPr>
        <w:autoSpaceDE w:val="0"/>
        <w:autoSpaceDN w:val="0"/>
        <w:adjustRightInd w:val="0"/>
        <w:spacing w:before="280"/>
        <w:ind w:firstLine="540"/>
        <w:jc w:val="both"/>
        <w:rPr>
          <w:rFonts w:eastAsiaTheme="minorHAnsi"/>
          <w:sz w:val="28"/>
          <w:szCs w:val="28"/>
          <w:lang w:eastAsia="en-US"/>
        </w:rPr>
      </w:pPr>
      <w:bookmarkStart w:id="2" w:name="Par3"/>
      <w:bookmarkEnd w:id="2"/>
      <w:r>
        <w:rPr>
          <w:rFonts w:eastAsiaTheme="minorHAnsi"/>
          <w:sz w:val="28"/>
          <w:szCs w:val="28"/>
          <w:lang w:eastAsia="en-US"/>
        </w:rPr>
        <w:t xml:space="preserve">4. Если указанное в </w:t>
      </w:r>
      <w:hyperlink w:anchor="Par2" w:history="1">
        <w:r>
          <w:rPr>
            <w:rFonts w:eastAsiaTheme="minorHAnsi"/>
            <w:color w:val="0000FF"/>
            <w:sz w:val="28"/>
            <w:szCs w:val="28"/>
            <w:lang w:eastAsia="en-US"/>
          </w:rPr>
          <w:t>пункте 3</w:t>
        </w:r>
      </w:hyperlink>
      <w:r>
        <w:rPr>
          <w:rFonts w:eastAsiaTheme="minorHAnsi"/>
          <w:sz w:val="28"/>
          <w:szCs w:val="28"/>
          <w:lang w:eastAsia="en-US"/>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3" w:history="1">
        <w:r>
          <w:rPr>
            <w:rFonts w:eastAsiaTheme="minorHAnsi"/>
            <w:color w:val="0000FF"/>
            <w:sz w:val="28"/>
            <w:szCs w:val="28"/>
            <w:lang w:eastAsia="en-US"/>
          </w:rPr>
          <w:t>обязаны уведомить</w:t>
        </w:r>
      </w:hyperlink>
      <w:r>
        <w:rPr>
          <w:rFonts w:eastAsiaTheme="minorHAnsi"/>
          <w:sz w:val="28"/>
          <w:szCs w:val="28"/>
          <w:lang w:eastAsia="en-US"/>
        </w:rP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C5483F" w:rsidRDefault="00C5483F" w:rsidP="00C548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(в ред. Федеральных законов от 27.07.2010 </w:t>
      </w:r>
      <w:hyperlink r:id="rId4" w:history="1">
        <w:r>
          <w:rPr>
            <w:rFonts w:eastAsiaTheme="minorHAnsi"/>
            <w:color w:val="0000FF"/>
            <w:sz w:val="28"/>
            <w:szCs w:val="28"/>
            <w:lang w:eastAsia="en-US"/>
          </w:rPr>
          <w:t>N 222-ФЗ</w:t>
        </w:r>
      </w:hyperlink>
      <w:r>
        <w:rPr>
          <w:rFonts w:eastAsiaTheme="minorHAnsi"/>
          <w:sz w:val="28"/>
          <w:szCs w:val="28"/>
          <w:lang w:eastAsia="en-US"/>
        </w:rPr>
        <w:t xml:space="preserve">, от 01.06.2017 </w:t>
      </w:r>
      <w:hyperlink r:id="rId5" w:history="1">
        <w:r>
          <w:rPr>
            <w:rFonts w:eastAsiaTheme="minorHAnsi"/>
            <w:color w:val="0000FF"/>
            <w:sz w:val="28"/>
            <w:szCs w:val="28"/>
            <w:lang w:eastAsia="en-US"/>
          </w:rPr>
          <w:t>N 103-ФЗ</w:t>
        </w:r>
      </w:hyperlink>
      <w:r>
        <w:rPr>
          <w:rFonts w:eastAsiaTheme="minorHAnsi"/>
          <w:sz w:val="28"/>
          <w:szCs w:val="28"/>
          <w:lang w:eastAsia="en-US"/>
        </w:rPr>
        <w:t>)</w:t>
      </w:r>
    </w:p>
    <w:p w:rsidR="00C5483F" w:rsidRDefault="00C5483F" w:rsidP="00C5483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C5483F" w:rsidRDefault="00C5483F" w:rsidP="00C5483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(п. 4.1 введен Федеральным </w:t>
      </w:r>
      <w:hyperlink r:id="rId6" w:history="1">
        <w:r>
          <w:rPr>
            <w:rFonts w:eastAsiaTheme="minorHAnsi"/>
            <w:color w:val="0000FF"/>
            <w:sz w:val="28"/>
            <w:szCs w:val="28"/>
            <w:lang w:eastAsia="en-US"/>
          </w:rPr>
          <w:t>законом</w:t>
        </w:r>
      </w:hyperlink>
      <w:r>
        <w:rPr>
          <w:rFonts w:eastAsiaTheme="minorHAnsi"/>
          <w:sz w:val="28"/>
          <w:szCs w:val="28"/>
          <w:lang w:eastAsia="en-US"/>
        </w:rPr>
        <w:t xml:space="preserve"> от 27.07.2010 N 222-ФЗ)</w:t>
      </w:r>
    </w:p>
    <w:p w:rsidR="00C5483F" w:rsidRDefault="00C5483F" w:rsidP="00C5483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5. Заявки на предоставление указанных в </w:t>
      </w:r>
      <w:hyperlink w:anchor="Par2" w:history="1">
        <w:r>
          <w:rPr>
            <w:rFonts w:eastAsiaTheme="minorHAnsi"/>
            <w:color w:val="0000FF"/>
            <w:sz w:val="28"/>
            <w:szCs w:val="28"/>
            <w:lang w:eastAsia="en-US"/>
          </w:rPr>
          <w:t>пунктах 3</w:t>
        </w:r>
      </w:hyperlink>
      <w:r>
        <w:rPr>
          <w:rFonts w:eastAsiaTheme="minorHAnsi"/>
          <w:sz w:val="28"/>
          <w:szCs w:val="28"/>
          <w:lang w:eastAsia="en-US"/>
        </w:rPr>
        <w:t xml:space="preserve"> и </w:t>
      </w:r>
      <w:hyperlink w:anchor="Par3" w:history="1">
        <w:r>
          <w:rPr>
            <w:rFonts w:eastAsiaTheme="minorHAnsi"/>
            <w:color w:val="0000FF"/>
            <w:sz w:val="28"/>
            <w:szCs w:val="28"/>
            <w:lang w:eastAsia="en-US"/>
          </w:rPr>
          <w:t>4</w:t>
        </w:r>
      </w:hyperlink>
      <w:r>
        <w:rPr>
          <w:rFonts w:eastAsiaTheme="minorHAnsi"/>
          <w:sz w:val="28"/>
          <w:szCs w:val="28"/>
          <w:lang w:eastAsia="en-US"/>
        </w:rP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C5483F" w:rsidRDefault="00C5483F" w:rsidP="00C5483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C5483F" w:rsidRDefault="00C5483F" w:rsidP="00C5483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C5483F" w:rsidRDefault="00C5483F" w:rsidP="00C5483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8. Обеспечение безопасности при проведении агитационных публичных мероприятий осуществляется в соответствии с </w:t>
      </w:r>
      <w:hyperlink r:id="rId7" w:history="1">
        <w:r>
          <w:rPr>
            <w:rFonts w:eastAsiaTheme="minorHAnsi"/>
            <w:color w:val="0000FF"/>
            <w:sz w:val="28"/>
            <w:szCs w:val="28"/>
            <w:lang w:eastAsia="en-US"/>
          </w:rPr>
          <w:t>законодательством</w:t>
        </w:r>
      </w:hyperlink>
      <w:r>
        <w:rPr>
          <w:rFonts w:eastAsiaTheme="minorHAnsi"/>
          <w:sz w:val="28"/>
          <w:szCs w:val="28"/>
          <w:lang w:eastAsia="en-US"/>
        </w:rPr>
        <w:t xml:space="preserve"> Российской Федерации.</w:t>
      </w: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p w:rsidR="00C5483F" w:rsidRDefault="00C5483F" w:rsidP="0025123B">
      <w:pPr>
        <w:pStyle w:val="a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ADF" w:rsidRDefault="00EE3ADF" w:rsidP="0025123B">
      <w:r>
        <w:separator/>
      </w:r>
    </w:p>
  </w:footnote>
  <w:footnote w:type="continuationSeparator" w:id="0">
    <w:p w:rsidR="00EE3ADF" w:rsidRDefault="00EE3ADF" w:rsidP="00251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0E2C"/>
    <w:multiLevelType w:val="hybridMultilevel"/>
    <w:tmpl w:val="F6C0B48A"/>
    <w:lvl w:ilvl="0" w:tplc="8206C63E">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6B"/>
    <w:rsid w:val="00026595"/>
    <w:rsid w:val="000A5FFF"/>
    <w:rsid w:val="0012056B"/>
    <w:rsid w:val="001C4435"/>
    <w:rsid w:val="0025123B"/>
    <w:rsid w:val="00403338"/>
    <w:rsid w:val="00990350"/>
    <w:rsid w:val="00AE3265"/>
    <w:rsid w:val="00C5483F"/>
    <w:rsid w:val="00ED0B38"/>
    <w:rsid w:val="00EE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286F5-4E73-4559-BBFA-42B5FCA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2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5123B"/>
    <w:rPr>
      <w:color w:val="0000FF"/>
      <w:u w:val="single"/>
    </w:rPr>
  </w:style>
  <w:style w:type="paragraph" w:styleId="a4">
    <w:name w:val="endnote text"/>
    <w:basedOn w:val="a"/>
    <w:link w:val="a5"/>
    <w:uiPriority w:val="99"/>
    <w:semiHidden/>
    <w:unhideWhenUsed/>
    <w:rsid w:val="0025123B"/>
  </w:style>
  <w:style w:type="character" w:customStyle="1" w:styleId="a5">
    <w:name w:val="Текст концевой сноски Знак"/>
    <w:basedOn w:val="a0"/>
    <w:link w:val="a4"/>
    <w:uiPriority w:val="99"/>
    <w:semiHidden/>
    <w:rsid w:val="0025123B"/>
    <w:rPr>
      <w:rFonts w:ascii="Times New Roman" w:eastAsia="Times New Roman" w:hAnsi="Times New Roman" w:cs="Times New Roman"/>
      <w:sz w:val="20"/>
      <w:szCs w:val="20"/>
      <w:lang w:eastAsia="ru-RU"/>
    </w:rPr>
  </w:style>
  <w:style w:type="character" w:styleId="a6">
    <w:name w:val="endnote reference"/>
    <w:uiPriority w:val="99"/>
    <w:semiHidden/>
    <w:unhideWhenUsed/>
    <w:rsid w:val="0025123B"/>
    <w:rPr>
      <w:vertAlign w:val="superscript"/>
    </w:rPr>
  </w:style>
  <w:style w:type="paragraph" w:customStyle="1" w:styleId="ConsPlusNormal">
    <w:name w:val="ConsPlusNormal"/>
    <w:rsid w:val="0025123B"/>
    <w:pPr>
      <w:autoSpaceDE w:val="0"/>
      <w:autoSpaceDN w:val="0"/>
      <w:adjustRightInd w:val="0"/>
      <w:spacing w:after="0" w:line="240" w:lineRule="auto"/>
    </w:pPr>
    <w:rPr>
      <w:rFonts w:ascii="Times New Roman" w:eastAsia="Calibri" w:hAnsi="Times New Roman" w:cs="Times New Roman"/>
      <w:b/>
      <w:bCs/>
      <w:sz w:val="24"/>
      <w:szCs w:val="24"/>
    </w:rPr>
  </w:style>
  <w:style w:type="paragraph" w:styleId="a7">
    <w:name w:val="header"/>
    <w:basedOn w:val="a"/>
    <w:link w:val="a8"/>
    <w:uiPriority w:val="99"/>
    <w:unhideWhenUsed/>
    <w:rsid w:val="00C5483F"/>
    <w:pPr>
      <w:tabs>
        <w:tab w:val="center" w:pos="4677"/>
        <w:tab w:val="right" w:pos="9355"/>
      </w:tabs>
    </w:pPr>
  </w:style>
  <w:style w:type="character" w:customStyle="1" w:styleId="a8">
    <w:name w:val="Верхний колонтитул Знак"/>
    <w:basedOn w:val="a0"/>
    <w:link w:val="a7"/>
    <w:uiPriority w:val="99"/>
    <w:rsid w:val="00C5483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5483F"/>
    <w:pPr>
      <w:tabs>
        <w:tab w:val="center" w:pos="4677"/>
        <w:tab w:val="right" w:pos="9355"/>
      </w:tabs>
    </w:pPr>
  </w:style>
  <w:style w:type="character" w:customStyle="1" w:styleId="aa">
    <w:name w:val="Нижний колонтитул Знак"/>
    <w:basedOn w:val="a0"/>
    <w:link w:val="a9"/>
    <w:uiPriority w:val="99"/>
    <w:rsid w:val="00C5483F"/>
    <w:rPr>
      <w:rFonts w:ascii="Times New Roman" w:eastAsia="Times New Roman" w:hAnsi="Times New Roman" w:cs="Times New Roman"/>
      <w:sz w:val="20"/>
      <w:szCs w:val="20"/>
      <w:lang w:eastAsia="ru-RU"/>
    </w:rPr>
  </w:style>
  <w:style w:type="paragraph" w:styleId="ab">
    <w:name w:val="No Spacing"/>
    <w:uiPriority w:val="1"/>
    <w:qFormat/>
    <w:rsid w:val="00C5483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khmao@admhm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consultantplus://offline/ref=9749279507BFE3846F27A75D86692C385A21789CEC80B7DBFACE149686F514E7748536DAC090Q4qCG" TargetMode="External"/><Relationship Id="rId7" Type="http://schemas.openxmlformats.org/officeDocument/2006/relationships/hyperlink" Target="consultantplus://offline/ref=9749279507BFE3846F27A75D86692C385A287895E581B7DBFACE149686F514E7748536D9C1944A9EQEq4G" TargetMode="External"/><Relationship Id="rId2" Type="http://schemas.openxmlformats.org/officeDocument/2006/relationships/hyperlink" Target="consultantplus://offline/ref=9749279507BFE3846F27A75D86692C385A287895E581B7DBFACE149686F514E7748536D9C1944A9AQEqBG" TargetMode="External"/><Relationship Id="rId1" Type="http://schemas.openxmlformats.org/officeDocument/2006/relationships/hyperlink" Target="mailto:ikhmao@admhmao.ru" TargetMode="External"/><Relationship Id="rId6" Type="http://schemas.openxmlformats.org/officeDocument/2006/relationships/hyperlink" Target="consultantplus://offline/ref=9749279507BFE3846F27A75D86692C385A297A98E28BB7DBFACE149686F514E7748536D9C1944A9EQEqFG" TargetMode="External"/><Relationship Id="rId5" Type="http://schemas.openxmlformats.org/officeDocument/2006/relationships/hyperlink" Target="consultantplus://offline/ref=9749279507BFE3846F27A75D86692C385A287899EC81B7DBFACE149686F514E7748536D9C1944898QEqFG" TargetMode="External"/><Relationship Id="rId4" Type="http://schemas.openxmlformats.org/officeDocument/2006/relationships/hyperlink" Target="consultantplus://offline/ref=9749279507BFE3846F27A75D86692C385A297A98E28BB7DBFACE149686F514E7748536D9C1944A9EQE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 ТИК</dc:creator>
  <cp:keywords/>
  <dc:description/>
  <cp:lastModifiedBy>Председатель ТИК</cp:lastModifiedBy>
  <cp:revision>4</cp:revision>
  <dcterms:created xsi:type="dcterms:W3CDTF">2018-01-23T11:47:00Z</dcterms:created>
  <dcterms:modified xsi:type="dcterms:W3CDTF">2018-01-25T10:32:00Z</dcterms:modified>
</cp:coreProperties>
</file>