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362E8F" w:rsidRDefault="002E7B8F" w:rsidP="002E7B8F">
      <w:pPr>
        <w:jc w:val="center"/>
        <w:rPr>
          <w:b/>
          <w:sz w:val="32"/>
        </w:rPr>
      </w:pPr>
      <w:r w:rsidRPr="00362E8F">
        <w:rPr>
          <w:b/>
          <w:sz w:val="32"/>
        </w:rPr>
        <w:t xml:space="preserve">Предварительные итоги социально – экономического развития </w:t>
      </w:r>
    </w:p>
    <w:p w:rsidR="004C301E" w:rsidRPr="00362E8F" w:rsidRDefault="00DC4142" w:rsidP="004C301E">
      <w:pPr>
        <w:jc w:val="center"/>
        <w:rPr>
          <w:b/>
          <w:sz w:val="32"/>
        </w:rPr>
      </w:pPr>
      <w:r w:rsidRPr="00362E8F">
        <w:rPr>
          <w:b/>
          <w:sz w:val="32"/>
        </w:rPr>
        <w:t xml:space="preserve">города Урай за </w:t>
      </w:r>
      <w:r w:rsidR="002E7B8F" w:rsidRPr="00362E8F">
        <w:rPr>
          <w:b/>
          <w:sz w:val="32"/>
        </w:rPr>
        <w:t>201</w:t>
      </w:r>
      <w:r w:rsidR="00FE0D56" w:rsidRPr="00362E8F">
        <w:rPr>
          <w:b/>
          <w:sz w:val="32"/>
        </w:rPr>
        <w:t>7</w:t>
      </w:r>
      <w:r w:rsidRPr="00362E8F">
        <w:rPr>
          <w:b/>
          <w:sz w:val="32"/>
        </w:rPr>
        <w:t xml:space="preserve"> год</w:t>
      </w:r>
    </w:p>
    <w:p w:rsidR="004C301E" w:rsidRPr="00362E8F" w:rsidRDefault="004C301E" w:rsidP="004C301E">
      <w:pPr>
        <w:jc w:val="center"/>
        <w:rPr>
          <w:b/>
          <w:sz w:val="32"/>
        </w:rPr>
      </w:pPr>
    </w:p>
    <w:p w:rsidR="00B43C62" w:rsidRPr="00362E8F" w:rsidRDefault="00B43C62" w:rsidP="00B43C62">
      <w:pPr>
        <w:ind w:firstLine="709"/>
        <w:jc w:val="both"/>
        <w:rPr>
          <w:sz w:val="24"/>
          <w:szCs w:val="24"/>
        </w:rPr>
      </w:pPr>
      <w:r w:rsidRPr="00362E8F">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362E8F">
        <w:rPr>
          <w:sz w:val="24"/>
          <w:szCs w:val="24"/>
        </w:rPr>
        <w:t>государственных</w:t>
      </w:r>
      <w:r w:rsidRPr="00362E8F">
        <w:rPr>
          <w:sz w:val="24"/>
          <w:szCs w:val="24"/>
        </w:rPr>
        <w:t xml:space="preserve"> программ развития Ханты-Мансийского автономного округа – Югры.</w:t>
      </w:r>
    </w:p>
    <w:p w:rsidR="00B43C62" w:rsidRPr="00362E8F" w:rsidRDefault="00B43C62" w:rsidP="00B43C62">
      <w:pPr>
        <w:ind w:firstLine="709"/>
        <w:jc w:val="both"/>
        <w:rPr>
          <w:sz w:val="24"/>
          <w:szCs w:val="24"/>
        </w:rPr>
      </w:pPr>
      <w:r w:rsidRPr="00362E8F">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362E8F" w:rsidRDefault="00B43C62" w:rsidP="00B43C62">
      <w:pPr>
        <w:ind w:firstLine="709"/>
        <w:jc w:val="both"/>
        <w:rPr>
          <w:sz w:val="24"/>
          <w:szCs w:val="24"/>
        </w:rPr>
      </w:pPr>
      <w:r w:rsidRPr="00362E8F">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362E8F">
        <w:rPr>
          <w:sz w:val="24"/>
          <w:szCs w:val="24"/>
        </w:rPr>
        <w:t>Спектр+</w:t>
      </w:r>
      <w:proofErr w:type="spellEnd"/>
      <w:r w:rsidRPr="00362E8F">
        <w:rPr>
          <w:sz w:val="24"/>
          <w:szCs w:val="24"/>
        </w:rPr>
        <w:t xml:space="preserve">», ООО «Медиа-холдинг «Западная Сибирь» и газету «Знамя». </w:t>
      </w:r>
    </w:p>
    <w:p w:rsidR="006666DD" w:rsidRPr="003266DC" w:rsidRDefault="00FB6346" w:rsidP="00D01FDE">
      <w:pPr>
        <w:ind w:firstLine="709"/>
        <w:jc w:val="both"/>
        <w:rPr>
          <w:sz w:val="22"/>
          <w:szCs w:val="22"/>
          <w:lang w:eastAsia="en-US"/>
        </w:rPr>
      </w:pPr>
      <w:r w:rsidRPr="00B40308">
        <w:rPr>
          <w:sz w:val="24"/>
          <w:szCs w:val="24"/>
        </w:rPr>
        <w:t>За 201</w:t>
      </w:r>
      <w:r w:rsidR="00FE0D56" w:rsidRPr="00B40308">
        <w:rPr>
          <w:sz w:val="24"/>
          <w:szCs w:val="24"/>
        </w:rPr>
        <w:t>7</w:t>
      </w:r>
      <w:r w:rsidRPr="00B40308">
        <w:rPr>
          <w:sz w:val="24"/>
          <w:szCs w:val="24"/>
        </w:rPr>
        <w:t xml:space="preserve"> год</w:t>
      </w:r>
      <w:r w:rsidR="00B43C62" w:rsidRPr="00B40308">
        <w:rPr>
          <w:sz w:val="24"/>
          <w:szCs w:val="24"/>
        </w:rPr>
        <w:t xml:space="preserve"> о деятельности органов </w:t>
      </w:r>
      <w:r w:rsidRPr="00B40308">
        <w:rPr>
          <w:sz w:val="24"/>
          <w:szCs w:val="24"/>
        </w:rPr>
        <w:t>местного самоуправления города Урай</w:t>
      </w:r>
      <w:r w:rsidR="00B43C62" w:rsidRPr="00B40308">
        <w:rPr>
          <w:sz w:val="24"/>
          <w:szCs w:val="24"/>
        </w:rPr>
        <w:t xml:space="preserve"> было подготовлено </w:t>
      </w:r>
      <w:r w:rsidR="00B40308" w:rsidRPr="00B40308">
        <w:rPr>
          <w:sz w:val="24"/>
          <w:szCs w:val="24"/>
        </w:rPr>
        <w:t>611</w:t>
      </w:r>
      <w:r w:rsidRPr="00B40308">
        <w:rPr>
          <w:sz w:val="24"/>
          <w:szCs w:val="24"/>
        </w:rPr>
        <w:t xml:space="preserve"> информационных сообщени</w:t>
      </w:r>
      <w:r w:rsidR="00B40308" w:rsidRPr="00B40308">
        <w:rPr>
          <w:sz w:val="24"/>
          <w:szCs w:val="24"/>
        </w:rPr>
        <w:t>й</w:t>
      </w:r>
      <w:r w:rsidR="00A848CC" w:rsidRPr="00B40308">
        <w:rPr>
          <w:sz w:val="24"/>
          <w:szCs w:val="24"/>
        </w:rPr>
        <w:t xml:space="preserve"> (2016 г. - </w:t>
      </w:r>
      <w:r w:rsidR="00B40308" w:rsidRPr="00B40308">
        <w:rPr>
          <w:sz w:val="24"/>
          <w:szCs w:val="24"/>
        </w:rPr>
        <w:t>602</w:t>
      </w:r>
      <w:r w:rsidR="00A848CC" w:rsidRPr="00B40308">
        <w:rPr>
          <w:sz w:val="24"/>
          <w:szCs w:val="24"/>
        </w:rPr>
        <w:t>)</w:t>
      </w:r>
      <w:r w:rsidRPr="00B40308">
        <w:rPr>
          <w:sz w:val="24"/>
          <w:szCs w:val="24"/>
        </w:rPr>
        <w:t>.</w:t>
      </w:r>
      <w:r w:rsidR="00B43C62" w:rsidRPr="00B40308">
        <w:rPr>
          <w:sz w:val="24"/>
          <w:szCs w:val="24"/>
        </w:rPr>
        <w:t xml:space="preserve"> </w:t>
      </w:r>
      <w:r w:rsidR="00B43C62" w:rsidRPr="00B40308">
        <w:rPr>
          <w:color w:val="000000"/>
          <w:sz w:val="24"/>
          <w:szCs w:val="24"/>
        </w:rPr>
        <w:t>Официальная информация о ходе социально-экономических</w:t>
      </w:r>
      <w:r w:rsidR="00B43C62" w:rsidRPr="00B40308">
        <w:rPr>
          <w:sz w:val="24"/>
          <w:szCs w:val="24"/>
        </w:rPr>
        <w:t xml:space="preserve"> преобразований и политических событий в городе Урай размещается в газете «Знамя</w:t>
      </w:r>
      <w:r w:rsidR="00B43C62" w:rsidRPr="003266DC">
        <w:rPr>
          <w:sz w:val="24"/>
          <w:szCs w:val="24"/>
        </w:rPr>
        <w:t xml:space="preserve">». </w:t>
      </w:r>
      <w:r w:rsidR="00B43C62" w:rsidRPr="003266DC">
        <w:rPr>
          <w:sz w:val="24"/>
          <w:szCs w:val="24"/>
          <w:lang w:eastAsia="en-US"/>
        </w:rPr>
        <w:t xml:space="preserve"> В течение 201</w:t>
      </w:r>
      <w:r w:rsidR="00E71970" w:rsidRPr="003266DC">
        <w:rPr>
          <w:sz w:val="24"/>
          <w:szCs w:val="24"/>
          <w:lang w:eastAsia="en-US"/>
        </w:rPr>
        <w:t>7</w:t>
      </w:r>
      <w:r w:rsidR="00B43C62" w:rsidRPr="003266DC">
        <w:rPr>
          <w:sz w:val="24"/>
          <w:szCs w:val="24"/>
          <w:lang w:eastAsia="en-US"/>
        </w:rPr>
        <w:t xml:space="preserve"> года в газете «Знамя» был</w:t>
      </w:r>
      <w:r w:rsidR="003266DC" w:rsidRPr="003266DC">
        <w:rPr>
          <w:sz w:val="24"/>
          <w:szCs w:val="24"/>
          <w:lang w:eastAsia="en-US"/>
        </w:rPr>
        <w:t>о</w:t>
      </w:r>
      <w:r w:rsidR="00B43C62" w:rsidRPr="003266DC">
        <w:rPr>
          <w:sz w:val="24"/>
          <w:szCs w:val="24"/>
          <w:lang w:eastAsia="en-US"/>
        </w:rPr>
        <w:t xml:space="preserve"> опубликован</w:t>
      </w:r>
      <w:r w:rsidR="003266DC" w:rsidRPr="003266DC">
        <w:rPr>
          <w:sz w:val="24"/>
          <w:szCs w:val="24"/>
          <w:lang w:eastAsia="en-US"/>
        </w:rPr>
        <w:t>о</w:t>
      </w:r>
      <w:r w:rsidR="00B43C62" w:rsidRPr="003266DC">
        <w:rPr>
          <w:sz w:val="24"/>
          <w:szCs w:val="24"/>
          <w:lang w:eastAsia="en-US"/>
        </w:rPr>
        <w:t xml:space="preserve"> </w:t>
      </w:r>
      <w:r w:rsidR="003266DC" w:rsidRPr="003266DC">
        <w:rPr>
          <w:sz w:val="24"/>
          <w:szCs w:val="24"/>
          <w:lang w:eastAsia="en-US"/>
        </w:rPr>
        <w:t>518</w:t>
      </w:r>
      <w:r w:rsidR="00B43C62" w:rsidRPr="003266DC">
        <w:rPr>
          <w:sz w:val="24"/>
          <w:szCs w:val="24"/>
          <w:lang w:eastAsia="en-US"/>
        </w:rPr>
        <w:t xml:space="preserve"> материал</w:t>
      </w:r>
      <w:r w:rsidR="003266DC" w:rsidRPr="003266DC">
        <w:rPr>
          <w:sz w:val="24"/>
          <w:szCs w:val="24"/>
          <w:lang w:eastAsia="en-US"/>
        </w:rPr>
        <w:t>ов</w:t>
      </w:r>
      <w:r w:rsidR="00B43C62" w:rsidRPr="003266DC">
        <w:rPr>
          <w:sz w:val="24"/>
          <w:szCs w:val="24"/>
          <w:lang w:eastAsia="en-US"/>
        </w:rPr>
        <w:t xml:space="preserve"> о деятельности органов власти</w:t>
      </w:r>
      <w:r w:rsidR="00A85BF4" w:rsidRPr="003266DC">
        <w:rPr>
          <w:sz w:val="24"/>
          <w:szCs w:val="24"/>
          <w:lang w:eastAsia="en-US"/>
        </w:rPr>
        <w:t xml:space="preserve"> (</w:t>
      </w:r>
      <w:r w:rsidR="00684F95" w:rsidRPr="003266DC">
        <w:rPr>
          <w:sz w:val="24"/>
          <w:szCs w:val="24"/>
        </w:rPr>
        <w:t>201</w:t>
      </w:r>
      <w:r w:rsidR="00E71970" w:rsidRPr="003266DC">
        <w:rPr>
          <w:sz w:val="24"/>
          <w:szCs w:val="24"/>
        </w:rPr>
        <w:t>6</w:t>
      </w:r>
      <w:r w:rsidR="00684F95" w:rsidRPr="003266DC">
        <w:rPr>
          <w:sz w:val="24"/>
          <w:szCs w:val="24"/>
        </w:rPr>
        <w:t xml:space="preserve"> год</w:t>
      </w:r>
      <w:r w:rsidR="00A848CC" w:rsidRPr="003266DC">
        <w:rPr>
          <w:sz w:val="24"/>
          <w:szCs w:val="24"/>
        </w:rPr>
        <w:t xml:space="preserve"> </w:t>
      </w:r>
      <w:r w:rsidR="00A85BF4" w:rsidRPr="003266DC">
        <w:rPr>
          <w:sz w:val="24"/>
          <w:szCs w:val="24"/>
        </w:rPr>
        <w:t xml:space="preserve">- </w:t>
      </w:r>
      <w:r w:rsidR="003266DC" w:rsidRPr="003266DC">
        <w:rPr>
          <w:sz w:val="24"/>
          <w:szCs w:val="24"/>
        </w:rPr>
        <w:t>499</w:t>
      </w:r>
      <w:r w:rsidR="00A848CC" w:rsidRPr="003266DC">
        <w:rPr>
          <w:sz w:val="24"/>
          <w:szCs w:val="24"/>
        </w:rPr>
        <w:t>)</w:t>
      </w:r>
      <w:r w:rsidR="00B43C62" w:rsidRPr="003266DC">
        <w:rPr>
          <w:sz w:val="24"/>
          <w:szCs w:val="24"/>
          <w:lang w:eastAsia="en-US"/>
        </w:rPr>
        <w:t>.</w:t>
      </w:r>
      <w:r w:rsidR="00B43C62" w:rsidRPr="003266DC">
        <w:rPr>
          <w:sz w:val="22"/>
          <w:szCs w:val="22"/>
          <w:lang w:eastAsia="en-US"/>
        </w:rPr>
        <w:t xml:space="preserve"> </w:t>
      </w:r>
    </w:p>
    <w:p w:rsidR="00FB6346" w:rsidRPr="003266DC" w:rsidRDefault="00FB6346" w:rsidP="00FB6346">
      <w:pPr>
        <w:ind w:firstLine="709"/>
        <w:jc w:val="both"/>
        <w:rPr>
          <w:sz w:val="24"/>
          <w:szCs w:val="24"/>
        </w:rPr>
      </w:pPr>
      <w:r w:rsidRPr="003266DC">
        <w:rPr>
          <w:sz w:val="24"/>
          <w:szCs w:val="24"/>
        </w:rPr>
        <w:t xml:space="preserve">Среди актуальных направлений, отраженных журналистами газеты и телекомпании в своих материалах – </w:t>
      </w:r>
      <w:r w:rsidR="00E71970" w:rsidRPr="003266DC">
        <w:rPr>
          <w:sz w:val="24"/>
          <w:szCs w:val="24"/>
        </w:rPr>
        <w:t>информационное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sidRPr="003266DC">
        <w:rPr>
          <w:sz w:val="24"/>
          <w:szCs w:val="24"/>
        </w:rPr>
        <w:t>онт учреждений социальной сферы;</w:t>
      </w:r>
      <w:r w:rsidR="00E71970" w:rsidRPr="003266DC">
        <w:rPr>
          <w:sz w:val="24"/>
          <w:szCs w:val="24"/>
        </w:rPr>
        <w:t xml:space="preserve"> качество строительства в новостройках</w:t>
      </w:r>
      <w:r w:rsidR="009F747E" w:rsidRPr="003266DC">
        <w:rPr>
          <w:sz w:val="24"/>
          <w:szCs w:val="24"/>
        </w:rPr>
        <w:t>;</w:t>
      </w:r>
      <w:r w:rsidR="00E71970" w:rsidRPr="003266DC">
        <w:rPr>
          <w:sz w:val="24"/>
          <w:szCs w:val="24"/>
        </w:rPr>
        <w:t xml:space="preserve"> </w:t>
      </w:r>
      <w:r w:rsidR="00A848CC" w:rsidRPr="003266DC">
        <w:rPr>
          <w:sz w:val="24"/>
          <w:szCs w:val="24"/>
        </w:rPr>
        <w:t xml:space="preserve"> ход капитального ремонта МБОУ «</w:t>
      </w:r>
      <w:r w:rsidR="00FF1DC6" w:rsidRPr="003266DC">
        <w:rPr>
          <w:sz w:val="24"/>
          <w:szCs w:val="24"/>
        </w:rPr>
        <w:t>Средняя общеобразовательная школа №5»</w:t>
      </w:r>
      <w:r w:rsidR="00A848CC" w:rsidRPr="003266DC">
        <w:rPr>
          <w:sz w:val="24"/>
          <w:szCs w:val="24"/>
        </w:rPr>
        <w:t xml:space="preserve">, </w:t>
      </w:r>
      <w:r w:rsidR="00E71970" w:rsidRPr="003266DC">
        <w:rPr>
          <w:sz w:val="24"/>
          <w:szCs w:val="24"/>
        </w:rPr>
        <w:t>деятельность депутатского корпуса</w:t>
      </w:r>
      <w:r w:rsidR="003504B6" w:rsidRPr="003266DC">
        <w:rPr>
          <w:sz w:val="24"/>
          <w:szCs w:val="24"/>
        </w:rPr>
        <w:t>.</w:t>
      </w:r>
      <w:r w:rsidRPr="003266DC">
        <w:rPr>
          <w:sz w:val="24"/>
          <w:szCs w:val="24"/>
        </w:rPr>
        <w:t xml:space="preserve"> </w:t>
      </w:r>
    </w:p>
    <w:p w:rsidR="00F33EE3" w:rsidRPr="003266DC" w:rsidRDefault="006666DD" w:rsidP="00684F95">
      <w:pPr>
        <w:ind w:firstLine="709"/>
        <w:jc w:val="both"/>
        <w:rPr>
          <w:sz w:val="24"/>
          <w:szCs w:val="24"/>
        </w:rPr>
      </w:pPr>
      <w:r w:rsidRPr="003266DC">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3266DC">
        <w:rPr>
          <w:sz w:val="24"/>
          <w:szCs w:val="24"/>
        </w:rPr>
        <w:t>органов местного самоуправления</w:t>
      </w:r>
      <w:r w:rsidRPr="003266DC">
        <w:rPr>
          <w:sz w:val="24"/>
          <w:szCs w:val="24"/>
        </w:rPr>
        <w:t xml:space="preserve"> город</w:t>
      </w:r>
      <w:r w:rsidR="004934A7">
        <w:rPr>
          <w:sz w:val="24"/>
          <w:szCs w:val="24"/>
        </w:rPr>
        <w:t xml:space="preserve">а </w:t>
      </w:r>
      <w:r w:rsidRPr="003266DC">
        <w:rPr>
          <w:sz w:val="24"/>
          <w:szCs w:val="24"/>
        </w:rPr>
        <w:t xml:space="preserve">Урай. </w:t>
      </w:r>
    </w:p>
    <w:p w:rsidR="00FF1DC6" w:rsidRPr="003266DC" w:rsidRDefault="00FF1DC6" w:rsidP="00684F95">
      <w:pPr>
        <w:ind w:firstLine="709"/>
        <w:jc w:val="both"/>
        <w:rPr>
          <w:sz w:val="24"/>
          <w:szCs w:val="24"/>
        </w:rPr>
      </w:pPr>
      <w:r w:rsidRPr="003266DC">
        <w:rPr>
          <w:sz w:val="24"/>
          <w:szCs w:val="24"/>
        </w:rPr>
        <w:t xml:space="preserve">В разделе «Новости» на официальном сайте органов местного самоуправления размещено </w:t>
      </w:r>
      <w:r w:rsidR="003266DC" w:rsidRPr="003266DC">
        <w:rPr>
          <w:sz w:val="24"/>
          <w:szCs w:val="24"/>
        </w:rPr>
        <w:t>439</w:t>
      </w:r>
      <w:r w:rsidRPr="003266DC">
        <w:rPr>
          <w:sz w:val="24"/>
          <w:szCs w:val="24"/>
        </w:rPr>
        <w:t xml:space="preserve"> пресс-релизов (2016 г. - </w:t>
      </w:r>
      <w:r w:rsidR="003266DC" w:rsidRPr="003266DC">
        <w:rPr>
          <w:sz w:val="24"/>
          <w:szCs w:val="24"/>
        </w:rPr>
        <w:t>415</w:t>
      </w:r>
      <w:r w:rsidRPr="003266DC">
        <w:rPr>
          <w:sz w:val="24"/>
          <w:szCs w:val="24"/>
        </w:rPr>
        <w:t>).</w:t>
      </w:r>
    </w:p>
    <w:p w:rsidR="00D631B5" w:rsidRPr="003266DC" w:rsidRDefault="006666DD" w:rsidP="00D631B5">
      <w:pPr>
        <w:ind w:firstLine="709"/>
        <w:jc w:val="both"/>
        <w:rPr>
          <w:sz w:val="24"/>
          <w:szCs w:val="24"/>
        </w:rPr>
      </w:pPr>
      <w:r w:rsidRPr="003266DC">
        <w:rPr>
          <w:sz w:val="24"/>
          <w:szCs w:val="24"/>
        </w:rPr>
        <w:t xml:space="preserve">В России и </w:t>
      </w:r>
      <w:r w:rsidR="00A55B95" w:rsidRPr="003266DC">
        <w:rPr>
          <w:sz w:val="24"/>
          <w:szCs w:val="24"/>
        </w:rPr>
        <w:t>городе Урай 2017</w:t>
      </w:r>
      <w:r w:rsidRPr="003266DC">
        <w:rPr>
          <w:sz w:val="24"/>
          <w:szCs w:val="24"/>
        </w:rPr>
        <w:t xml:space="preserve"> год был объявлен  Годом </w:t>
      </w:r>
      <w:r w:rsidR="00A55B95" w:rsidRPr="003266DC">
        <w:rPr>
          <w:sz w:val="24"/>
          <w:szCs w:val="24"/>
        </w:rPr>
        <w:t>экологии</w:t>
      </w:r>
      <w:r w:rsidR="00D631B5" w:rsidRPr="003266DC">
        <w:rPr>
          <w:sz w:val="24"/>
          <w:szCs w:val="24"/>
        </w:rPr>
        <w:t xml:space="preserve">. </w:t>
      </w:r>
      <w:r w:rsidR="001F3D9A" w:rsidRPr="003266DC">
        <w:rPr>
          <w:sz w:val="24"/>
          <w:szCs w:val="24"/>
        </w:rPr>
        <w:t>Мероприятия в рамках объявленн</w:t>
      </w:r>
      <w:r w:rsidR="00AA1968" w:rsidRPr="003266DC">
        <w:rPr>
          <w:sz w:val="24"/>
          <w:szCs w:val="24"/>
        </w:rPr>
        <w:t>ого года</w:t>
      </w:r>
      <w:r w:rsidR="001F3D9A" w:rsidRPr="003266DC">
        <w:rPr>
          <w:sz w:val="24"/>
          <w:szCs w:val="24"/>
        </w:rPr>
        <w:t xml:space="preserve"> находят отражение в информационной картине </w:t>
      </w:r>
      <w:proofErr w:type="spellStart"/>
      <w:r w:rsidR="001F3D9A" w:rsidRPr="003266DC">
        <w:rPr>
          <w:sz w:val="24"/>
          <w:szCs w:val="24"/>
        </w:rPr>
        <w:t>урайских</w:t>
      </w:r>
      <w:proofErr w:type="spellEnd"/>
      <w:r w:rsidR="001F3D9A" w:rsidRPr="003266DC">
        <w:rPr>
          <w:sz w:val="24"/>
          <w:szCs w:val="24"/>
        </w:rPr>
        <w:t xml:space="preserve"> СМИ.</w:t>
      </w:r>
      <w:r w:rsidR="00D631B5" w:rsidRPr="003266DC">
        <w:rPr>
          <w:sz w:val="24"/>
          <w:szCs w:val="24"/>
        </w:rPr>
        <w:t xml:space="preserve"> </w:t>
      </w:r>
    </w:p>
    <w:p w:rsidR="00A37363" w:rsidRDefault="00B43C62" w:rsidP="00E70AF0">
      <w:pPr>
        <w:jc w:val="both"/>
        <w:rPr>
          <w:sz w:val="24"/>
          <w:szCs w:val="24"/>
        </w:rPr>
      </w:pPr>
      <w:r w:rsidRPr="00B66D11">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B66D11">
        <w:rPr>
          <w:sz w:val="24"/>
          <w:szCs w:val="24"/>
        </w:rPr>
        <w:t xml:space="preserve"> </w:t>
      </w:r>
      <w:proofErr w:type="gramStart"/>
      <w:r w:rsidR="00AA1351" w:rsidRPr="00B66D11">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B66D11">
        <w:rPr>
          <w:sz w:val="24"/>
          <w:szCs w:val="24"/>
        </w:rPr>
        <w:t>ского автономного округа</w:t>
      </w:r>
      <w:r w:rsidR="00675289" w:rsidRPr="00B66D11">
        <w:rPr>
          <w:sz w:val="24"/>
          <w:szCs w:val="24"/>
        </w:rPr>
        <w:t xml:space="preserve"> </w:t>
      </w:r>
      <w:r w:rsidR="00D818F8" w:rsidRPr="00B66D11">
        <w:rPr>
          <w:sz w:val="24"/>
          <w:szCs w:val="24"/>
        </w:rPr>
        <w:t>-</w:t>
      </w:r>
      <w:r w:rsidR="00675289" w:rsidRPr="00B66D11">
        <w:rPr>
          <w:sz w:val="24"/>
          <w:szCs w:val="24"/>
        </w:rPr>
        <w:t xml:space="preserve"> </w:t>
      </w:r>
      <w:r w:rsidR="00D818F8" w:rsidRPr="00B66D11">
        <w:rPr>
          <w:sz w:val="24"/>
          <w:szCs w:val="24"/>
        </w:rPr>
        <w:t>Югры, С</w:t>
      </w:r>
      <w:r w:rsidR="00AA1351" w:rsidRPr="00B66D11">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B66D11">
        <w:rPr>
          <w:sz w:val="24"/>
          <w:szCs w:val="24"/>
        </w:rPr>
        <w:t xml:space="preserve"> </w:t>
      </w:r>
      <w:r w:rsidR="00AA1351" w:rsidRPr="00B66D11">
        <w:rPr>
          <w:sz w:val="24"/>
          <w:szCs w:val="24"/>
        </w:rPr>
        <w:t>-</w:t>
      </w:r>
      <w:r w:rsidR="00675289" w:rsidRPr="00B66D11">
        <w:rPr>
          <w:sz w:val="24"/>
          <w:szCs w:val="24"/>
        </w:rPr>
        <w:t xml:space="preserve"> </w:t>
      </w:r>
      <w:r w:rsidR="00AA1351" w:rsidRPr="00B66D11">
        <w:rPr>
          <w:sz w:val="24"/>
          <w:szCs w:val="24"/>
        </w:rPr>
        <w:t>Югры на территории муниципального образования город Урай</w:t>
      </w:r>
      <w:proofErr w:type="gramEnd"/>
      <w:r w:rsidR="00AA1351" w:rsidRPr="00B66D11">
        <w:rPr>
          <w:sz w:val="24"/>
          <w:szCs w:val="24"/>
        </w:rPr>
        <w:t xml:space="preserve"> </w:t>
      </w:r>
      <w:r w:rsidR="005B5863" w:rsidRPr="00B66D11">
        <w:rPr>
          <w:sz w:val="24"/>
          <w:szCs w:val="24"/>
        </w:rPr>
        <w:t>успешно реализуются</w:t>
      </w:r>
      <w:r w:rsidR="00AA1351" w:rsidRPr="00B66D11">
        <w:rPr>
          <w:sz w:val="24"/>
          <w:szCs w:val="24"/>
        </w:rPr>
        <w:t xml:space="preserve"> 19 муниципальных программ.</w:t>
      </w:r>
      <w:r w:rsidR="00EC5D5F" w:rsidRPr="00B66D11">
        <w:rPr>
          <w:sz w:val="24"/>
          <w:szCs w:val="24"/>
        </w:rPr>
        <w:t xml:space="preserve"> </w:t>
      </w:r>
    </w:p>
    <w:p w:rsidR="00644859" w:rsidRDefault="00EA567A" w:rsidP="00280E65">
      <w:pPr>
        <w:tabs>
          <w:tab w:val="left" w:pos="10440"/>
        </w:tabs>
        <w:ind w:firstLine="709"/>
        <w:jc w:val="both"/>
        <w:rPr>
          <w:sz w:val="24"/>
          <w:szCs w:val="24"/>
        </w:rPr>
      </w:pPr>
      <w:r w:rsidRPr="008E2A26">
        <w:rPr>
          <w:sz w:val="24"/>
          <w:szCs w:val="24"/>
        </w:rPr>
        <w:t>В</w:t>
      </w:r>
      <w:r w:rsidR="00E70AF0" w:rsidRPr="008E2A26">
        <w:rPr>
          <w:sz w:val="24"/>
          <w:szCs w:val="24"/>
        </w:rPr>
        <w:t xml:space="preserve"> </w:t>
      </w:r>
      <w:r w:rsidR="00F33EE3" w:rsidRPr="008E2A26">
        <w:rPr>
          <w:sz w:val="24"/>
          <w:szCs w:val="24"/>
        </w:rPr>
        <w:t>201</w:t>
      </w:r>
      <w:r w:rsidR="00F20A9A" w:rsidRPr="008E2A26">
        <w:rPr>
          <w:sz w:val="24"/>
          <w:szCs w:val="24"/>
        </w:rPr>
        <w:t>7</w:t>
      </w:r>
      <w:r w:rsidR="00F33EE3" w:rsidRPr="008E2A26">
        <w:rPr>
          <w:sz w:val="24"/>
          <w:szCs w:val="24"/>
        </w:rPr>
        <w:t xml:space="preserve"> год</w:t>
      </w:r>
      <w:r w:rsidRPr="008E2A26">
        <w:rPr>
          <w:sz w:val="24"/>
          <w:szCs w:val="24"/>
        </w:rPr>
        <w:t>у</w:t>
      </w:r>
      <w:r w:rsidR="00F33EE3" w:rsidRPr="008E2A26">
        <w:rPr>
          <w:sz w:val="24"/>
          <w:szCs w:val="24"/>
        </w:rPr>
        <w:t xml:space="preserve"> </w:t>
      </w:r>
      <w:r w:rsidR="00644859" w:rsidRPr="008E2A26">
        <w:rPr>
          <w:sz w:val="24"/>
          <w:szCs w:val="24"/>
        </w:rPr>
        <w:t>состоял</w:t>
      </w:r>
      <w:r w:rsidRPr="008E2A26">
        <w:rPr>
          <w:sz w:val="24"/>
          <w:szCs w:val="24"/>
        </w:rPr>
        <w:t>ось</w:t>
      </w:r>
      <w:r w:rsidR="00410324" w:rsidRPr="008E2A26">
        <w:rPr>
          <w:sz w:val="24"/>
          <w:szCs w:val="24"/>
        </w:rPr>
        <w:t xml:space="preserve"> </w:t>
      </w:r>
      <w:r w:rsidRPr="008E2A26">
        <w:rPr>
          <w:sz w:val="24"/>
          <w:szCs w:val="24"/>
        </w:rPr>
        <w:t>3</w:t>
      </w:r>
      <w:r w:rsidR="00644859" w:rsidRPr="008E2A26">
        <w:rPr>
          <w:sz w:val="24"/>
          <w:szCs w:val="24"/>
        </w:rPr>
        <w:t xml:space="preserve"> заседани</w:t>
      </w:r>
      <w:r w:rsidR="00E70AF0" w:rsidRPr="008E2A26">
        <w:rPr>
          <w:sz w:val="24"/>
          <w:szCs w:val="24"/>
        </w:rPr>
        <w:t>я</w:t>
      </w:r>
      <w:r w:rsidR="00644859" w:rsidRPr="008E2A26">
        <w:rPr>
          <w:sz w:val="24"/>
          <w:szCs w:val="24"/>
        </w:rPr>
        <w:t xml:space="preserve"> Общественного совета</w:t>
      </w:r>
      <w:r w:rsidR="00452AAE" w:rsidRPr="008E2A26">
        <w:rPr>
          <w:sz w:val="24"/>
          <w:szCs w:val="24"/>
        </w:rPr>
        <w:t xml:space="preserve"> по социально-экономическому развитию города Урай</w:t>
      </w:r>
      <w:r w:rsidR="00240568" w:rsidRPr="008E2A26">
        <w:rPr>
          <w:sz w:val="24"/>
          <w:szCs w:val="24"/>
        </w:rPr>
        <w:t>, на которых подведены</w:t>
      </w:r>
      <w:r w:rsidR="00073ACD" w:rsidRPr="008E2A26">
        <w:rPr>
          <w:sz w:val="24"/>
          <w:szCs w:val="24"/>
        </w:rPr>
        <w:t xml:space="preserve"> итог</w:t>
      </w:r>
      <w:r w:rsidR="00240568" w:rsidRPr="008E2A26">
        <w:rPr>
          <w:sz w:val="24"/>
          <w:szCs w:val="24"/>
        </w:rPr>
        <w:t>и</w:t>
      </w:r>
      <w:r w:rsidR="00073ACD" w:rsidRPr="008E2A26">
        <w:rPr>
          <w:sz w:val="24"/>
          <w:szCs w:val="24"/>
        </w:rPr>
        <w:t xml:space="preserve"> реализации Стратегии социально-экономического развития муниципального образования город Урай до 2020 года и на период до 2030 года за 201</w:t>
      </w:r>
      <w:r w:rsidR="00F20A9A" w:rsidRPr="008E2A26">
        <w:rPr>
          <w:sz w:val="24"/>
          <w:szCs w:val="24"/>
        </w:rPr>
        <w:t>6</w:t>
      </w:r>
      <w:r w:rsidR="00073ACD" w:rsidRPr="008E2A26">
        <w:rPr>
          <w:sz w:val="24"/>
          <w:szCs w:val="24"/>
        </w:rPr>
        <w:t xml:space="preserve"> год</w:t>
      </w:r>
      <w:r w:rsidRPr="008E2A26">
        <w:rPr>
          <w:sz w:val="24"/>
          <w:szCs w:val="24"/>
        </w:rPr>
        <w:t xml:space="preserve">. </w:t>
      </w:r>
    </w:p>
    <w:p w:rsidR="004934A7" w:rsidRPr="004934A7" w:rsidRDefault="004934A7" w:rsidP="004934A7">
      <w:pPr>
        <w:ind w:firstLine="709"/>
        <w:jc w:val="both"/>
        <w:rPr>
          <w:sz w:val="24"/>
          <w:szCs w:val="24"/>
        </w:rPr>
      </w:pPr>
      <w:r w:rsidRPr="004934A7">
        <w:rPr>
          <w:sz w:val="24"/>
          <w:szCs w:val="24"/>
        </w:rPr>
        <w:t xml:space="preserve">В 2017 году актуализирована Стратегия социально-экономического развития Ханты-Мансийского автономного округа - </w:t>
      </w:r>
      <w:proofErr w:type="spellStart"/>
      <w:r w:rsidRPr="004934A7">
        <w:rPr>
          <w:sz w:val="24"/>
          <w:szCs w:val="24"/>
        </w:rPr>
        <w:t>Югры</w:t>
      </w:r>
      <w:proofErr w:type="spellEnd"/>
      <w:r w:rsidRPr="004934A7">
        <w:rPr>
          <w:sz w:val="24"/>
          <w:szCs w:val="24"/>
        </w:rPr>
        <w:t xml:space="preserve"> до 2030 года с применением новых научных методов к отбору приоритетных направлений развития, основанных на анализе экономической роли отдельных отраслей экономики. В связи с этим планируется в 2018 году   проведение корректировки Стратегии социально-экономического развития города Урай до 2020 года и на период до 2030 года (далее – Стратегия города Урай- 2030). В рамках организации работы по корректировке Стратегии города Урай – 2030, а также иных </w:t>
      </w:r>
      <w:r w:rsidRPr="004934A7">
        <w:rPr>
          <w:sz w:val="24"/>
          <w:szCs w:val="24"/>
        </w:rPr>
        <w:lastRenderedPageBreak/>
        <w:t>документов стратегического планирования при Общественном совете по социально-экономическому развитию муниципального образования городской округ город Урай (далее – Общественный совет) созданы экспертные рабочие группы по стратегическому развитию муниципального образования по направлениям: Власть, Бизнес, Общественность, Наука, СМИ. Утвержден состав экспертных рабочих групп, в которые включены представители общественности и бизнеса, деловых кругов, негосударственных некоммерческих организаций, представители СМИ.</w:t>
      </w:r>
    </w:p>
    <w:p w:rsidR="004934A7" w:rsidRPr="004934A7" w:rsidRDefault="004934A7" w:rsidP="004934A7">
      <w:pPr>
        <w:ind w:firstLine="709"/>
        <w:jc w:val="both"/>
        <w:rPr>
          <w:sz w:val="24"/>
          <w:szCs w:val="24"/>
        </w:rPr>
      </w:pPr>
      <w:r w:rsidRPr="004934A7">
        <w:rPr>
          <w:sz w:val="24"/>
          <w:szCs w:val="24"/>
        </w:rPr>
        <w:t>Задачами экспертных рабочих групп является:</w:t>
      </w:r>
    </w:p>
    <w:p w:rsidR="004934A7" w:rsidRPr="004934A7" w:rsidRDefault="004934A7" w:rsidP="004934A7">
      <w:pPr>
        <w:ind w:firstLine="709"/>
        <w:jc w:val="both"/>
        <w:rPr>
          <w:sz w:val="24"/>
          <w:szCs w:val="24"/>
        </w:rPr>
      </w:pPr>
      <w:r w:rsidRPr="004934A7">
        <w:rPr>
          <w:sz w:val="24"/>
          <w:szCs w:val="24"/>
        </w:rPr>
        <w:t>- определение приоритетных направлений стратегического развития города Урай;</w:t>
      </w:r>
    </w:p>
    <w:p w:rsidR="004934A7" w:rsidRPr="004934A7" w:rsidRDefault="004934A7" w:rsidP="004934A7">
      <w:pPr>
        <w:ind w:firstLine="709"/>
        <w:jc w:val="both"/>
        <w:rPr>
          <w:sz w:val="24"/>
          <w:szCs w:val="24"/>
        </w:rPr>
      </w:pPr>
      <w:r w:rsidRPr="004934A7">
        <w:rPr>
          <w:sz w:val="24"/>
          <w:szCs w:val="24"/>
        </w:rPr>
        <w:t>- координация интересов бизнеса, науки, общественных организаций, профессиональных союзов, средств массовой информации города Урай при разработке документов стратегического планирования города Урай;</w:t>
      </w:r>
    </w:p>
    <w:p w:rsidR="004934A7" w:rsidRPr="004934A7" w:rsidRDefault="004934A7" w:rsidP="004934A7">
      <w:pPr>
        <w:ind w:firstLine="709"/>
        <w:jc w:val="both"/>
        <w:rPr>
          <w:sz w:val="24"/>
          <w:szCs w:val="24"/>
        </w:rPr>
      </w:pPr>
      <w:r w:rsidRPr="004934A7">
        <w:rPr>
          <w:sz w:val="24"/>
          <w:szCs w:val="24"/>
        </w:rPr>
        <w:t>- рассмотрение, обсуждение и оценка стратегических направлений развития, подготовка рекомендаций по стратегическому развитию города Урай.</w:t>
      </w:r>
    </w:p>
    <w:p w:rsidR="005B5863" w:rsidRPr="002646C1" w:rsidRDefault="005B5863" w:rsidP="00280E65">
      <w:pPr>
        <w:pStyle w:val="ConsPlusNonformat"/>
        <w:ind w:firstLine="709"/>
        <w:jc w:val="both"/>
        <w:rPr>
          <w:rFonts w:ascii="Times New Roman" w:hAnsi="Times New Roman" w:cs="Times New Roman"/>
          <w:sz w:val="24"/>
          <w:szCs w:val="24"/>
        </w:rPr>
      </w:pPr>
      <w:r w:rsidRPr="008E2A26">
        <w:rPr>
          <w:rFonts w:ascii="Times New Roman" w:hAnsi="Times New Roman" w:cs="Times New Roman"/>
          <w:sz w:val="24"/>
          <w:szCs w:val="24"/>
        </w:rPr>
        <w:t>В целях обеспечения</w:t>
      </w:r>
      <w:r w:rsidRPr="002646C1">
        <w:rPr>
          <w:rFonts w:ascii="Times New Roman" w:hAnsi="Times New Roman" w:cs="Times New Roman"/>
          <w:sz w:val="24"/>
          <w:szCs w:val="24"/>
        </w:rPr>
        <w:t xml:space="preserve"> благоприятного инвестиционного клим</w:t>
      </w:r>
      <w:r w:rsidR="00F33EE3" w:rsidRPr="002646C1">
        <w:rPr>
          <w:rFonts w:ascii="Times New Roman" w:hAnsi="Times New Roman" w:cs="Times New Roman"/>
          <w:sz w:val="24"/>
          <w:szCs w:val="24"/>
        </w:rPr>
        <w:t xml:space="preserve">ата муниципального образования, </w:t>
      </w:r>
      <w:r w:rsidRPr="002646C1">
        <w:rPr>
          <w:rFonts w:ascii="Times New Roman" w:hAnsi="Times New Roman" w:cs="Times New Roman"/>
          <w:sz w:val="24"/>
          <w:szCs w:val="24"/>
        </w:rPr>
        <w:t>улучшения предпринимательской среды и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округа</w:t>
      </w:r>
      <w:r w:rsidR="00466A47" w:rsidRPr="002646C1">
        <w:rPr>
          <w:rFonts w:ascii="Times New Roman" w:hAnsi="Times New Roman" w:cs="Times New Roman"/>
          <w:sz w:val="24"/>
          <w:szCs w:val="24"/>
        </w:rPr>
        <w:t xml:space="preserve"> </w:t>
      </w:r>
      <w:r w:rsidRPr="002646C1">
        <w:rPr>
          <w:rFonts w:ascii="Times New Roman" w:hAnsi="Times New Roman" w:cs="Times New Roman"/>
          <w:sz w:val="24"/>
          <w:szCs w:val="24"/>
        </w:rPr>
        <w:t>-</w:t>
      </w:r>
      <w:r w:rsidR="00466A47" w:rsidRPr="002646C1">
        <w:rPr>
          <w:rFonts w:ascii="Times New Roman" w:hAnsi="Times New Roman" w:cs="Times New Roman"/>
          <w:sz w:val="24"/>
          <w:szCs w:val="24"/>
        </w:rPr>
        <w:t xml:space="preserve"> </w:t>
      </w:r>
      <w:r w:rsidRPr="002646C1">
        <w:rPr>
          <w:rFonts w:ascii="Times New Roman" w:hAnsi="Times New Roman" w:cs="Times New Roman"/>
          <w:sz w:val="24"/>
          <w:szCs w:val="24"/>
        </w:rPr>
        <w:t>Югры и администрацией города Урай</w:t>
      </w:r>
      <w:r w:rsidR="00280E65" w:rsidRPr="002646C1">
        <w:rPr>
          <w:rFonts w:ascii="Times New Roman" w:hAnsi="Times New Roman" w:cs="Times New Roman"/>
          <w:sz w:val="24"/>
          <w:szCs w:val="24"/>
        </w:rPr>
        <w:t xml:space="preserve"> на 2017 год</w:t>
      </w:r>
      <w:r w:rsidRPr="002646C1">
        <w:rPr>
          <w:rFonts w:ascii="Times New Roman" w:hAnsi="Times New Roman" w:cs="Times New Roman"/>
          <w:sz w:val="24"/>
          <w:szCs w:val="24"/>
        </w:rPr>
        <w:t xml:space="preserve"> от </w:t>
      </w:r>
      <w:r w:rsidR="00280E65" w:rsidRPr="002646C1">
        <w:rPr>
          <w:rFonts w:ascii="Times New Roman" w:hAnsi="Times New Roman" w:cs="Times New Roman"/>
          <w:sz w:val="24"/>
          <w:szCs w:val="24"/>
        </w:rPr>
        <w:t>13.02.2017</w:t>
      </w:r>
      <w:r w:rsidRPr="002646C1">
        <w:rPr>
          <w:rFonts w:ascii="Times New Roman" w:hAnsi="Times New Roman" w:cs="Times New Roman"/>
          <w:sz w:val="24"/>
          <w:szCs w:val="24"/>
        </w:rPr>
        <w:t xml:space="preserve"> года.</w:t>
      </w:r>
    </w:p>
    <w:p w:rsidR="00C62138" w:rsidRPr="002646C1" w:rsidRDefault="00512B04" w:rsidP="00512B04">
      <w:pPr>
        <w:pStyle w:val="ConsPlusNonformat"/>
        <w:ind w:firstLine="709"/>
        <w:jc w:val="both"/>
        <w:rPr>
          <w:rFonts w:ascii="Times New Roman" w:hAnsi="Times New Roman" w:cs="Times New Roman"/>
          <w:sz w:val="24"/>
          <w:szCs w:val="24"/>
        </w:rPr>
      </w:pPr>
      <w:r w:rsidRPr="002646C1">
        <w:rPr>
          <w:rFonts w:ascii="Times New Roman" w:hAnsi="Times New Roman" w:cs="Times New Roman"/>
          <w:sz w:val="24"/>
          <w:szCs w:val="24"/>
        </w:rPr>
        <w:t xml:space="preserve">Так, соглашением о сотрудничестве между муниципалитетом и автономным округом по вопросам внедрения успешных практик, направленных на развитие и поддержку малого и среднего предпринимательства на территории города Урай, от 13.02.2017 в течение 2017 года внедрено еще 3 успешных муниципальных практики. </w:t>
      </w:r>
      <w:r w:rsidR="00C62138" w:rsidRPr="002646C1">
        <w:rPr>
          <w:rFonts w:ascii="Times New Roman" w:hAnsi="Times New Roman" w:cs="Times New Roman"/>
          <w:sz w:val="24"/>
          <w:szCs w:val="24"/>
        </w:rPr>
        <w:t xml:space="preserve">В рамках исполнения дорожной карты </w:t>
      </w:r>
      <w:r w:rsidRPr="002646C1">
        <w:rPr>
          <w:rFonts w:ascii="Times New Roman" w:hAnsi="Times New Roman" w:cs="Times New Roman"/>
          <w:sz w:val="24"/>
          <w:szCs w:val="24"/>
        </w:rPr>
        <w:t>сформированы</w:t>
      </w:r>
      <w:r w:rsidR="00C62138" w:rsidRPr="002646C1">
        <w:rPr>
          <w:rFonts w:ascii="Times New Roman" w:hAnsi="Times New Roman" w:cs="Times New Roman"/>
          <w:sz w:val="24"/>
          <w:szCs w:val="24"/>
        </w:rPr>
        <w:t xml:space="preserve"> отчеты о внедрении успешных практик на территории муниципального образования город Урай и </w:t>
      </w:r>
      <w:proofErr w:type="gramStart"/>
      <w:r w:rsidR="00C62138" w:rsidRPr="002646C1">
        <w:rPr>
          <w:rFonts w:ascii="Times New Roman" w:hAnsi="Times New Roman" w:cs="Times New Roman"/>
          <w:sz w:val="24"/>
          <w:szCs w:val="24"/>
        </w:rPr>
        <w:t>согласно</w:t>
      </w:r>
      <w:proofErr w:type="gramEnd"/>
      <w:r w:rsidR="00C62138" w:rsidRPr="002646C1">
        <w:rPr>
          <w:rFonts w:ascii="Times New Roman" w:hAnsi="Times New Roman" w:cs="Times New Roman"/>
          <w:sz w:val="24"/>
          <w:szCs w:val="24"/>
        </w:rPr>
        <w:t xml:space="preserve"> установленных сроков размещены в специализированной автоматизированной системе управления проектами «Диалог» информационно-телекоммуникационной сети «Интернет».   </w:t>
      </w:r>
    </w:p>
    <w:p w:rsidR="00B43C62" w:rsidRPr="00AB5DFE" w:rsidRDefault="00B43C62" w:rsidP="00280E65">
      <w:pPr>
        <w:ind w:firstLine="709"/>
        <w:jc w:val="both"/>
        <w:rPr>
          <w:sz w:val="24"/>
          <w:szCs w:val="24"/>
        </w:rPr>
      </w:pPr>
      <w:r w:rsidRPr="00AB5DFE">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AB5DFE" w:rsidRDefault="000B1F9B" w:rsidP="00280E65">
      <w:pPr>
        <w:ind w:firstLine="709"/>
        <w:jc w:val="both"/>
        <w:rPr>
          <w:sz w:val="24"/>
          <w:szCs w:val="24"/>
        </w:rPr>
      </w:pPr>
      <w:r w:rsidRPr="00AB5DFE">
        <w:rPr>
          <w:sz w:val="24"/>
          <w:szCs w:val="24"/>
        </w:rPr>
        <w:t>При проведении</w:t>
      </w:r>
      <w:r w:rsidR="004B3249" w:rsidRPr="00AB5DFE">
        <w:rPr>
          <w:sz w:val="24"/>
          <w:szCs w:val="24"/>
        </w:rPr>
        <w:t xml:space="preserve"> </w:t>
      </w:r>
      <w:r w:rsidRPr="00AB5DFE">
        <w:rPr>
          <w:sz w:val="24"/>
          <w:szCs w:val="24"/>
        </w:rPr>
        <w:t>сравнительного анализа по</w:t>
      </w:r>
      <w:r w:rsidR="004B3249" w:rsidRPr="00AB5DFE">
        <w:rPr>
          <w:sz w:val="24"/>
          <w:szCs w:val="24"/>
        </w:rPr>
        <w:t xml:space="preserve"> </w:t>
      </w:r>
      <w:r w:rsidRPr="00AB5DFE">
        <w:rPr>
          <w:sz w:val="24"/>
          <w:szCs w:val="24"/>
        </w:rPr>
        <w:t>неналоговым доходам от использования муниципального имущества за 2017 год  установлено следующее:</w:t>
      </w:r>
    </w:p>
    <w:p w:rsidR="00F33EE3" w:rsidRPr="00AB5DFE" w:rsidRDefault="00F33EE3" w:rsidP="00F33EE3">
      <w:pPr>
        <w:ind w:firstLine="708"/>
        <w:jc w:val="both"/>
        <w:rPr>
          <w:sz w:val="24"/>
          <w:szCs w:val="24"/>
        </w:rPr>
      </w:pPr>
      <w:r w:rsidRPr="00AB5DFE">
        <w:rPr>
          <w:sz w:val="24"/>
          <w:szCs w:val="24"/>
        </w:rPr>
        <w:t>1.</w:t>
      </w:r>
      <w:r w:rsidR="00FD7D63" w:rsidRPr="00AB5DFE">
        <w:rPr>
          <w:sz w:val="24"/>
          <w:szCs w:val="24"/>
        </w:rPr>
        <w:t xml:space="preserve"> </w:t>
      </w:r>
      <w:r w:rsidRPr="00AB5DFE">
        <w:rPr>
          <w:sz w:val="24"/>
          <w:szCs w:val="24"/>
        </w:rPr>
        <w:t xml:space="preserve">Стоимость муниципального имущества по состоянию на </w:t>
      </w:r>
      <w:r w:rsidR="00AB5DFE" w:rsidRPr="00AB5DFE">
        <w:rPr>
          <w:sz w:val="24"/>
          <w:szCs w:val="24"/>
        </w:rPr>
        <w:t>31</w:t>
      </w:r>
      <w:r w:rsidRPr="00AB5DFE">
        <w:rPr>
          <w:sz w:val="24"/>
          <w:szCs w:val="24"/>
        </w:rPr>
        <w:t>.</w:t>
      </w:r>
      <w:r w:rsidR="00E85FBC" w:rsidRPr="00AB5DFE">
        <w:rPr>
          <w:sz w:val="24"/>
          <w:szCs w:val="24"/>
        </w:rPr>
        <w:t>1</w:t>
      </w:r>
      <w:r w:rsidR="00AB5DFE" w:rsidRPr="00AB5DFE">
        <w:rPr>
          <w:sz w:val="24"/>
          <w:szCs w:val="24"/>
        </w:rPr>
        <w:t>2</w:t>
      </w:r>
      <w:r w:rsidRPr="00AB5DFE">
        <w:rPr>
          <w:sz w:val="24"/>
          <w:szCs w:val="24"/>
        </w:rPr>
        <w:t>.201</w:t>
      </w:r>
      <w:r w:rsidR="000B1F9B" w:rsidRPr="00AB5DFE">
        <w:rPr>
          <w:sz w:val="24"/>
          <w:szCs w:val="24"/>
        </w:rPr>
        <w:t>7</w:t>
      </w:r>
      <w:r w:rsidR="008214FC" w:rsidRPr="00AB5DFE">
        <w:rPr>
          <w:sz w:val="24"/>
          <w:szCs w:val="24"/>
        </w:rPr>
        <w:t xml:space="preserve"> года</w:t>
      </w:r>
      <w:r w:rsidRPr="00AB5DFE">
        <w:rPr>
          <w:sz w:val="24"/>
          <w:szCs w:val="24"/>
        </w:rPr>
        <w:t xml:space="preserve"> сост</w:t>
      </w:r>
      <w:r w:rsidR="008214FC" w:rsidRPr="00AB5DFE">
        <w:rPr>
          <w:sz w:val="24"/>
          <w:szCs w:val="24"/>
        </w:rPr>
        <w:t xml:space="preserve">авила </w:t>
      </w:r>
      <w:r w:rsidR="000B1F9B" w:rsidRPr="00AB5DFE">
        <w:rPr>
          <w:sz w:val="24"/>
          <w:szCs w:val="24"/>
        </w:rPr>
        <w:t>14</w:t>
      </w:r>
      <w:r w:rsidR="00AB5DFE" w:rsidRPr="00AB5DFE">
        <w:rPr>
          <w:sz w:val="24"/>
          <w:szCs w:val="24"/>
        </w:rPr>
        <w:t> 611</w:t>
      </w:r>
      <w:r w:rsidR="004B3249" w:rsidRPr="00AB5DFE">
        <w:rPr>
          <w:sz w:val="24"/>
          <w:szCs w:val="24"/>
        </w:rPr>
        <w:t xml:space="preserve"> </w:t>
      </w:r>
      <w:r w:rsidR="008214FC" w:rsidRPr="00AB5DFE">
        <w:rPr>
          <w:sz w:val="24"/>
          <w:szCs w:val="24"/>
        </w:rPr>
        <w:t>млн</w:t>
      </w:r>
      <w:proofErr w:type="gramStart"/>
      <w:r w:rsidR="008214FC" w:rsidRPr="00AB5DFE">
        <w:rPr>
          <w:sz w:val="24"/>
          <w:szCs w:val="24"/>
        </w:rPr>
        <w:t>.</w:t>
      </w:r>
      <w:r w:rsidRPr="00AB5DFE">
        <w:rPr>
          <w:sz w:val="24"/>
          <w:szCs w:val="24"/>
        </w:rPr>
        <w:t>р</w:t>
      </w:r>
      <w:proofErr w:type="gramEnd"/>
      <w:r w:rsidRPr="00AB5DFE">
        <w:rPr>
          <w:sz w:val="24"/>
          <w:szCs w:val="24"/>
        </w:rPr>
        <w:t xml:space="preserve">ублей, в том числе имущества, предназначенного для решения  вопросов местного значения </w:t>
      </w:r>
      <w:r w:rsidR="008214FC" w:rsidRPr="00AB5DFE">
        <w:rPr>
          <w:sz w:val="24"/>
          <w:szCs w:val="24"/>
        </w:rPr>
        <w:t xml:space="preserve"> - </w:t>
      </w:r>
      <w:r w:rsidR="000B1F9B" w:rsidRPr="00AB5DFE">
        <w:rPr>
          <w:sz w:val="24"/>
          <w:szCs w:val="24"/>
        </w:rPr>
        <w:t>1</w:t>
      </w:r>
      <w:r w:rsidR="002C65FF" w:rsidRPr="00AB5DFE">
        <w:rPr>
          <w:sz w:val="24"/>
          <w:szCs w:val="24"/>
        </w:rPr>
        <w:t xml:space="preserve">4 </w:t>
      </w:r>
      <w:r w:rsidR="00AB5DFE" w:rsidRPr="00AB5DFE">
        <w:rPr>
          <w:sz w:val="24"/>
          <w:szCs w:val="24"/>
        </w:rPr>
        <w:t>127</w:t>
      </w:r>
      <w:r w:rsidR="000B1F9B" w:rsidRPr="00AB5DFE">
        <w:t xml:space="preserve"> </w:t>
      </w:r>
      <w:r w:rsidRPr="00AB5DFE">
        <w:rPr>
          <w:sz w:val="24"/>
          <w:szCs w:val="24"/>
        </w:rPr>
        <w:t xml:space="preserve"> млн. рублей.</w:t>
      </w:r>
    </w:p>
    <w:p w:rsidR="000B1F9B" w:rsidRPr="00AB5DFE" w:rsidRDefault="000B1F9B" w:rsidP="000B1F9B">
      <w:pPr>
        <w:ind w:firstLine="708"/>
        <w:jc w:val="both"/>
        <w:rPr>
          <w:sz w:val="24"/>
          <w:szCs w:val="24"/>
        </w:rPr>
      </w:pPr>
      <w:r w:rsidRPr="00AB5DFE">
        <w:rPr>
          <w:sz w:val="24"/>
          <w:szCs w:val="24"/>
        </w:rPr>
        <w:t>В сравнении с аналогичным периодом прошлого года стоимость муниципального имущества увеличилась</w:t>
      </w:r>
      <w:r w:rsidR="004B3249" w:rsidRPr="00AB5DFE">
        <w:rPr>
          <w:sz w:val="24"/>
          <w:szCs w:val="24"/>
        </w:rPr>
        <w:t xml:space="preserve"> </w:t>
      </w:r>
      <w:r w:rsidRPr="00AB5DFE">
        <w:rPr>
          <w:sz w:val="24"/>
          <w:szCs w:val="24"/>
        </w:rPr>
        <w:t>на</w:t>
      </w:r>
      <w:r w:rsidR="004B3249" w:rsidRPr="00AB5DFE">
        <w:rPr>
          <w:sz w:val="24"/>
          <w:szCs w:val="24"/>
        </w:rPr>
        <w:t xml:space="preserve"> </w:t>
      </w:r>
      <w:r w:rsidR="00AB5DFE" w:rsidRPr="00AB5DFE">
        <w:rPr>
          <w:sz w:val="24"/>
          <w:szCs w:val="24"/>
        </w:rPr>
        <w:t>113</w:t>
      </w:r>
      <w:r w:rsidRPr="00AB5DFE">
        <w:rPr>
          <w:sz w:val="24"/>
          <w:szCs w:val="24"/>
        </w:rPr>
        <w:t xml:space="preserve"> млн.</w:t>
      </w:r>
      <w:r w:rsidR="004B3249" w:rsidRPr="00AB5DFE">
        <w:rPr>
          <w:sz w:val="24"/>
          <w:szCs w:val="24"/>
        </w:rPr>
        <w:t xml:space="preserve"> </w:t>
      </w:r>
      <w:r w:rsidRPr="00AB5DFE">
        <w:rPr>
          <w:sz w:val="24"/>
          <w:szCs w:val="24"/>
        </w:rPr>
        <w:t>рублей (</w:t>
      </w:r>
      <w:r w:rsidR="00AB5DFE" w:rsidRPr="00AB5DFE">
        <w:rPr>
          <w:sz w:val="24"/>
          <w:szCs w:val="24"/>
        </w:rPr>
        <w:t>0,8</w:t>
      </w:r>
      <w:r w:rsidRPr="00AB5DFE">
        <w:rPr>
          <w:sz w:val="24"/>
          <w:szCs w:val="24"/>
        </w:rPr>
        <w:t xml:space="preserve">%), в том числе имущества, </w:t>
      </w:r>
      <w:r w:rsidR="003504B6" w:rsidRPr="00AB5DFE">
        <w:rPr>
          <w:sz w:val="24"/>
          <w:szCs w:val="24"/>
        </w:rPr>
        <w:t>предназначен</w:t>
      </w:r>
      <w:r w:rsidRPr="00AB5DFE">
        <w:rPr>
          <w:sz w:val="24"/>
          <w:szCs w:val="24"/>
        </w:rPr>
        <w:t xml:space="preserve">ного для решения вопросов местного значения  на </w:t>
      </w:r>
      <w:r w:rsidR="00AB5DFE" w:rsidRPr="00AB5DFE">
        <w:rPr>
          <w:sz w:val="24"/>
          <w:szCs w:val="24"/>
        </w:rPr>
        <w:t>85</w:t>
      </w:r>
      <w:r w:rsidRPr="00AB5DFE">
        <w:rPr>
          <w:sz w:val="24"/>
          <w:szCs w:val="24"/>
        </w:rPr>
        <w:t xml:space="preserve"> млн. рублей (</w:t>
      </w:r>
      <w:r w:rsidR="00AB5DFE" w:rsidRPr="00AB5DFE">
        <w:rPr>
          <w:sz w:val="24"/>
          <w:szCs w:val="24"/>
        </w:rPr>
        <w:t>0,6</w:t>
      </w:r>
      <w:r w:rsidRPr="00AB5DFE">
        <w:rPr>
          <w:sz w:val="24"/>
          <w:szCs w:val="24"/>
        </w:rPr>
        <w:t xml:space="preserve">%). </w:t>
      </w:r>
    </w:p>
    <w:p w:rsidR="00452AAE" w:rsidRDefault="00452AAE" w:rsidP="000B1F9B">
      <w:pPr>
        <w:ind w:firstLine="708"/>
        <w:jc w:val="both"/>
        <w:rPr>
          <w:sz w:val="24"/>
          <w:szCs w:val="24"/>
        </w:rPr>
      </w:pPr>
      <w:r w:rsidRPr="00AB5DFE">
        <w:rPr>
          <w:sz w:val="24"/>
          <w:szCs w:val="24"/>
        </w:rPr>
        <w:t>Увеличение стоимости муниципального имущества связано с включением в реестр муниципальной собственности следующего имущества:</w:t>
      </w:r>
    </w:p>
    <w:p w:rsidR="00AB5DFE" w:rsidRPr="00AB5DFE" w:rsidRDefault="00AB5DFE" w:rsidP="00AB5DFE">
      <w:pPr>
        <w:ind w:firstLine="708"/>
        <w:jc w:val="both"/>
        <w:rPr>
          <w:sz w:val="24"/>
          <w:szCs w:val="24"/>
        </w:rPr>
      </w:pPr>
      <w:r w:rsidRPr="00AB5DFE">
        <w:rPr>
          <w:sz w:val="24"/>
          <w:szCs w:val="24"/>
        </w:rPr>
        <w:t>-сети водоснабжения, канализации, благоустройство, сети наружного освещения, теплоснабжения, газоснабжения  жилых домов по адресу: город Урай, микрорайон 1 «Д», дом 49</w:t>
      </w:r>
      <w:proofErr w:type="gramStart"/>
      <w:r w:rsidRPr="00AB5DFE">
        <w:rPr>
          <w:sz w:val="24"/>
          <w:szCs w:val="24"/>
        </w:rPr>
        <w:t xml:space="preserve"> Д</w:t>
      </w:r>
      <w:proofErr w:type="gramEnd"/>
      <w:r w:rsidRPr="00AB5DFE">
        <w:rPr>
          <w:sz w:val="24"/>
          <w:szCs w:val="24"/>
        </w:rPr>
        <w:t>; улица Маяковского, дом 13; микрорайон 1А, дом 19А;</w:t>
      </w:r>
    </w:p>
    <w:p w:rsidR="00AB5DFE" w:rsidRPr="00AB5DFE" w:rsidRDefault="00AB5DFE" w:rsidP="00AB5DFE">
      <w:pPr>
        <w:ind w:firstLine="708"/>
        <w:jc w:val="both"/>
        <w:rPr>
          <w:sz w:val="24"/>
          <w:szCs w:val="24"/>
        </w:rPr>
      </w:pPr>
      <w:r w:rsidRPr="00AB5DFE">
        <w:rPr>
          <w:sz w:val="24"/>
          <w:szCs w:val="24"/>
        </w:rPr>
        <w:t>-укрепление обочины и устройство дорожки для обслуживания Проезда 1 на участке от моста через реку Колосья по улице Пионеров;</w:t>
      </w:r>
    </w:p>
    <w:p w:rsidR="00AB5DFE" w:rsidRPr="00AB5DFE" w:rsidRDefault="00AB5DFE" w:rsidP="00AB5DFE">
      <w:pPr>
        <w:ind w:firstLine="708"/>
        <w:jc w:val="both"/>
        <w:rPr>
          <w:sz w:val="24"/>
          <w:szCs w:val="24"/>
        </w:rPr>
      </w:pPr>
      <w:r w:rsidRPr="00AB5DFE">
        <w:rPr>
          <w:sz w:val="24"/>
          <w:szCs w:val="24"/>
        </w:rPr>
        <w:t>-напорный канализационный коллектор от КНС-2 до КНС-3;</w:t>
      </w:r>
    </w:p>
    <w:p w:rsidR="00AB5DFE" w:rsidRPr="00AB5DFE" w:rsidRDefault="00AB5DFE" w:rsidP="00AB5DFE">
      <w:pPr>
        <w:ind w:firstLine="708"/>
        <w:jc w:val="both"/>
        <w:rPr>
          <w:sz w:val="24"/>
          <w:szCs w:val="24"/>
        </w:rPr>
      </w:pPr>
      <w:r w:rsidRPr="00AB5DFE">
        <w:rPr>
          <w:sz w:val="24"/>
          <w:szCs w:val="24"/>
        </w:rPr>
        <w:t>-водовод в микрорайоне Юго-Восточный;</w:t>
      </w:r>
    </w:p>
    <w:p w:rsidR="00AB5DFE" w:rsidRPr="00AB5DFE" w:rsidRDefault="00AB5DFE" w:rsidP="00AB5DFE">
      <w:pPr>
        <w:ind w:firstLine="708"/>
        <w:jc w:val="both"/>
        <w:rPr>
          <w:sz w:val="24"/>
          <w:szCs w:val="24"/>
        </w:rPr>
      </w:pPr>
      <w:r w:rsidRPr="00AB5DFE">
        <w:rPr>
          <w:sz w:val="24"/>
          <w:szCs w:val="24"/>
        </w:rPr>
        <w:t xml:space="preserve">-наружное освещение по улице </w:t>
      </w:r>
      <w:proofErr w:type="gramStart"/>
      <w:r w:rsidRPr="00AB5DFE">
        <w:rPr>
          <w:sz w:val="24"/>
          <w:szCs w:val="24"/>
        </w:rPr>
        <w:t>Южная</w:t>
      </w:r>
      <w:proofErr w:type="gramEnd"/>
      <w:r w:rsidRPr="00AB5DFE">
        <w:rPr>
          <w:sz w:val="24"/>
          <w:szCs w:val="24"/>
        </w:rPr>
        <w:t>.</w:t>
      </w:r>
    </w:p>
    <w:p w:rsidR="000B1F9B" w:rsidRPr="00AB5DFE" w:rsidRDefault="000B1F9B" w:rsidP="000B1F9B">
      <w:pPr>
        <w:ind w:firstLine="708"/>
        <w:jc w:val="both"/>
        <w:rPr>
          <w:sz w:val="24"/>
          <w:szCs w:val="24"/>
        </w:rPr>
      </w:pPr>
      <w:r w:rsidRPr="00AB5DFE">
        <w:rPr>
          <w:sz w:val="24"/>
          <w:szCs w:val="24"/>
        </w:rPr>
        <w:t>2.</w:t>
      </w:r>
      <w:r w:rsidR="00FD7D63" w:rsidRPr="00AB5DFE">
        <w:rPr>
          <w:sz w:val="24"/>
          <w:szCs w:val="24"/>
        </w:rPr>
        <w:t xml:space="preserve"> </w:t>
      </w:r>
      <w:r w:rsidRPr="00AB5DFE">
        <w:rPr>
          <w:sz w:val="24"/>
          <w:szCs w:val="24"/>
        </w:rPr>
        <w:t xml:space="preserve">Площадь муниципального жилого фонда снизилась  на </w:t>
      </w:r>
      <w:r w:rsidR="00AB5DFE" w:rsidRPr="00AB5DFE">
        <w:rPr>
          <w:sz w:val="24"/>
          <w:szCs w:val="24"/>
        </w:rPr>
        <w:t>5 991</w:t>
      </w:r>
      <w:r w:rsidRPr="00AB5DFE">
        <w:rPr>
          <w:sz w:val="24"/>
          <w:szCs w:val="24"/>
        </w:rPr>
        <w:t xml:space="preserve"> кв. м (</w:t>
      </w:r>
      <w:r w:rsidR="00AB5DFE" w:rsidRPr="00AB5DFE">
        <w:rPr>
          <w:sz w:val="24"/>
          <w:szCs w:val="24"/>
        </w:rPr>
        <w:t>8,4</w:t>
      </w:r>
      <w:r w:rsidRPr="00AB5DFE">
        <w:rPr>
          <w:sz w:val="24"/>
          <w:szCs w:val="24"/>
        </w:rPr>
        <w:t>%).</w:t>
      </w:r>
    </w:p>
    <w:p w:rsidR="000B1F9B" w:rsidRPr="00AB5DFE" w:rsidRDefault="000B1F9B" w:rsidP="000B1F9B">
      <w:pPr>
        <w:ind w:firstLine="708"/>
        <w:jc w:val="both"/>
        <w:rPr>
          <w:sz w:val="24"/>
          <w:szCs w:val="24"/>
        </w:rPr>
      </w:pPr>
      <w:r w:rsidRPr="00AB5DFE">
        <w:rPr>
          <w:sz w:val="24"/>
          <w:szCs w:val="24"/>
        </w:rPr>
        <w:lastRenderedPageBreak/>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p>
    <w:p w:rsidR="00EA459D" w:rsidRDefault="000B1F9B" w:rsidP="00EA459D">
      <w:pPr>
        <w:ind w:firstLine="708"/>
        <w:jc w:val="both"/>
        <w:rPr>
          <w:sz w:val="24"/>
          <w:szCs w:val="24"/>
        </w:rPr>
      </w:pPr>
      <w:r w:rsidRPr="00AB5DFE">
        <w:rPr>
          <w:sz w:val="24"/>
          <w:szCs w:val="24"/>
        </w:rPr>
        <w:t>3.</w:t>
      </w:r>
      <w:r w:rsidR="00FD7D63" w:rsidRPr="00AB5DFE">
        <w:rPr>
          <w:sz w:val="24"/>
          <w:szCs w:val="24"/>
        </w:rPr>
        <w:t xml:space="preserve"> </w:t>
      </w:r>
      <w:r w:rsidRPr="00AB5DFE">
        <w:rPr>
          <w:sz w:val="24"/>
          <w:szCs w:val="24"/>
        </w:rPr>
        <w:t>Доходы  от</w:t>
      </w:r>
      <w:r w:rsidR="003504B6" w:rsidRPr="00AB5DFE">
        <w:rPr>
          <w:sz w:val="24"/>
          <w:szCs w:val="24"/>
        </w:rPr>
        <w:t xml:space="preserve"> </w:t>
      </w:r>
      <w:r w:rsidR="00AB5DFE">
        <w:rPr>
          <w:sz w:val="24"/>
          <w:szCs w:val="24"/>
        </w:rPr>
        <w:t>использования</w:t>
      </w:r>
      <w:r w:rsidRPr="00AB5DFE">
        <w:rPr>
          <w:sz w:val="24"/>
          <w:szCs w:val="24"/>
        </w:rPr>
        <w:t xml:space="preserve"> муниципально</w:t>
      </w:r>
      <w:r w:rsidR="00AB5DFE">
        <w:rPr>
          <w:sz w:val="24"/>
          <w:szCs w:val="24"/>
        </w:rPr>
        <w:t>го</w:t>
      </w:r>
      <w:r w:rsidRPr="00AB5DFE">
        <w:rPr>
          <w:sz w:val="24"/>
          <w:szCs w:val="24"/>
        </w:rPr>
        <w:t xml:space="preserve"> </w:t>
      </w:r>
      <w:r w:rsidR="00AB5DFE">
        <w:rPr>
          <w:sz w:val="24"/>
          <w:szCs w:val="24"/>
        </w:rPr>
        <w:t>имущества</w:t>
      </w:r>
      <w:r w:rsidRPr="00AB5DFE">
        <w:rPr>
          <w:sz w:val="24"/>
          <w:szCs w:val="24"/>
        </w:rPr>
        <w:t xml:space="preserve"> за 2017 год по сравнению с соответствующим периодом прошлого года  снизились  на  </w:t>
      </w:r>
      <w:r w:rsidR="00AB5DFE" w:rsidRPr="00AB5DFE">
        <w:rPr>
          <w:sz w:val="24"/>
          <w:szCs w:val="24"/>
        </w:rPr>
        <w:t xml:space="preserve">274 </w:t>
      </w:r>
      <w:r w:rsidR="00E221B6">
        <w:rPr>
          <w:sz w:val="24"/>
          <w:szCs w:val="24"/>
        </w:rPr>
        <w:t>006</w:t>
      </w:r>
      <w:r w:rsidRPr="00AB5DFE">
        <w:rPr>
          <w:sz w:val="24"/>
          <w:szCs w:val="24"/>
        </w:rPr>
        <w:t>,</w:t>
      </w:r>
      <w:r w:rsidR="00E221B6">
        <w:rPr>
          <w:sz w:val="24"/>
          <w:szCs w:val="24"/>
        </w:rPr>
        <w:t>1</w:t>
      </w:r>
      <w:r w:rsidR="007E33CB" w:rsidRPr="00AB5DFE">
        <w:rPr>
          <w:sz w:val="24"/>
          <w:szCs w:val="24"/>
        </w:rPr>
        <w:t>1</w:t>
      </w:r>
      <w:r w:rsidRPr="00AB5DFE">
        <w:rPr>
          <w:sz w:val="24"/>
          <w:szCs w:val="24"/>
        </w:rPr>
        <w:t xml:space="preserve">  тыс. рублей (</w:t>
      </w:r>
      <w:r w:rsidR="00AB5DFE" w:rsidRPr="00AB5DFE">
        <w:rPr>
          <w:sz w:val="24"/>
          <w:szCs w:val="24"/>
        </w:rPr>
        <w:t>70,1</w:t>
      </w:r>
      <w:r w:rsidRPr="00AB5DFE">
        <w:rPr>
          <w:sz w:val="24"/>
          <w:szCs w:val="24"/>
        </w:rPr>
        <w:t>%).</w:t>
      </w:r>
      <w:r w:rsidR="00AB5DFE">
        <w:rPr>
          <w:sz w:val="24"/>
          <w:szCs w:val="24"/>
        </w:rPr>
        <w:t>Доходы от приватизации муниципального имущества снизились на сумму 214</w:t>
      </w:r>
      <w:r w:rsidR="00E11ED9">
        <w:rPr>
          <w:sz w:val="24"/>
          <w:szCs w:val="24"/>
        </w:rPr>
        <w:t xml:space="preserve"> </w:t>
      </w:r>
      <w:r w:rsidR="00AB5DFE">
        <w:rPr>
          <w:sz w:val="24"/>
          <w:szCs w:val="24"/>
        </w:rPr>
        <w:t>107,2 тыс. руб. (97,6%).</w:t>
      </w:r>
      <w:r w:rsidRPr="00AB5DFE">
        <w:rPr>
          <w:sz w:val="24"/>
          <w:szCs w:val="24"/>
        </w:rPr>
        <w:t xml:space="preserve"> </w:t>
      </w:r>
    </w:p>
    <w:p w:rsidR="002E4F8E" w:rsidRDefault="002E4F8E" w:rsidP="002E4F8E">
      <w:pPr>
        <w:tabs>
          <w:tab w:val="left" w:pos="505"/>
          <w:tab w:val="left" w:pos="595"/>
        </w:tabs>
        <w:ind w:firstLine="709"/>
        <w:jc w:val="both"/>
        <w:rPr>
          <w:sz w:val="24"/>
          <w:szCs w:val="24"/>
        </w:rPr>
      </w:pPr>
      <w:r>
        <w:rPr>
          <w:sz w:val="24"/>
          <w:szCs w:val="24"/>
        </w:rPr>
        <w:t>В целях реализации и исполнения</w:t>
      </w:r>
      <w:r w:rsidRPr="00153D10">
        <w:rPr>
          <w:color w:val="000000"/>
          <w:sz w:val="24"/>
          <w:szCs w:val="24"/>
        </w:rPr>
        <w:t xml:space="preserve"> </w:t>
      </w:r>
      <w:hyperlink r:id="rId8" w:history="1">
        <w:proofErr w:type="gramStart"/>
        <w:r w:rsidRPr="00153D10">
          <w:rPr>
            <w:color w:val="000000"/>
            <w:sz w:val="24"/>
            <w:szCs w:val="24"/>
          </w:rPr>
          <w:t>Закон</w:t>
        </w:r>
        <w:proofErr w:type="gramEnd"/>
      </w:hyperlink>
      <w:r>
        <w:rPr>
          <w:color w:val="000000"/>
          <w:sz w:val="24"/>
          <w:szCs w:val="24"/>
        </w:rPr>
        <w:t>а</w:t>
      </w:r>
      <w:r w:rsidRPr="00153D10">
        <w:rPr>
          <w:color w:val="000000"/>
          <w:sz w:val="24"/>
          <w:szCs w:val="24"/>
        </w:rPr>
        <w:t xml:space="preserve">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w:t>
      </w:r>
      <w:r w:rsidRPr="006A410D">
        <w:rPr>
          <w:color w:val="000000"/>
          <w:sz w:val="24"/>
          <w:szCs w:val="24"/>
        </w:rPr>
        <w:t>Ханты-</w:t>
      </w:r>
      <w:r w:rsidR="006A410D" w:rsidRPr="00153D10">
        <w:rPr>
          <w:color w:val="000000"/>
          <w:sz w:val="24"/>
          <w:szCs w:val="24"/>
        </w:rPr>
        <w:t>Мансийского автономного округа – Югры»</w:t>
      </w:r>
    </w:p>
    <w:p w:rsidR="002E4F8E" w:rsidRDefault="002E4F8E" w:rsidP="002E4F8E">
      <w:pPr>
        <w:tabs>
          <w:tab w:val="left" w:pos="505"/>
          <w:tab w:val="left" w:pos="646"/>
        </w:tabs>
        <w:ind w:firstLine="709"/>
        <w:jc w:val="both"/>
        <w:rPr>
          <w:sz w:val="24"/>
          <w:szCs w:val="24"/>
        </w:rPr>
      </w:pPr>
      <w:r>
        <w:rPr>
          <w:sz w:val="24"/>
          <w:szCs w:val="24"/>
        </w:rPr>
        <w:t>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w:t>
      </w:r>
    </w:p>
    <w:p w:rsidR="002E4F8E" w:rsidRDefault="002E4F8E" w:rsidP="002E4F8E">
      <w:pPr>
        <w:tabs>
          <w:tab w:val="left" w:pos="505"/>
        </w:tabs>
        <w:ind w:firstLine="709"/>
        <w:contextualSpacing/>
        <w:jc w:val="both"/>
        <w:rPr>
          <w:sz w:val="24"/>
          <w:szCs w:val="24"/>
        </w:rPr>
      </w:pPr>
      <w:r>
        <w:rPr>
          <w:sz w:val="24"/>
          <w:szCs w:val="24"/>
        </w:rPr>
        <w:t>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20.12.2016 </w:t>
      </w:r>
      <w:r w:rsidRPr="005803A3">
        <w:rPr>
          <w:sz w:val="24"/>
          <w:szCs w:val="24"/>
        </w:rPr>
        <w:t>№</w:t>
      </w:r>
      <w:r>
        <w:rPr>
          <w:sz w:val="24"/>
          <w:szCs w:val="24"/>
        </w:rPr>
        <w:t xml:space="preserve">3961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2017 год.</w:t>
      </w:r>
    </w:p>
    <w:p w:rsidR="002E4F8E" w:rsidRDefault="002E4F8E" w:rsidP="002E4F8E">
      <w:pPr>
        <w:tabs>
          <w:tab w:val="left" w:pos="505"/>
          <w:tab w:val="left" w:pos="709"/>
          <w:tab w:val="left" w:pos="851"/>
        </w:tabs>
        <w:ind w:firstLine="709"/>
        <w:jc w:val="both"/>
        <w:rPr>
          <w:sz w:val="24"/>
          <w:szCs w:val="24"/>
        </w:rPr>
      </w:pPr>
      <w:r>
        <w:rPr>
          <w:sz w:val="24"/>
          <w:szCs w:val="24"/>
        </w:rPr>
        <w:t>3.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19.12.2017 </w:t>
      </w:r>
      <w:r w:rsidRPr="005803A3">
        <w:rPr>
          <w:sz w:val="24"/>
          <w:szCs w:val="24"/>
        </w:rPr>
        <w:t>№</w:t>
      </w:r>
      <w:r>
        <w:rPr>
          <w:sz w:val="24"/>
          <w:szCs w:val="24"/>
        </w:rPr>
        <w:t xml:space="preserve">3744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2018 год.</w:t>
      </w:r>
    </w:p>
    <w:p w:rsidR="002E4F8E" w:rsidRDefault="002E4F8E" w:rsidP="002E4F8E">
      <w:pPr>
        <w:tabs>
          <w:tab w:val="left" w:pos="505"/>
          <w:tab w:val="left" w:pos="709"/>
          <w:tab w:val="left" w:pos="851"/>
        </w:tabs>
        <w:ind w:firstLine="709"/>
        <w:jc w:val="both"/>
        <w:rPr>
          <w:sz w:val="24"/>
          <w:szCs w:val="24"/>
        </w:rPr>
      </w:pPr>
      <w:r>
        <w:rPr>
          <w:sz w:val="24"/>
          <w:szCs w:val="24"/>
        </w:rPr>
        <w:t>4.</w:t>
      </w:r>
      <w:r w:rsidRPr="00CA0B24">
        <w:rPr>
          <w:sz w:val="24"/>
          <w:szCs w:val="24"/>
        </w:rPr>
        <w:t xml:space="preserve"> </w:t>
      </w:r>
      <w:r>
        <w:rPr>
          <w:sz w:val="24"/>
          <w:szCs w:val="24"/>
        </w:rPr>
        <w:t>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20.12.2017 </w:t>
      </w:r>
      <w:r w:rsidRPr="005803A3">
        <w:rPr>
          <w:sz w:val="24"/>
          <w:szCs w:val="24"/>
        </w:rPr>
        <w:t>№</w:t>
      </w:r>
      <w:r>
        <w:rPr>
          <w:sz w:val="24"/>
          <w:szCs w:val="24"/>
        </w:rPr>
        <w:t xml:space="preserve">3746 утвержден </w:t>
      </w:r>
      <w:r w:rsidRPr="005803A3">
        <w:rPr>
          <w:sz w:val="24"/>
          <w:szCs w:val="24"/>
        </w:rPr>
        <w:t xml:space="preserve">План проведения </w:t>
      </w:r>
      <w:r>
        <w:rPr>
          <w:sz w:val="24"/>
          <w:szCs w:val="24"/>
        </w:rPr>
        <w:t>оценки фактического воздействия</w:t>
      </w:r>
      <w:r w:rsidRPr="005803A3">
        <w:rPr>
          <w:sz w:val="24"/>
          <w:szCs w:val="24"/>
        </w:rPr>
        <w:t xml:space="preserve"> муниципальных нормативных правовых актов администрации города Урай, </w:t>
      </w:r>
      <w:r>
        <w:rPr>
          <w:sz w:val="24"/>
          <w:szCs w:val="24"/>
        </w:rPr>
        <w:t>на 2018 год.</w:t>
      </w:r>
    </w:p>
    <w:p w:rsidR="002E4F8E" w:rsidRDefault="002E4F8E" w:rsidP="002E4F8E">
      <w:pPr>
        <w:tabs>
          <w:tab w:val="left" w:pos="505"/>
          <w:tab w:val="left" w:pos="709"/>
          <w:tab w:val="left" w:pos="851"/>
        </w:tabs>
        <w:ind w:firstLine="709"/>
        <w:jc w:val="both"/>
        <w:rPr>
          <w:sz w:val="24"/>
          <w:szCs w:val="24"/>
        </w:rPr>
      </w:pPr>
      <w:r>
        <w:rPr>
          <w:sz w:val="24"/>
          <w:szCs w:val="24"/>
        </w:rPr>
        <w:t>5. Р</w:t>
      </w:r>
      <w:r w:rsidRPr="003D41BF">
        <w:rPr>
          <w:sz w:val="24"/>
          <w:szCs w:val="24"/>
        </w:rPr>
        <w:t>аспоряжением администрации города Урай от 05.04.2017 №144-р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2017 год</w:t>
      </w:r>
      <w:r>
        <w:rPr>
          <w:sz w:val="24"/>
          <w:szCs w:val="24"/>
        </w:rPr>
        <w:t>.</w:t>
      </w:r>
    </w:p>
    <w:p w:rsidR="002E4F8E" w:rsidRPr="00BD4025" w:rsidRDefault="002E4F8E" w:rsidP="002E4F8E">
      <w:pPr>
        <w:tabs>
          <w:tab w:val="left" w:pos="0"/>
          <w:tab w:val="left" w:pos="851"/>
          <w:tab w:val="left" w:pos="993"/>
        </w:tabs>
        <w:ind w:firstLine="709"/>
        <w:jc w:val="both"/>
        <w:rPr>
          <w:sz w:val="24"/>
          <w:szCs w:val="24"/>
        </w:rPr>
      </w:pPr>
      <w:proofErr w:type="gramStart"/>
      <w:r w:rsidRPr="00FE6ED3">
        <w:rPr>
          <w:sz w:val="24"/>
          <w:szCs w:val="24"/>
        </w:rP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ОФВ и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w:t>
      </w:r>
      <w:proofErr w:type="gramEnd"/>
      <w:r w:rsidRPr="00FE6ED3">
        <w:rPr>
          <w:sz w:val="24"/>
          <w:szCs w:val="24"/>
        </w:rPr>
        <w:t xml:space="preserve"> </w:t>
      </w:r>
      <w:proofErr w:type="gramStart"/>
      <w:r w:rsidRPr="00FE6ED3">
        <w:rPr>
          <w:sz w:val="24"/>
          <w:szCs w:val="24"/>
        </w:rPr>
        <w:t>и Общественной организацией «Союз предпринимателей г.Урай», представляющими интересы предпринимательского и (или) инвестиционного сообщества.</w:t>
      </w:r>
      <w:proofErr w:type="gramEnd"/>
      <w:r>
        <w:rPr>
          <w:sz w:val="24"/>
          <w:szCs w:val="24"/>
        </w:rPr>
        <w:t xml:space="preserve"> </w:t>
      </w:r>
      <w:r w:rsidRPr="00BD4025">
        <w:rPr>
          <w:sz w:val="24"/>
          <w:szCs w:val="24"/>
        </w:rPr>
        <w:t>Реестр размещен в подразделе «Оценка регулирующего воздействия МНПА» на официальном сайте органов местного самоуправления города Урай в информационно-телекоммуникационной сети Интернет</w:t>
      </w:r>
      <w:r w:rsidRPr="00BD4025">
        <w:t xml:space="preserve"> (</w:t>
      </w:r>
      <w:hyperlink r:id="rId9" w:history="1">
        <w:r w:rsidRPr="00BD4025">
          <w:rPr>
            <w:rStyle w:val="afa"/>
            <w:sz w:val="24"/>
            <w:szCs w:val="24"/>
          </w:rPr>
          <w:t>http://uray.ru/vzaimodeystvie-s-biznes-soobshhestvom/</w:t>
        </w:r>
      </w:hyperlink>
      <w:r w:rsidRPr="00BD4025">
        <w:rPr>
          <w:sz w:val="24"/>
          <w:szCs w:val="24"/>
        </w:rPr>
        <w:t>).</w:t>
      </w:r>
    </w:p>
    <w:p w:rsidR="002E4F8E" w:rsidRPr="00F71E75" w:rsidRDefault="002E4F8E" w:rsidP="002E4F8E">
      <w:pPr>
        <w:ind w:firstLine="709"/>
        <w:jc w:val="both"/>
        <w:rPr>
          <w:sz w:val="24"/>
          <w:szCs w:val="24"/>
        </w:rPr>
      </w:pPr>
      <w:r w:rsidRPr="00F71E75">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2E4F8E" w:rsidRDefault="002E4F8E" w:rsidP="002E4F8E">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F71E75">
          <w:rPr>
            <w:rStyle w:val="afa"/>
            <w:sz w:val="24"/>
            <w:szCs w:val="24"/>
          </w:rPr>
          <w:t>http://uray.ru/procedures/</w:t>
        </w:r>
      </w:hyperlink>
      <w:r w:rsidRPr="00F71E75">
        <w:rPr>
          <w:sz w:val="24"/>
          <w:szCs w:val="24"/>
        </w:rPr>
        <w:t>).</w:t>
      </w:r>
    </w:p>
    <w:p w:rsidR="002E4F8E" w:rsidRPr="00116CED" w:rsidRDefault="002E4F8E" w:rsidP="002E4F8E">
      <w:pPr>
        <w:ind w:firstLine="709"/>
        <w:jc w:val="both"/>
        <w:rPr>
          <w:sz w:val="24"/>
          <w:szCs w:val="24"/>
        </w:rPr>
      </w:pPr>
      <w:r w:rsidRPr="00116CED">
        <w:rPr>
          <w:sz w:val="24"/>
          <w:szCs w:val="24"/>
        </w:rPr>
        <w:t xml:space="preserve">За 2017 год проведена оценка регулирующего воздействия 82 проектов </w:t>
      </w:r>
      <w:r>
        <w:rPr>
          <w:sz w:val="24"/>
          <w:szCs w:val="24"/>
        </w:rPr>
        <w:t>МНПА</w:t>
      </w:r>
      <w:r w:rsidRPr="00116CED">
        <w:rPr>
          <w:sz w:val="24"/>
          <w:szCs w:val="24"/>
        </w:rPr>
        <w:t xml:space="preserve"> и экспертиза 6 </w:t>
      </w:r>
      <w:r>
        <w:rPr>
          <w:sz w:val="24"/>
          <w:szCs w:val="24"/>
        </w:rPr>
        <w:t>МНПА</w:t>
      </w:r>
      <w:r w:rsidRPr="00116CED">
        <w:rPr>
          <w:sz w:val="24"/>
          <w:szCs w:val="24"/>
        </w:rPr>
        <w:t>, затрагивающих вопросы осуществления предпринимательской и инвестиционной деятельности.</w:t>
      </w:r>
    </w:p>
    <w:p w:rsidR="002E4F8E" w:rsidRPr="00116CED" w:rsidRDefault="002E4F8E" w:rsidP="002E4F8E">
      <w:pPr>
        <w:autoSpaceDE w:val="0"/>
        <w:autoSpaceDN w:val="0"/>
        <w:adjustRightInd w:val="0"/>
        <w:ind w:firstLine="709"/>
        <w:jc w:val="both"/>
        <w:rPr>
          <w:sz w:val="24"/>
          <w:szCs w:val="24"/>
        </w:rPr>
      </w:pPr>
      <w:r w:rsidRPr="00116CED">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116CED">
        <w:rPr>
          <w:sz w:val="24"/>
          <w:szCs w:val="24"/>
        </w:rPr>
        <w:t xml:space="preserve">муниципального образования городской округ город Урай (далее - </w:t>
      </w:r>
      <w:r w:rsidRPr="00116CED">
        <w:rPr>
          <w:color w:val="000000"/>
          <w:sz w:val="24"/>
          <w:szCs w:val="24"/>
        </w:rPr>
        <w:t>Реестр услуг)</w:t>
      </w:r>
      <w:r>
        <w:rPr>
          <w:color w:val="000000"/>
          <w:sz w:val="24"/>
          <w:szCs w:val="24"/>
        </w:rPr>
        <w:t>. А</w:t>
      </w:r>
      <w:r w:rsidRPr="00087EBA">
        <w:rPr>
          <w:sz w:val="24"/>
          <w:szCs w:val="24"/>
        </w:rPr>
        <w:t>ктуализация Реестра услуг осуществляется по мере необходимости</w:t>
      </w:r>
      <w:r>
        <w:rPr>
          <w:sz w:val="24"/>
          <w:szCs w:val="24"/>
        </w:rPr>
        <w:t xml:space="preserve"> (в 2017 году - 4 раза) и </w:t>
      </w:r>
      <w:r>
        <w:rPr>
          <w:color w:val="000000"/>
          <w:sz w:val="24"/>
          <w:szCs w:val="24"/>
        </w:rPr>
        <w:t>размещается</w:t>
      </w:r>
      <w:r w:rsidRPr="00CA0B24">
        <w:rPr>
          <w:sz w:val="24"/>
          <w:szCs w:val="24"/>
        </w:rPr>
        <w:t xml:space="preserve"> </w:t>
      </w:r>
      <w:r w:rsidRPr="00087EBA">
        <w:rPr>
          <w:sz w:val="24"/>
          <w:szCs w:val="24"/>
        </w:rPr>
        <w:t>на официальном сайте органов местного самоуправления города Урай</w:t>
      </w:r>
      <w:r>
        <w:rPr>
          <w:sz w:val="24"/>
          <w:szCs w:val="24"/>
        </w:rPr>
        <w:t>.</w:t>
      </w:r>
    </w:p>
    <w:p w:rsidR="002E4F8E" w:rsidRPr="005C5345" w:rsidRDefault="002E4F8E" w:rsidP="002E4F8E">
      <w:pPr>
        <w:ind w:firstLine="709"/>
        <w:jc w:val="both"/>
        <w:rPr>
          <w:sz w:val="24"/>
          <w:szCs w:val="24"/>
        </w:rPr>
      </w:pPr>
      <w:r>
        <w:rPr>
          <w:sz w:val="24"/>
          <w:szCs w:val="24"/>
        </w:rPr>
        <w:t>В Р</w:t>
      </w:r>
      <w:r w:rsidRPr="005C5345">
        <w:rPr>
          <w:sz w:val="24"/>
          <w:szCs w:val="24"/>
        </w:rPr>
        <w:t>еестре муниципальных услуг общее количество услуг на 01.0</w:t>
      </w:r>
      <w:r>
        <w:rPr>
          <w:sz w:val="24"/>
          <w:szCs w:val="24"/>
        </w:rPr>
        <w:t>1</w:t>
      </w:r>
      <w:r w:rsidRPr="005C5345">
        <w:rPr>
          <w:sz w:val="24"/>
          <w:szCs w:val="24"/>
        </w:rPr>
        <w:t>.201</w:t>
      </w:r>
      <w:r>
        <w:rPr>
          <w:sz w:val="24"/>
          <w:szCs w:val="24"/>
        </w:rPr>
        <w:t>8</w:t>
      </w:r>
      <w:r w:rsidRPr="005C5345">
        <w:rPr>
          <w:sz w:val="24"/>
          <w:szCs w:val="24"/>
        </w:rPr>
        <w:t xml:space="preserve"> года составляет 54, в том числе 43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w:t>
      </w:r>
      <w:r>
        <w:rPr>
          <w:sz w:val="24"/>
          <w:szCs w:val="24"/>
        </w:rPr>
        <w:t xml:space="preserve"> муниципальных услуг</w:t>
      </w:r>
      <w:r w:rsidRPr="005C5345">
        <w:rPr>
          <w:sz w:val="24"/>
          <w:szCs w:val="24"/>
        </w:rPr>
        <w:t xml:space="preserve"> (</w:t>
      </w:r>
      <w:r>
        <w:rPr>
          <w:sz w:val="24"/>
          <w:szCs w:val="24"/>
        </w:rPr>
        <w:t>4</w:t>
      </w:r>
      <w:r w:rsidRPr="005C5345">
        <w:rPr>
          <w:sz w:val="24"/>
          <w:szCs w:val="24"/>
        </w:rPr>
        <w:t>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2E4F8E" w:rsidRPr="00116CED" w:rsidRDefault="002E4F8E" w:rsidP="002E4F8E">
      <w:pPr>
        <w:ind w:firstLine="709"/>
        <w:jc w:val="both"/>
        <w:rPr>
          <w:sz w:val="24"/>
          <w:szCs w:val="24"/>
        </w:rPr>
      </w:pPr>
      <w:r w:rsidRPr="005C5345">
        <w:rPr>
          <w:sz w:val="24"/>
          <w:szCs w:val="24"/>
        </w:rPr>
        <w:t xml:space="preserve">Предоставление муниципальных услуг осуществляется в </w:t>
      </w:r>
      <w:r w:rsidRPr="00116CED">
        <w:rPr>
          <w:sz w:val="24"/>
          <w:szCs w:val="24"/>
        </w:rPr>
        <w:t xml:space="preserve">строгом соответствии с </w:t>
      </w:r>
      <w:hyperlink r:id="rId11" w:history="1">
        <w:r w:rsidRPr="00116CED">
          <w:rPr>
            <w:sz w:val="24"/>
            <w:szCs w:val="24"/>
          </w:rPr>
          <w:t>административными регламентами</w:t>
        </w:r>
      </w:hyperlink>
      <w:r w:rsidRPr="00116CED">
        <w:rPr>
          <w:sz w:val="24"/>
          <w:szCs w:val="24"/>
        </w:rPr>
        <w:t>. Для  43 муниципальных услуг разработаны и утверждены административные регламенты, в том числе в 2017 году разработано и утвержден</w:t>
      </w:r>
      <w:r>
        <w:rPr>
          <w:sz w:val="24"/>
          <w:szCs w:val="24"/>
        </w:rPr>
        <w:t>о 4 административных регламента на новые муниципальные услуги.</w:t>
      </w:r>
    </w:p>
    <w:p w:rsidR="002E4F8E" w:rsidRPr="0068769D" w:rsidRDefault="002E4F8E" w:rsidP="002E4F8E">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2" w:history="1">
        <w:r w:rsidRPr="0068769D">
          <w:rPr>
            <w:rStyle w:val="afa"/>
            <w:sz w:val="24"/>
            <w:szCs w:val="24"/>
          </w:rPr>
          <w:t>http://rrgu.admhmao.ru/</w:t>
        </w:r>
      </w:hyperlink>
      <w:r>
        <w:t>,</w:t>
      </w:r>
      <w:r w:rsidRPr="0068769D">
        <w:rPr>
          <w:sz w:val="24"/>
          <w:szCs w:val="24"/>
        </w:rPr>
        <w:t xml:space="preserve"> на официальном сайте органов местного самоуправления города Урай (</w:t>
      </w:r>
      <w:hyperlink r:id="rId13"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4" w:history="1">
        <w:r w:rsidRPr="0068769D">
          <w:rPr>
            <w:color w:val="0000FF"/>
            <w:sz w:val="24"/>
            <w:szCs w:val="24"/>
            <w:u w:val="single"/>
          </w:rPr>
          <w:t>http://www.gosuslugi.ru</w:t>
        </w:r>
      </w:hyperlink>
      <w:r w:rsidRPr="0068769D">
        <w:rPr>
          <w:sz w:val="24"/>
          <w:szCs w:val="24"/>
        </w:rPr>
        <w:t>).</w:t>
      </w:r>
    </w:p>
    <w:p w:rsidR="002E4F8E" w:rsidRDefault="002E4F8E" w:rsidP="002E4F8E">
      <w:pPr>
        <w:ind w:firstLine="709"/>
        <w:jc w:val="both"/>
        <w:rPr>
          <w:sz w:val="24"/>
          <w:szCs w:val="24"/>
        </w:rPr>
      </w:pPr>
      <w:r w:rsidRPr="008967C7">
        <w:rPr>
          <w:sz w:val="24"/>
          <w:szCs w:val="24"/>
        </w:rPr>
        <w:t xml:space="preserve">Возможность предоставления услуг в электронном виде через ЕПГУ обеспечена по 14 муниципальным услугам и 5 – услугам учреждений </w:t>
      </w:r>
      <w:r>
        <w:rPr>
          <w:sz w:val="24"/>
          <w:szCs w:val="24"/>
        </w:rPr>
        <w:t>(</w:t>
      </w:r>
      <w:r w:rsidRPr="008967C7">
        <w:rPr>
          <w:sz w:val="24"/>
          <w:szCs w:val="24"/>
        </w:rPr>
        <w:t>в 2016 году -</w:t>
      </w:r>
      <w:r>
        <w:rPr>
          <w:sz w:val="24"/>
          <w:szCs w:val="24"/>
        </w:rPr>
        <w:t xml:space="preserve"> </w:t>
      </w:r>
      <w:r w:rsidRPr="008967C7">
        <w:rPr>
          <w:sz w:val="24"/>
          <w:szCs w:val="24"/>
        </w:rPr>
        <w:t>14 и 4 соответственно)</w:t>
      </w:r>
      <w:r>
        <w:rPr>
          <w:sz w:val="24"/>
          <w:szCs w:val="24"/>
        </w:rPr>
        <w:t>.</w:t>
      </w:r>
    </w:p>
    <w:p w:rsidR="002E4F8E" w:rsidRDefault="002E4F8E" w:rsidP="00B87EF7">
      <w:pPr>
        <w:autoSpaceDE w:val="0"/>
        <w:autoSpaceDN w:val="0"/>
        <w:adjustRightInd w:val="0"/>
        <w:ind w:firstLine="709"/>
        <w:jc w:val="both"/>
        <w:rPr>
          <w:sz w:val="24"/>
          <w:szCs w:val="24"/>
        </w:rPr>
      </w:pPr>
      <w:r>
        <w:rPr>
          <w:sz w:val="24"/>
          <w:szCs w:val="24"/>
        </w:rPr>
        <w:t xml:space="preserve">Согласно </w:t>
      </w:r>
      <w:r w:rsidRPr="005E11D4">
        <w:rPr>
          <w:sz w:val="24"/>
          <w:szCs w:val="24"/>
        </w:rPr>
        <w:t>Ука</w:t>
      </w:r>
      <w:r>
        <w:rPr>
          <w:sz w:val="24"/>
          <w:szCs w:val="24"/>
        </w:rPr>
        <w:t>зу Президента РФ от 07.05.2012 №601«</w:t>
      </w:r>
      <w:r w:rsidRPr="005E11D4">
        <w:rPr>
          <w:sz w:val="24"/>
          <w:szCs w:val="24"/>
        </w:rPr>
        <w:t>Об основных направлениях совершенствования системы государственного управления</w:t>
      </w:r>
      <w:r>
        <w:rPr>
          <w:sz w:val="24"/>
          <w:szCs w:val="24"/>
        </w:rPr>
        <w:t>»  показатель «</w:t>
      </w:r>
      <w:r>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8967C7">
        <w:rPr>
          <w:sz w:val="24"/>
          <w:szCs w:val="24"/>
        </w:rPr>
        <w:t xml:space="preserve">За 2017 год оказано </w:t>
      </w:r>
      <w:r>
        <w:rPr>
          <w:sz w:val="24"/>
          <w:szCs w:val="24"/>
        </w:rPr>
        <w:t>254741</w:t>
      </w:r>
      <w:r w:rsidRPr="008967C7">
        <w:rPr>
          <w:sz w:val="24"/>
          <w:szCs w:val="24"/>
        </w:rPr>
        <w:t xml:space="preserve"> государственных (по переданным</w:t>
      </w:r>
      <w:r w:rsidRPr="00FC7637">
        <w:rPr>
          <w:sz w:val="24"/>
          <w:szCs w:val="24"/>
        </w:rPr>
        <w:t xml:space="preserve"> полномочиям) и муниципальных услуг, из них в электронном виде - </w:t>
      </w:r>
      <w:r>
        <w:rPr>
          <w:sz w:val="24"/>
          <w:szCs w:val="24"/>
        </w:rPr>
        <w:t>243237</w:t>
      </w:r>
      <w:r w:rsidRPr="00FC7637">
        <w:rPr>
          <w:sz w:val="24"/>
          <w:szCs w:val="24"/>
        </w:rPr>
        <w:t xml:space="preserve">, что составляет </w:t>
      </w:r>
      <w:r>
        <w:rPr>
          <w:sz w:val="24"/>
          <w:szCs w:val="24"/>
        </w:rPr>
        <w:t>95,48</w:t>
      </w:r>
      <w:r w:rsidRPr="00FC7637">
        <w:rPr>
          <w:sz w:val="24"/>
          <w:szCs w:val="24"/>
        </w:rPr>
        <w:t xml:space="preserve">%. </w:t>
      </w:r>
    </w:p>
    <w:p w:rsidR="002E4F8E" w:rsidRPr="00A8631D" w:rsidRDefault="002E4F8E" w:rsidP="002E4F8E">
      <w:pPr>
        <w:ind w:firstLine="709"/>
        <w:jc w:val="both"/>
        <w:rPr>
          <w:sz w:val="24"/>
          <w:szCs w:val="24"/>
        </w:rPr>
      </w:pPr>
      <w:proofErr w:type="gramStart"/>
      <w:r w:rsidRPr="00A8631D">
        <w:rPr>
          <w:sz w:val="24"/>
          <w:szCs w:val="24"/>
        </w:rPr>
        <w:t>В 2017 году на территории города Урай наиболее востребована услуга  «Предоставление информации о текущей успеваемости учащегося, ведение электронного дневника и электронного журнала успеваемости»</w:t>
      </w:r>
      <w:r>
        <w:rPr>
          <w:sz w:val="24"/>
          <w:szCs w:val="24"/>
        </w:rPr>
        <w:t>:</w:t>
      </w:r>
      <w:r w:rsidRPr="00A8631D">
        <w:rPr>
          <w:sz w:val="24"/>
          <w:szCs w:val="24"/>
        </w:rPr>
        <w:t xml:space="preserve"> оказано 232143 услуг, </w:t>
      </w:r>
      <w:r>
        <w:rPr>
          <w:sz w:val="24"/>
          <w:szCs w:val="24"/>
        </w:rPr>
        <w:t>100%</w:t>
      </w:r>
      <w:r w:rsidRPr="00A8631D">
        <w:rPr>
          <w:sz w:val="24"/>
          <w:szCs w:val="24"/>
        </w:rPr>
        <w:t xml:space="preserve"> в электронном виде через Единый портал</w:t>
      </w:r>
      <w:r w:rsidRPr="0090002E">
        <w:rPr>
          <w:sz w:val="24"/>
          <w:szCs w:val="24"/>
        </w:rPr>
        <w:t xml:space="preserve"> </w:t>
      </w:r>
      <w:r w:rsidRPr="00A8631D">
        <w:rPr>
          <w:sz w:val="24"/>
          <w:szCs w:val="24"/>
        </w:rPr>
        <w:t xml:space="preserve">государственных и муниципальных услуг, в 2016 году оказано 15825, </w:t>
      </w:r>
      <w:proofErr w:type="spellStart"/>
      <w:r w:rsidRPr="00A8631D">
        <w:rPr>
          <w:sz w:val="24"/>
          <w:szCs w:val="24"/>
        </w:rPr>
        <w:t>электронно</w:t>
      </w:r>
      <w:proofErr w:type="spellEnd"/>
      <w:r w:rsidRPr="00A8631D">
        <w:rPr>
          <w:sz w:val="24"/>
          <w:szCs w:val="24"/>
        </w:rPr>
        <w:t xml:space="preserve"> – </w:t>
      </w:r>
      <w:r>
        <w:rPr>
          <w:sz w:val="24"/>
          <w:szCs w:val="24"/>
        </w:rPr>
        <w:t>89,9%</w:t>
      </w:r>
      <w:r w:rsidRPr="00A8631D">
        <w:rPr>
          <w:sz w:val="24"/>
          <w:szCs w:val="24"/>
        </w:rPr>
        <w:t xml:space="preserve">. </w:t>
      </w:r>
      <w:r>
        <w:rPr>
          <w:sz w:val="24"/>
          <w:szCs w:val="24"/>
        </w:rPr>
        <w:t xml:space="preserve">Количество </w:t>
      </w:r>
      <w:r w:rsidRPr="00A8631D">
        <w:rPr>
          <w:sz w:val="24"/>
          <w:szCs w:val="24"/>
        </w:rPr>
        <w:t xml:space="preserve">обращений граждан о предоставлении данной услуги через Единый портал </w:t>
      </w:r>
      <w:r>
        <w:rPr>
          <w:sz w:val="24"/>
          <w:szCs w:val="24"/>
        </w:rPr>
        <w:t xml:space="preserve">увеличилось в связи </w:t>
      </w:r>
      <w:r w:rsidRPr="00A8631D">
        <w:rPr>
          <w:sz w:val="24"/>
          <w:szCs w:val="24"/>
        </w:rPr>
        <w:t>с закрытием  доступа</w:t>
      </w:r>
      <w:proofErr w:type="gramEnd"/>
      <w:r w:rsidRPr="00A8631D">
        <w:rPr>
          <w:sz w:val="24"/>
          <w:szCs w:val="24"/>
        </w:rPr>
        <w:t xml:space="preserve"> к электронным дневникам, размещенным на официальных сай</w:t>
      </w:r>
      <w:r>
        <w:rPr>
          <w:sz w:val="24"/>
          <w:szCs w:val="24"/>
        </w:rPr>
        <w:t>тах образовательных организаций</w:t>
      </w:r>
      <w:r w:rsidRPr="00A8631D">
        <w:rPr>
          <w:sz w:val="24"/>
          <w:szCs w:val="24"/>
        </w:rPr>
        <w:t>  в 4 квартале 2017 года</w:t>
      </w:r>
      <w:r>
        <w:rPr>
          <w:sz w:val="24"/>
          <w:szCs w:val="24"/>
        </w:rPr>
        <w:t>.</w:t>
      </w:r>
      <w:r w:rsidRPr="00A8631D">
        <w:rPr>
          <w:sz w:val="24"/>
          <w:szCs w:val="24"/>
        </w:rPr>
        <w:t xml:space="preserve"> </w:t>
      </w:r>
    </w:p>
    <w:p w:rsidR="002E4F8E" w:rsidRPr="00B81876" w:rsidRDefault="002E4F8E" w:rsidP="002E4F8E">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2E4F8E" w:rsidRPr="00B81876" w:rsidRDefault="002E4F8E" w:rsidP="002E4F8E">
      <w:pPr>
        <w:autoSpaceDE w:val="0"/>
        <w:autoSpaceDN w:val="0"/>
        <w:adjustRightInd w:val="0"/>
        <w:ind w:firstLine="709"/>
        <w:jc w:val="both"/>
        <w:rPr>
          <w:sz w:val="24"/>
          <w:szCs w:val="24"/>
        </w:rPr>
      </w:pPr>
      <w:r w:rsidRPr="00B81876">
        <w:rPr>
          <w:sz w:val="24"/>
          <w:szCs w:val="24"/>
        </w:rPr>
        <w:t>- утвержден Координационный совет по  информатизации при администрации города Урай (постановление администрации города Урай от 04.05.2009 №1031</w:t>
      </w:r>
      <w:r w:rsidRPr="00B81876">
        <w:rPr>
          <w:rFonts w:eastAsiaTheme="minorHAnsi"/>
          <w:sz w:val="24"/>
          <w:szCs w:val="24"/>
          <w:lang w:eastAsia="en-US"/>
        </w:rPr>
        <w:t>)</w:t>
      </w:r>
      <w:r>
        <w:rPr>
          <w:rFonts w:eastAsiaTheme="minorHAnsi"/>
          <w:sz w:val="24"/>
          <w:szCs w:val="24"/>
          <w:lang w:eastAsia="en-US"/>
        </w:rPr>
        <w:t>;</w:t>
      </w:r>
    </w:p>
    <w:p w:rsidR="002E4F8E" w:rsidRDefault="002E4F8E" w:rsidP="002E4F8E">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r w:rsidR="004B2A61">
        <w:rPr>
          <w:rFonts w:ascii="Times New Roman" w:hAnsi="Times New Roman" w:cs="Times New Roman"/>
          <w:sz w:val="24"/>
          <w:szCs w:val="24"/>
        </w:rPr>
        <w:t>;</w:t>
      </w:r>
    </w:p>
    <w:p w:rsidR="004B2A61" w:rsidRDefault="004B2A61" w:rsidP="004B2A61">
      <w:pPr>
        <w:pStyle w:val="ConsPlusNormal"/>
        <w:ind w:firstLine="709"/>
        <w:jc w:val="both"/>
        <w:rPr>
          <w:rFonts w:ascii="Times New Roman" w:hAnsi="Times New Roman" w:cs="Times New Roman"/>
          <w:sz w:val="24"/>
          <w:szCs w:val="24"/>
        </w:rPr>
      </w:pPr>
      <w:proofErr w:type="gramStart"/>
      <w:r w:rsidRPr="00BF79E6">
        <w:rPr>
          <w:rFonts w:ascii="Times New Roman" w:hAnsi="Times New Roman" w:cs="Times New Roman"/>
          <w:sz w:val="24"/>
          <w:szCs w:val="24"/>
        </w:rPr>
        <w:t>- продолжили свою работу центры обслуживания единой системы идентификации и</w:t>
      </w:r>
      <w:r w:rsidRPr="00125795">
        <w:rPr>
          <w:rFonts w:ascii="Times New Roman" w:hAnsi="Times New Roman" w:cs="Times New Roman"/>
          <w:sz w:val="24"/>
          <w:szCs w:val="24"/>
        </w:rPr>
        <w:t xml:space="preserve"> аутентификации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6</w:t>
      </w:r>
      <w:r w:rsidRPr="00125795">
        <w:rPr>
          <w:rFonts w:ascii="Times New Roman" w:hAnsi="Times New Roman" w:cs="Times New Roman"/>
          <w:sz w:val="24"/>
          <w:szCs w:val="24"/>
        </w:rPr>
        <w:t xml:space="preserve"> площадках: в МАУ «Многофункциональный центр предоставления государственных и муниципальных услуг» (далее также – МФЦ)</w:t>
      </w:r>
      <w:r>
        <w:rPr>
          <w:rFonts w:ascii="Times New Roman" w:hAnsi="Times New Roman" w:cs="Times New Roman"/>
          <w:sz w:val="24"/>
          <w:szCs w:val="24"/>
        </w:rPr>
        <w:t xml:space="preserve"> и</w:t>
      </w:r>
      <w:r w:rsidRPr="00125795">
        <w:rPr>
          <w:rFonts w:ascii="Times New Roman" w:hAnsi="Times New Roman" w:cs="Times New Roman"/>
          <w:sz w:val="24"/>
          <w:szCs w:val="24"/>
        </w:rPr>
        <w:t xml:space="preserve">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w:t>
      </w:r>
      <w:proofErr w:type="gramEnd"/>
      <w:r w:rsidRPr="00125795">
        <w:rPr>
          <w:rFonts w:ascii="Times New Roman" w:hAnsi="Times New Roman" w:cs="Times New Roman"/>
          <w:sz w:val="24"/>
          <w:szCs w:val="24"/>
        </w:rPr>
        <w:t xml:space="preserve"> состояния, управление по информационным технологиям и связи).</w:t>
      </w:r>
      <w:r>
        <w:rPr>
          <w:rFonts w:ascii="Times New Roman" w:hAnsi="Times New Roman" w:cs="Times New Roman"/>
          <w:sz w:val="24"/>
          <w:szCs w:val="24"/>
        </w:rPr>
        <w:t xml:space="preserve"> А также в 2017 году дополнительно </w:t>
      </w:r>
      <w:r w:rsidRPr="00A151E3">
        <w:rPr>
          <w:rFonts w:ascii="Times New Roman" w:hAnsi="Times New Roman" w:cs="Times New Roman"/>
          <w:sz w:val="24"/>
          <w:szCs w:val="24"/>
        </w:rPr>
        <w:t>организованы</w:t>
      </w:r>
      <w:r>
        <w:rPr>
          <w:rFonts w:ascii="Times New Roman" w:hAnsi="Times New Roman" w:cs="Times New Roman"/>
          <w:sz w:val="24"/>
          <w:szCs w:val="24"/>
        </w:rPr>
        <w:t xml:space="preserve"> </w:t>
      </w:r>
      <w:r w:rsidRPr="009B27C2">
        <w:rPr>
          <w:rFonts w:ascii="Times New Roman" w:hAnsi="Times New Roman" w:cs="Times New Roman"/>
          <w:sz w:val="24"/>
          <w:szCs w:val="24"/>
        </w:rPr>
        <w:t>две площадки</w:t>
      </w:r>
      <w:r>
        <w:rPr>
          <w:rFonts w:ascii="Times New Roman" w:hAnsi="Times New Roman" w:cs="Times New Roman"/>
          <w:sz w:val="24"/>
          <w:szCs w:val="24"/>
        </w:rPr>
        <w:t>: в У</w:t>
      </w:r>
      <w:r w:rsidRPr="00125795">
        <w:rPr>
          <w:rFonts w:ascii="Times New Roman" w:hAnsi="Times New Roman" w:cs="Times New Roman"/>
          <w:sz w:val="24"/>
          <w:szCs w:val="24"/>
        </w:rPr>
        <w:t>правлени</w:t>
      </w:r>
      <w:r>
        <w:rPr>
          <w:rFonts w:ascii="Times New Roman" w:hAnsi="Times New Roman" w:cs="Times New Roman"/>
          <w:sz w:val="24"/>
          <w:szCs w:val="24"/>
        </w:rPr>
        <w:t>и</w:t>
      </w:r>
      <w:r w:rsidRPr="0012579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 города Урай и </w:t>
      </w:r>
      <w:r w:rsidRPr="00125795">
        <w:rPr>
          <w:rFonts w:ascii="Times New Roman" w:hAnsi="Times New Roman" w:cs="Times New Roman"/>
          <w:sz w:val="24"/>
          <w:szCs w:val="24"/>
        </w:rPr>
        <w:t>МКУ «Управление градостроительства, землепользования и природопользования города Урай</w:t>
      </w:r>
      <w:r w:rsidRPr="00A151E3">
        <w:rPr>
          <w:rFonts w:ascii="Times New Roman" w:hAnsi="Times New Roman" w:cs="Times New Roman"/>
          <w:sz w:val="24"/>
          <w:szCs w:val="24"/>
        </w:rPr>
        <w:t>».</w:t>
      </w:r>
    </w:p>
    <w:p w:rsidR="004B2A61" w:rsidRPr="00125795" w:rsidRDefault="004B2A61" w:rsidP="004B2A61">
      <w:pPr>
        <w:pStyle w:val="ConsPlusNormal"/>
        <w:ind w:firstLine="709"/>
        <w:jc w:val="both"/>
        <w:rPr>
          <w:rFonts w:ascii="Times New Roman" w:hAnsi="Times New Roman" w:cs="Times New Roman"/>
          <w:sz w:val="24"/>
          <w:szCs w:val="24"/>
        </w:rPr>
      </w:pPr>
      <w:r w:rsidRPr="00125795">
        <w:rPr>
          <w:rFonts w:ascii="Times New Roman" w:hAnsi="Times New Roman" w:cs="Times New Roman"/>
          <w:sz w:val="24"/>
          <w:szCs w:val="24"/>
        </w:rPr>
        <w:t>За 2017 год в ЕСИА зарегистрировались 7</w:t>
      </w:r>
      <w:r>
        <w:rPr>
          <w:rFonts w:ascii="Times New Roman" w:hAnsi="Times New Roman" w:cs="Times New Roman"/>
          <w:sz w:val="24"/>
          <w:szCs w:val="24"/>
        </w:rPr>
        <w:t xml:space="preserve"> </w:t>
      </w:r>
      <w:r w:rsidRPr="00125795">
        <w:rPr>
          <w:rFonts w:ascii="Times New Roman" w:hAnsi="Times New Roman" w:cs="Times New Roman"/>
          <w:sz w:val="24"/>
          <w:szCs w:val="24"/>
        </w:rPr>
        <w:t>298 человек</w:t>
      </w:r>
      <w:r>
        <w:rPr>
          <w:rFonts w:ascii="Times New Roman" w:hAnsi="Times New Roman" w:cs="Times New Roman"/>
          <w:sz w:val="24"/>
          <w:szCs w:val="24"/>
        </w:rPr>
        <w:t xml:space="preserve"> (2016 год – 3 540 человек)</w:t>
      </w:r>
      <w:r w:rsidRPr="00125795">
        <w:rPr>
          <w:rFonts w:ascii="Times New Roman" w:hAnsi="Times New Roman" w:cs="Times New Roman"/>
          <w:sz w:val="24"/>
          <w:szCs w:val="24"/>
        </w:rPr>
        <w:t>.</w:t>
      </w:r>
    </w:p>
    <w:p w:rsidR="004B2A61" w:rsidRPr="00CA714B" w:rsidRDefault="004B2A61" w:rsidP="004B2A61">
      <w:pPr>
        <w:pStyle w:val="ab"/>
        <w:spacing w:before="0" w:beforeAutospacing="0" w:after="0" w:afterAutospacing="0"/>
        <w:ind w:firstLine="709"/>
        <w:jc w:val="both"/>
        <w:textAlignment w:val="baseline"/>
        <w:rPr>
          <w:bCs/>
          <w:iCs/>
          <w:bdr w:val="none" w:sz="0" w:space="0" w:color="auto" w:frame="1"/>
          <w:shd w:val="clear" w:color="auto" w:fill="FFFFFF"/>
        </w:rPr>
      </w:pPr>
      <w:r w:rsidRPr="00CA714B">
        <w:t xml:space="preserve">В целях комплексного и оперативного оказания государственных и муниципальных услуг </w:t>
      </w:r>
      <w:r>
        <w:t xml:space="preserve">по принципу «одного окна» </w:t>
      </w:r>
      <w:r w:rsidRPr="00CA714B">
        <w:t>гражданам и юридическим лицам в удобном для них месте и режиме, исключая их обращения в разные ведомства,</w:t>
      </w:r>
      <w:r w:rsidRPr="00CA714B">
        <w:rPr>
          <w:iCs/>
          <w:bdr w:val="none" w:sz="0" w:space="0" w:color="auto" w:frame="1"/>
          <w:shd w:val="clear" w:color="auto" w:fill="FFFFFF"/>
        </w:rPr>
        <w:t xml:space="preserve"> </w:t>
      </w:r>
      <w:r>
        <w:t xml:space="preserve">осуществляет свою деятельность </w:t>
      </w:r>
      <w:r w:rsidRPr="00CA714B">
        <w:t>муниципальное автономное учреждение «Многофункциональный центр предоставления государственных и муниципальных услуг».</w:t>
      </w:r>
      <w:r w:rsidRPr="00CA714B">
        <w:rPr>
          <w:rStyle w:val="af4"/>
          <w:rFonts w:eastAsia="Calibri"/>
          <w:iCs/>
          <w:bdr w:val="none" w:sz="0" w:space="0" w:color="auto" w:frame="1"/>
          <w:shd w:val="clear" w:color="auto" w:fill="FFFFFF"/>
        </w:rPr>
        <w:t xml:space="preserve"> </w:t>
      </w:r>
      <w:r w:rsidRPr="00CA714B">
        <w:t xml:space="preserve">Через  МФЦ в настоящее время оказываются 221 </w:t>
      </w:r>
      <w:r>
        <w:t xml:space="preserve">вид </w:t>
      </w:r>
      <w:r w:rsidRPr="00CA714B">
        <w:t xml:space="preserve">услуг (2016 год – 207), в том числе 66 федеральных, 112 региональных и 43 муниципальных. </w:t>
      </w:r>
    </w:p>
    <w:p w:rsidR="004B2A61" w:rsidRPr="00EE154C" w:rsidRDefault="004B2A61" w:rsidP="004B2A61">
      <w:pPr>
        <w:pStyle w:val="ab"/>
        <w:spacing w:before="0" w:beforeAutospacing="0" w:after="0" w:afterAutospacing="0"/>
        <w:ind w:firstLine="709"/>
        <w:jc w:val="center"/>
      </w:pPr>
      <w:r w:rsidRPr="00EE154C">
        <w:t xml:space="preserve">Количество оказанных услуг МАУ МФЦ города Урай   </w:t>
      </w:r>
    </w:p>
    <w:p w:rsidR="004B2A61" w:rsidRPr="0083294E" w:rsidRDefault="004B2A61" w:rsidP="004B2A61">
      <w:pPr>
        <w:pStyle w:val="ab"/>
        <w:spacing w:before="0" w:beforeAutospacing="0" w:after="0" w:afterAutospacing="0"/>
        <w:ind w:firstLine="709"/>
        <w:jc w:val="right"/>
        <w:rPr>
          <w:sz w:val="22"/>
          <w:szCs w:val="22"/>
        </w:rPr>
      </w:pPr>
      <w:r w:rsidRPr="0083294E">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701"/>
        <w:gridCol w:w="1417"/>
        <w:gridCol w:w="1276"/>
        <w:gridCol w:w="1417"/>
      </w:tblGrid>
      <w:tr w:rsidR="004B2A61" w:rsidRPr="0083294E" w:rsidTr="006A1E85">
        <w:tc>
          <w:tcPr>
            <w:tcW w:w="3828" w:type="dxa"/>
            <w:vMerge w:val="restart"/>
          </w:tcPr>
          <w:p w:rsidR="004B2A61" w:rsidRPr="009801B5" w:rsidRDefault="004B2A61" w:rsidP="006A1E85">
            <w:pPr>
              <w:pStyle w:val="ab"/>
              <w:spacing w:before="0" w:beforeAutospacing="0" w:after="0" w:afterAutospacing="0"/>
              <w:jc w:val="center"/>
              <w:rPr>
                <w:rFonts w:eastAsia="Calibri"/>
                <w:color w:val="222222"/>
                <w:sz w:val="22"/>
                <w:szCs w:val="22"/>
              </w:rPr>
            </w:pPr>
            <w:r w:rsidRPr="009801B5">
              <w:rPr>
                <w:sz w:val="22"/>
                <w:szCs w:val="22"/>
              </w:rPr>
              <w:t>Виды оказанных услуг</w:t>
            </w:r>
          </w:p>
        </w:tc>
        <w:tc>
          <w:tcPr>
            <w:tcW w:w="3118" w:type="dxa"/>
            <w:gridSpan w:val="2"/>
          </w:tcPr>
          <w:p w:rsidR="004B2A61" w:rsidRPr="0083294E" w:rsidRDefault="004B2A61" w:rsidP="006A1E85">
            <w:pPr>
              <w:pStyle w:val="ab"/>
              <w:spacing w:before="0" w:beforeAutospacing="0" w:after="0" w:afterAutospacing="0"/>
              <w:jc w:val="center"/>
              <w:rPr>
                <w:rFonts w:eastAsia="Calibri"/>
                <w:b/>
                <w:color w:val="222222"/>
                <w:sz w:val="22"/>
                <w:szCs w:val="22"/>
              </w:rPr>
            </w:pPr>
            <w:r w:rsidRPr="0083294E">
              <w:rPr>
                <w:rFonts w:eastAsia="Calibri"/>
                <w:b/>
                <w:color w:val="222222"/>
                <w:sz w:val="22"/>
                <w:szCs w:val="22"/>
              </w:rPr>
              <w:t>Прием/выдача документов</w:t>
            </w:r>
          </w:p>
        </w:tc>
        <w:tc>
          <w:tcPr>
            <w:tcW w:w="2693" w:type="dxa"/>
            <w:gridSpan w:val="2"/>
          </w:tcPr>
          <w:p w:rsidR="004B2A61" w:rsidRPr="0083294E" w:rsidRDefault="004B2A61" w:rsidP="006A1E85">
            <w:pPr>
              <w:pStyle w:val="ab"/>
              <w:spacing w:before="0" w:beforeAutospacing="0" w:after="0" w:afterAutospacing="0"/>
              <w:jc w:val="center"/>
              <w:rPr>
                <w:rFonts w:eastAsia="Calibri"/>
                <w:b/>
                <w:color w:val="222222"/>
                <w:sz w:val="22"/>
                <w:szCs w:val="22"/>
              </w:rPr>
            </w:pPr>
            <w:r w:rsidRPr="0083294E">
              <w:rPr>
                <w:rFonts w:eastAsia="Calibri"/>
                <w:b/>
                <w:color w:val="222222"/>
                <w:sz w:val="22"/>
                <w:szCs w:val="22"/>
              </w:rPr>
              <w:t>Консультации</w:t>
            </w:r>
          </w:p>
        </w:tc>
      </w:tr>
      <w:tr w:rsidR="004B2A61" w:rsidRPr="0083294E" w:rsidTr="006A1E85">
        <w:tc>
          <w:tcPr>
            <w:tcW w:w="3828" w:type="dxa"/>
            <w:vMerge/>
          </w:tcPr>
          <w:p w:rsidR="004B2A61" w:rsidRPr="0083294E" w:rsidRDefault="004B2A61" w:rsidP="006A1E85">
            <w:pPr>
              <w:pStyle w:val="ab"/>
              <w:spacing w:before="0" w:beforeAutospacing="0" w:after="0" w:afterAutospacing="0"/>
              <w:jc w:val="center"/>
              <w:rPr>
                <w:rFonts w:eastAsia="Calibri"/>
                <w:color w:val="222222"/>
                <w:sz w:val="22"/>
                <w:szCs w:val="22"/>
              </w:rPr>
            </w:pPr>
          </w:p>
        </w:tc>
        <w:tc>
          <w:tcPr>
            <w:tcW w:w="1701" w:type="dxa"/>
          </w:tcPr>
          <w:p w:rsidR="004B2A61" w:rsidRPr="0083294E" w:rsidRDefault="004B2A61" w:rsidP="006A1E85">
            <w:pPr>
              <w:pStyle w:val="ab"/>
              <w:spacing w:before="0" w:beforeAutospacing="0" w:after="0" w:afterAutospacing="0"/>
              <w:jc w:val="center"/>
              <w:rPr>
                <w:b/>
                <w:color w:val="222222"/>
                <w:sz w:val="22"/>
                <w:szCs w:val="22"/>
              </w:rPr>
            </w:pPr>
            <w:r w:rsidRPr="0083294E">
              <w:rPr>
                <w:b/>
                <w:color w:val="222222"/>
                <w:sz w:val="22"/>
                <w:szCs w:val="22"/>
              </w:rPr>
              <w:t>2016</w:t>
            </w:r>
          </w:p>
        </w:tc>
        <w:tc>
          <w:tcPr>
            <w:tcW w:w="1417" w:type="dxa"/>
          </w:tcPr>
          <w:p w:rsidR="004B2A61" w:rsidRPr="0083294E" w:rsidRDefault="004B2A61" w:rsidP="006A1E85">
            <w:pPr>
              <w:pStyle w:val="ab"/>
              <w:spacing w:before="0" w:beforeAutospacing="0" w:after="0" w:afterAutospacing="0"/>
              <w:jc w:val="center"/>
              <w:rPr>
                <w:b/>
                <w:color w:val="222222"/>
                <w:sz w:val="22"/>
                <w:szCs w:val="22"/>
              </w:rPr>
            </w:pPr>
            <w:r w:rsidRPr="0083294E">
              <w:rPr>
                <w:b/>
                <w:color w:val="222222"/>
                <w:sz w:val="22"/>
                <w:szCs w:val="22"/>
              </w:rPr>
              <w:t>2017</w:t>
            </w:r>
          </w:p>
        </w:tc>
        <w:tc>
          <w:tcPr>
            <w:tcW w:w="1276" w:type="dxa"/>
          </w:tcPr>
          <w:p w:rsidR="004B2A61" w:rsidRPr="0083294E" w:rsidRDefault="004B2A61" w:rsidP="006A1E85">
            <w:pPr>
              <w:pStyle w:val="ab"/>
              <w:spacing w:before="0" w:beforeAutospacing="0" w:after="0" w:afterAutospacing="0"/>
              <w:jc w:val="center"/>
              <w:rPr>
                <w:b/>
                <w:color w:val="222222"/>
                <w:sz w:val="22"/>
                <w:szCs w:val="22"/>
              </w:rPr>
            </w:pPr>
            <w:r w:rsidRPr="0083294E">
              <w:rPr>
                <w:b/>
                <w:color w:val="222222"/>
                <w:sz w:val="22"/>
                <w:szCs w:val="22"/>
              </w:rPr>
              <w:t>2016</w:t>
            </w:r>
          </w:p>
        </w:tc>
        <w:tc>
          <w:tcPr>
            <w:tcW w:w="1417" w:type="dxa"/>
          </w:tcPr>
          <w:p w:rsidR="004B2A61" w:rsidRPr="0083294E" w:rsidRDefault="004B2A61" w:rsidP="006A1E85">
            <w:pPr>
              <w:pStyle w:val="ab"/>
              <w:spacing w:before="0" w:beforeAutospacing="0" w:after="0" w:afterAutospacing="0"/>
              <w:jc w:val="center"/>
              <w:rPr>
                <w:b/>
                <w:color w:val="222222"/>
                <w:sz w:val="22"/>
                <w:szCs w:val="22"/>
              </w:rPr>
            </w:pPr>
            <w:r w:rsidRPr="0083294E">
              <w:rPr>
                <w:b/>
                <w:color w:val="222222"/>
                <w:sz w:val="22"/>
                <w:szCs w:val="22"/>
              </w:rPr>
              <w:t>2017</w:t>
            </w:r>
          </w:p>
        </w:tc>
      </w:tr>
      <w:tr w:rsidR="004B2A61" w:rsidRPr="0083294E" w:rsidTr="006A1E85">
        <w:tc>
          <w:tcPr>
            <w:tcW w:w="3828" w:type="dxa"/>
          </w:tcPr>
          <w:p w:rsidR="004B2A61" w:rsidRPr="0083294E" w:rsidRDefault="004B2A61" w:rsidP="006A1E85">
            <w:pPr>
              <w:pStyle w:val="ab"/>
              <w:spacing w:before="0" w:beforeAutospacing="0" w:after="0" w:afterAutospacing="0"/>
              <w:jc w:val="both"/>
              <w:rPr>
                <w:rFonts w:eastAsia="Calibri"/>
                <w:color w:val="222222"/>
                <w:sz w:val="22"/>
                <w:szCs w:val="22"/>
              </w:rPr>
            </w:pPr>
            <w:r w:rsidRPr="0083294E">
              <w:rPr>
                <w:rFonts w:eastAsia="Calibri"/>
                <w:color w:val="222222"/>
                <w:sz w:val="22"/>
                <w:szCs w:val="22"/>
              </w:rPr>
              <w:t>Федеральные</w:t>
            </w:r>
          </w:p>
        </w:tc>
        <w:tc>
          <w:tcPr>
            <w:tcW w:w="1701" w:type="dxa"/>
          </w:tcPr>
          <w:p w:rsidR="004B2A61" w:rsidRPr="0083294E" w:rsidRDefault="004B2A61" w:rsidP="006A1E85">
            <w:pPr>
              <w:jc w:val="center"/>
              <w:rPr>
                <w:color w:val="222222"/>
                <w:sz w:val="22"/>
                <w:szCs w:val="22"/>
              </w:rPr>
            </w:pPr>
            <w:r w:rsidRPr="0083294E">
              <w:rPr>
                <w:color w:val="222222"/>
                <w:sz w:val="22"/>
                <w:szCs w:val="22"/>
              </w:rPr>
              <w:t>22 422</w:t>
            </w:r>
          </w:p>
        </w:tc>
        <w:tc>
          <w:tcPr>
            <w:tcW w:w="1417" w:type="dxa"/>
          </w:tcPr>
          <w:p w:rsidR="004B2A61" w:rsidRPr="0083294E" w:rsidRDefault="004B2A61" w:rsidP="006A1E85">
            <w:pPr>
              <w:jc w:val="center"/>
              <w:rPr>
                <w:color w:val="000000"/>
                <w:sz w:val="22"/>
                <w:szCs w:val="22"/>
              </w:rPr>
            </w:pPr>
            <w:r w:rsidRPr="0083294E">
              <w:rPr>
                <w:color w:val="000000"/>
                <w:sz w:val="22"/>
                <w:szCs w:val="22"/>
              </w:rPr>
              <w:t>24 899</w:t>
            </w:r>
          </w:p>
        </w:tc>
        <w:tc>
          <w:tcPr>
            <w:tcW w:w="1276" w:type="dxa"/>
          </w:tcPr>
          <w:p w:rsidR="004B2A61" w:rsidRPr="0083294E" w:rsidRDefault="004B2A61" w:rsidP="006A1E85">
            <w:pPr>
              <w:jc w:val="center"/>
              <w:rPr>
                <w:color w:val="222222"/>
                <w:sz w:val="22"/>
                <w:szCs w:val="22"/>
              </w:rPr>
            </w:pPr>
            <w:r w:rsidRPr="0083294E">
              <w:rPr>
                <w:color w:val="222222"/>
                <w:sz w:val="22"/>
                <w:szCs w:val="22"/>
              </w:rPr>
              <w:t>5 211</w:t>
            </w:r>
          </w:p>
        </w:tc>
        <w:tc>
          <w:tcPr>
            <w:tcW w:w="1417" w:type="dxa"/>
          </w:tcPr>
          <w:p w:rsidR="004B2A61" w:rsidRPr="0083294E" w:rsidRDefault="004B2A61" w:rsidP="006A1E85">
            <w:pPr>
              <w:jc w:val="center"/>
              <w:rPr>
                <w:color w:val="222222"/>
                <w:sz w:val="22"/>
                <w:szCs w:val="22"/>
              </w:rPr>
            </w:pPr>
            <w:r w:rsidRPr="0083294E">
              <w:rPr>
                <w:color w:val="222222"/>
                <w:sz w:val="22"/>
                <w:szCs w:val="22"/>
              </w:rPr>
              <w:t>512</w:t>
            </w:r>
          </w:p>
        </w:tc>
      </w:tr>
      <w:tr w:rsidR="004B2A61" w:rsidRPr="0083294E" w:rsidTr="006A1E85">
        <w:tc>
          <w:tcPr>
            <w:tcW w:w="3828" w:type="dxa"/>
          </w:tcPr>
          <w:p w:rsidR="004B2A61" w:rsidRPr="0083294E" w:rsidRDefault="004B2A61" w:rsidP="006A1E85">
            <w:pPr>
              <w:pStyle w:val="ab"/>
              <w:spacing w:before="0" w:beforeAutospacing="0" w:after="0" w:afterAutospacing="0"/>
              <w:jc w:val="both"/>
              <w:rPr>
                <w:rFonts w:eastAsia="Calibri"/>
                <w:color w:val="222222"/>
                <w:sz w:val="22"/>
                <w:szCs w:val="22"/>
              </w:rPr>
            </w:pPr>
            <w:r w:rsidRPr="0083294E">
              <w:rPr>
                <w:rFonts w:eastAsia="Calibri"/>
                <w:color w:val="222222"/>
                <w:sz w:val="22"/>
                <w:szCs w:val="22"/>
              </w:rPr>
              <w:t>Региональные</w:t>
            </w:r>
          </w:p>
        </w:tc>
        <w:tc>
          <w:tcPr>
            <w:tcW w:w="1701" w:type="dxa"/>
          </w:tcPr>
          <w:p w:rsidR="004B2A61" w:rsidRPr="0083294E" w:rsidRDefault="004B2A61" w:rsidP="006A1E85">
            <w:pPr>
              <w:jc w:val="center"/>
              <w:rPr>
                <w:color w:val="222222"/>
                <w:sz w:val="22"/>
                <w:szCs w:val="22"/>
              </w:rPr>
            </w:pPr>
            <w:r w:rsidRPr="0083294E">
              <w:rPr>
                <w:color w:val="222222"/>
                <w:sz w:val="22"/>
                <w:szCs w:val="22"/>
              </w:rPr>
              <w:t>15 895</w:t>
            </w:r>
          </w:p>
        </w:tc>
        <w:tc>
          <w:tcPr>
            <w:tcW w:w="1417" w:type="dxa"/>
          </w:tcPr>
          <w:p w:rsidR="004B2A61" w:rsidRPr="0083294E" w:rsidRDefault="004B2A61" w:rsidP="006A1E85">
            <w:pPr>
              <w:jc w:val="center"/>
              <w:rPr>
                <w:color w:val="000000"/>
                <w:sz w:val="22"/>
                <w:szCs w:val="22"/>
              </w:rPr>
            </w:pPr>
            <w:r w:rsidRPr="0083294E">
              <w:rPr>
                <w:color w:val="000000"/>
                <w:sz w:val="22"/>
                <w:szCs w:val="22"/>
              </w:rPr>
              <w:t>18 686</w:t>
            </w:r>
          </w:p>
        </w:tc>
        <w:tc>
          <w:tcPr>
            <w:tcW w:w="1276" w:type="dxa"/>
          </w:tcPr>
          <w:p w:rsidR="004B2A61" w:rsidRPr="0083294E" w:rsidRDefault="004B2A61" w:rsidP="006A1E85">
            <w:pPr>
              <w:jc w:val="center"/>
              <w:rPr>
                <w:color w:val="222222"/>
                <w:sz w:val="22"/>
                <w:szCs w:val="22"/>
              </w:rPr>
            </w:pPr>
            <w:r w:rsidRPr="0083294E">
              <w:rPr>
                <w:color w:val="222222"/>
                <w:sz w:val="22"/>
                <w:szCs w:val="22"/>
              </w:rPr>
              <w:t>4 932</w:t>
            </w:r>
          </w:p>
        </w:tc>
        <w:tc>
          <w:tcPr>
            <w:tcW w:w="1417" w:type="dxa"/>
          </w:tcPr>
          <w:p w:rsidR="004B2A61" w:rsidRPr="0083294E" w:rsidRDefault="004B2A61" w:rsidP="006A1E85">
            <w:pPr>
              <w:jc w:val="center"/>
              <w:rPr>
                <w:color w:val="222222"/>
                <w:sz w:val="22"/>
                <w:szCs w:val="22"/>
              </w:rPr>
            </w:pPr>
            <w:r w:rsidRPr="0083294E">
              <w:rPr>
                <w:color w:val="222222"/>
                <w:sz w:val="22"/>
                <w:szCs w:val="22"/>
              </w:rPr>
              <w:t>494</w:t>
            </w:r>
          </w:p>
        </w:tc>
      </w:tr>
      <w:tr w:rsidR="004B2A61" w:rsidRPr="0083294E" w:rsidTr="006A1E85">
        <w:tc>
          <w:tcPr>
            <w:tcW w:w="3828" w:type="dxa"/>
          </w:tcPr>
          <w:p w:rsidR="004B2A61" w:rsidRPr="0083294E" w:rsidRDefault="004B2A61" w:rsidP="006A1E85">
            <w:pPr>
              <w:pStyle w:val="ab"/>
              <w:spacing w:before="0" w:beforeAutospacing="0" w:after="0" w:afterAutospacing="0"/>
              <w:jc w:val="both"/>
              <w:rPr>
                <w:rFonts w:eastAsia="Calibri"/>
                <w:color w:val="222222"/>
                <w:sz w:val="22"/>
                <w:szCs w:val="22"/>
              </w:rPr>
            </w:pPr>
            <w:r w:rsidRPr="0083294E">
              <w:rPr>
                <w:rFonts w:eastAsia="Calibri"/>
                <w:color w:val="222222"/>
                <w:sz w:val="22"/>
                <w:szCs w:val="22"/>
              </w:rPr>
              <w:t>Муниципальные</w:t>
            </w:r>
            <w:r>
              <w:rPr>
                <w:rFonts w:eastAsia="Calibri"/>
                <w:color w:val="222222"/>
                <w:sz w:val="22"/>
                <w:szCs w:val="22"/>
              </w:rPr>
              <w:t xml:space="preserve"> услуги, в том числе полного цикла</w:t>
            </w:r>
          </w:p>
        </w:tc>
        <w:tc>
          <w:tcPr>
            <w:tcW w:w="1701" w:type="dxa"/>
          </w:tcPr>
          <w:p w:rsidR="004B2A61" w:rsidRPr="0083294E" w:rsidRDefault="004B2A61" w:rsidP="006A1E85">
            <w:pPr>
              <w:jc w:val="center"/>
              <w:rPr>
                <w:color w:val="222222"/>
                <w:sz w:val="22"/>
                <w:szCs w:val="22"/>
              </w:rPr>
            </w:pPr>
            <w:r>
              <w:rPr>
                <w:color w:val="222222"/>
                <w:sz w:val="22"/>
                <w:szCs w:val="22"/>
              </w:rPr>
              <w:t>1458</w:t>
            </w:r>
          </w:p>
        </w:tc>
        <w:tc>
          <w:tcPr>
            <w:tcW w:w="1417" w:type="dxa"/>
          </w:tcPr>
          <w:p w:rsidR="004B2A61" w:rsidRPr="0083294E" w:rsidRDefault="004B2A61" w:rsidP="006A1E85">
            <w:pPr>
              <w:jc w:val="center"/>
              <w:rPr>
                <w:color w:val="000000"/>
                <w:sz w:val="22"/>
                <w:szCs w:val="22"/>
              </w:rPr>
            </w:pPr>
            <w:r>
              <w:rPr>
                <w:color w:val="000000"/>
                <w:sz w:val="22"/>
                <w:szCs w:val="22"/>
              </w:rPr>
              <w:t>1242</w:t>
            </w:r>
          </w:p>
        </w:tc>
        <w:tc>
          <w:tcPr>
            <w:tcW w:w="1276" w:type="dxa"/>
          </w:tcPr>
          <w:p w:rsidR="004B2A61" w:rsidRPr="0083294E" w:rsidRDefault="004B2A61" w:rsidP="006A1E85">
            <w:pPr>
              <w:jc w:val="center"/>
              <w:rPr>
                <w:color w:val="222222"/>
                <w:sz w:val="22"/>
                <w:szCs w:val="22"/>
              </w:rPr>
            </w:pPr>
            <w:r>
              <w:rPr>
                <w:color w:val="222222"/>
                <w:sz w:val="22"/>
                <w:szCs w:val="22"/>
              </w:rPr>
              <w:t>755</w:t>
            </w:r>
          </w:p>
        </w:tc>
        <w:tc>
          <w:tcPr>
            <w:tcW w:w="1417" w:type="dxa"/>
          </w:tcPr>
          <w:p w:rsidR="004B2A61" w:rsidRPr="0083294E" w:rsidRDefault="004B2A61" w:rsidP="006A1E85">
            <w:pPr>
              <w:jc w:val="center"/>
              <w:rPr>
                <w:color w:val="222222"/>
                <w:sz w:val="22"/>
                <w:szCs w:val="22"/>
              </w:rPr>
            </w:pPr>
            <w:r>
              <w:rPr>
                <w:color w:val="222222"/>
                <w:sz w:val="22"/>
                <w:szCs w:val="22"/>
              </w:rPr>
              <w:t>78</w:t>
            </w:r>
          </w:p>
        </w:tc>
      </w:tr>
      <w:tr w:rsidR="004B2A61" w:rsidRPr="0083294E" w:rsidTr="006A1E85">
        <w:tc>
          <w:tcPr>
            <w:tcW w:w="3828" w:type="dxa"/>
          </w:tcPr>
          <w:p w:rsidR="004B2A61" w:rsidRPr="0083294E" w:rsidRDefault="004B2A61" w:rsidP="006A1E85">
            <w:pPr>
              <w:pStyle w:val="ab"/>
              <w:spacing w:before="0" w:beforeAutospacing="0" w:after="0" w:afterAutospacing="0"/>
              <w:jc w:val="both"/>
              <w:rPr>
                <w:rFonts w:eastAsia="Calibri"/>
                <w:color w:val="222222"/>
                <w:sz w:val="22"/>
                <w:szCs w:val="22"/>
              </w:rPr>
            </w:pPr>
            <w:r w:rsidRPr="0083294E">
              <w:rPr>
                <w:rFonts w:eastAsia="Calibri"/>
                <w:color w:val="222222"/>
                <w:sz w:val="22"/>
                <w:szCs w:val="22"/>
              </w:rPr>
              <w:t>ЕПГУ (</w:t>
            </w:r>
            <w:r>
              <w:rPr>
                <w:rFonts w:eastAsia="Calibri"/>
                <w:color w:val="222222"/>
                <w:sz w:val="22"/>
                <w:szCs w:val="22"/>
              </w:rPr>
              <w:t xml:space="preserve">регистрация на </w:t>
            </w:r>
            <w:proofErr w:type="spellStart"/>
            <w:r>
              <w:rPr>
                <w:rFonts w:eastAsia="Calibri"/>
                <w:color w:val="222222"/>
                <w:sz w:val="22"/>
                <w:szCs w:val="22"/>
              </w:rPr>
              <w:t>Госпортале</w:t>
            </w:r>
            <w:proofErr w:type="spellEnd"/>
            <w:r w:rsidRPr="0083294E">
              <w:rPr>
                <w:rFonts w:eastAsia="Calibri"/>
                <w:color w:val="222222"/>
                <w:sz w:val="22"/>
                <w:szCs w:val="22"/>
              </w:rPr>
              <w:t>)</w:t>
            </w:r>
          </w:p>
        </w:tc>
        <w:tc>
          <w:tcPr>
            <w:tcW w:w="1701" w:type="dxa"/>
          </w:tcPr>
          <w:p w:rsidR="004B2A61" w:rsidRPr="0083294E" w:rsidRDefault="004B2A61" w:rsidP="006A1E85">
            <w:pPr>
              <w:jc w:val="center"/>
              <w:rPr>
                <w:color w:val="222222"/>
                <w:sz w:val="22"/>
                <w:szCs w:val="22"/>
              </w:rPr>
            </w:pPr>
            <w:r w:rsidRPr="0083294E">
              <w:rPr>
                <w:color w:val="222222"/>
                <w:sz w:val="22"/>
                <w:szCs w:val="22"/>
              </w:rPr>
              <w:t>-</w:t>
            </w:r>
          </w:p>
        </w:tc>
        <w:tc>
          <w:tcPr>
            <w:tcW w:w="1417" w:type="dxa"/>
          </w:tcPr>
          <w:p w:rsidR="004B2A61" w:rsidRPr="0083294E" w:rsidRDefault="004B2A61" w:rsidP="006A1E85">
            <w:pPr>
              <w:jc w:val="center"/>
              <w:rPr>
                <w:color w:val="000000"/>
                <w:sz w:val="22"/>
                <w:szCs w:val="22"/>
              </w:rPr>
            </w:pPr>
            <w:r w:rsidRPr="0083294E">
              <w:rPr>
                <w:color w:val="000000"/>
                <w:sz w:val="22"/>
                <w:szCs w:val="22"/>
              </w:rPr>
              <w:t>-</w:t>
            </w:r>
          </w:p>
        </w:tc>
        <w:tc>
          <w:tcPr>
            <w:tcW w:w="1276" w:type="dxa"/>
          </w:tcPr>
          <w:p w:rsidR="004B2A61" w:rsidRPr="0083294E" w:rsidRDefault="004B2A61" w:rsidP="006A1E85">
            <w:pPr>
              <w:jc w:val="center"/>
              <w:rPr>
                <w:color w:val="222222"/>
                <w:sz w:val="22"/>
                <w:szCs w:val="22"/>
              </w:rPr>
            </w:pPr>
            <w:r w:rsidRPr="0083294E">
              <w:rPr>
                <w:color w:val="222222"/>
                <w:sz w:val="22"/>
                <w:szCs w:val="22"/>
              </w:rPr>
              <w:t>3 194</w:t>
            </w:r>
          </w:p>
        </w:tc>
        <w:tc>
          <w:tcPr>
            <w:tcW w:w="1417" w:type="dxa"/>
          </w:tcPr>
          <w:p w:rsidR="004B2A61" w:rsidRPr="0083294E" w:rsidRDefault="004B2A61" w:rsidP="006A1E85">
            <w:pPr>
              <w:jc w:val="center"/>
              <w:rPr>
                <w:color w:val="222222"/>
                <w:sz w:val="22"/>
                <w:szCs w:val="22"/>
              </w:rPr>
            </w:pPr>
            <w:r w:rsidRPr="0083294E">
              <w:rPr>
                <w:color w:val="222222"/>
                <w:sz w:val="22"/>
                <w:szCs w:val="22"/>
              </w:rPr>
              <w:t>2 762</w:t>
            </w:r>
          </w:p>
        </w:tc>
      </w:tr>
      <w:tr w:rsidR="004B2A61" w:rsidRPr="0083294E" w:rsidTr="006A1E85">
        <w:tc>
          <w:tcPr>
            <w:tcW w:w="3828" w:type="dxa"/>
          </w:tcPr>
          <w:p w:rsidR="004B2A61" w:rsidRPr="0083294E" w:rsidRDefault="004B2A61" w:rsidP="006A1E85">
            <w:pPr>
              <w:pStyle w:val="ab"/>
              <w:spacing w:before="0" w:beforeAutospacing="0" w:after="0" w:afterAutospacing="0"/>
              <w:jc w:val="both"/>
              <w:rPr>
                <w:rFonts w:eastAsia="Calibri"/>
                <w:b/>
                <w:color w:val="222222"/>
                <w:sz w:val="22"/>
                <w:szCs w:val="22"/>
              </w:rPr>
            </w:pPr>
            <w:r w:rsidRPr="0083294E">
              <w:rPr>
                <w:rFonts w:eastAsia="Calibri"/>
                <w:b/>
                <w:color w:val="222222"/>
                <w:sz w:val="22"/>
                <w:szCs w:val="22"/>
              </w:rPr>
              <w:t>ВСЕГО</w:t>
            </w:r>
          </w:p>
        </w:tc>
        <w:tc>
          <w:tcPr>
            <w:tcW w:w="1701" w:type="dxa"/>
          </w:tcPr>
          <w:p w:rsidR="004B2A61" w:rsidRPr="0083294E" w:rsidRDefault="004B2A61" w:rsidP="006A1E85">
            <w:pPr>
              <w:jc w:val="center"/>
              <w:rPr>
                <w:b/>
                <w:bCs/>
                <w:color w:val="222222"/>
                <w:sz w:val="22"/>
                <w:szCs w:val="22"/>
              </w:rPr>
            </w:pPr>
            <w:r w:rsidRPr="0083294E">
              <w:rPr>
                <w:b/>
                <w:bCs/>
                <w:color w:val="222222"/>
                <w:sz w:val="22"/>
                <w:szCs w:val="22"/>
              </w:rPr>
              <w:t>39 775</w:t>
            </w:r>
          </w:p>
        </w:tc>
        <w:tc>
          <w:tcPr>
            <w:tcW w:w="1417" w:type="dxa"/>
          </w:tcPr>
          <w:p w:rsidR="004B2A61" w:rsidRPr="0083294E" w:rsidRDefault="004B2A61" w:rsidP="006A1E85">
            <w:pPr>
              <w:jc w:val="center"/>
              <w:rPr>
                <w:b/>
                <w:bCs/>
                <w:color w:val="000000"/>
                <w:sz w:val="22"/>
                <w:szCs w:val="22"/>
              </w:rPr>
            </w:pPr>
            <w:r w:rsidRPr="0083294E">
              <w:rPr>
                <w:b/>
                <w:bCs/>
                <w:color w:val="000000"/>
                <w:sz w:val="22"/>
                <w:szCs w:val="22"/>
              </w:rPr>
              <w:t>44 827</w:t>
            </w:r>
          </w:p>
        </w:tc>
        <w:tc>
          <w:tcPr>
            <w:tcW w:w="1276" w:type="dxa"/>
          </w:tcPr>
          <w:p w:rsidR="004B2A61" w:rsidRPr="0083294E" w:rsidRDefault="004B2A61" w:rsidP="006A1E85">
            <w:pPr>
              <w:jc w:val="center"/>
              <w:rPr>
                <w:b/>
                <w:bCs/>
                <w:color w:val="222222"/>
                <w:sz w:val="22"/>
                <w:szCs w:val="22"/>
              </w:rPr>
            </w:pPr>
            <w:r w:rsidRPr="0083294E">
              <w:rPr>
                <w:b/>
                <w:bCs/>
                <w:color w:val="222222"/>
                <w:sz w:val="22"/>
                <w:szCs w:val="22"/>
              </w:rPr>
              <w:t>14092</w:t>
            </w:r>
          </w:p>
        </w:tc>
        <w:tc>
          <w:tcPr>
            <w:tcW w:w="1417" w:type="dxa"/>
          </w:tcPr>
          <w:p w:rsidR="004B2A61" w:rsidRPr="0083294E" w:rsidRDefault="004B2A61" w:rsidP="006A1E85">
            <w:pPr>
              <w:jc w:val="center"/>
              <w:rPr>
                <w:b/>
                <w:bCs/>
                <w:color w:val="222222"/>
                <w:sz w:val="22"/>
                <w:szCs w:val="22"/>
              </w:rPr>
            </w:pPr>
            <w:r w:rsidRPr="0083294E">
              <w:rPr>
                <w:b/>
                <w:bCs/>
                <w:color w:val="222222"/>
                <w:sz w:val="22"/>
                <w:szCs w:val="22"/>
              </w:rPr>
              <w:t>3846</w:t>
            </w:r>
          </w:p>
        </w:tc>
      </w:tr>
    </w:tbl>
    <w:p w:rsidR="004B2A61" w:rsidRDefault="004B2A61" w:rsidP="002E4F8E">
      <w:pPr>
        <w:pStyle w:val="ab"/>
        <w:spacing w:before="0" w:beforeAutospacing="0" w:after="0" w:afterAutospacing="0"/>
        <w:ind w:firstLine="709"/>
        <w:jc w:val="center"/>
        <w:rPr>
          <w:b/>
        </w:rPr>
      </w:pPr>
    </w:p>
    <w:p w:rsidR="00EA1B95" w:rsidRDefault="00EA1B95" w:rsidP="00EA1B95">
      <w:pPr>
        <w:ind w:firstLine="709"/>
        <w:jc w:val="both"/>
        <w:rPr>
          <w:color w:val="000000"/>
          <w:sz w:val="24"/>
          <w:szCs w:val="24"/>
        </w:rPr>
      </w:pPr>
      <w:r w:rsidRPr="00BF13D5">
        <w:rPr>
          <w:sz w:val="24"/>
          <w:szCs w:val="24"/>
        </w:rPr>
        <w:t>В целях обеспечения устойчивого развития экономики муниципального образования городской округ город Урай п</w:t>
      </w:r>
      <w:r w:rsidRPr="00BF13D5">
        <w:rPr>
          <w:color w:val="000000"/>
          <w:sz w:val="24"/>
          <w:szCs w:val="24"/>
        </w:rPr>
        <w:t xml:space="preserve">остановлением администрации города Урай от 20.03.2015 №977 </w:t>
      </w:r>
      <w:r>
        <w:rPr>
          <w:color w:val="000000"/>
          <w:sz w:val="24"/>
          <w:szCs w:val="24"/>
        </w:rPr>
        <w:t>реализовывался</w:t>
      </w:r>
      <w:r w:rsidRPr="00BF13D5">
        <w:rPr>
          <w:color w:val="000000"/>
          <w:sz w:val="24"/>
          <w:szCs w:val="24"/>
        </w:rPr>
        <w:t xml:space="preserve">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p>
    <w:p w:rsidR="00EA1B95" w:rsidRDefault="00EA1B95" w:rsidP="00EA1B95">
      <w:pPr>
        <w:autoSpaceDE w:val="0"/>
        <w:autoSpaceDN w:val="0"/>
        <w:adjustRightInd w:val="0"/>
        <w:ind w:firstLine="708"/>
        <w:jc w:val="both"/>
        <w:outlineLvl w:val="0"/>
        <w:rPr>
          <w:sz w:val="24"/>
          <w:szCs w:val="24"/>
        </w:rPr>
      </w:pPr>
      <w:r w:rsidRPr="00BF13D5">
        <w:rPr>
          <w:sz w:val="24"/>
          <w:szCs w:val="24"/>
        </w:rPr>
        <w:t>План предусматрива</w:t>
      </w:r>
      <w:r>
        <w:rPr>
          <w:sz w:val="24"/>
          <w:szCs w:val="24"/>
        </w:rPr>
        <w:t>л</w:t>
      </w:r>
      <w:r w:rsidRPr="00BF13D5">
        <w:rPr>
          <w:sz w:val="24"/>
          <w:szCs w:val="24"/>
        </w:rPr>
        <w:t xml:space="preserve"> также реализацию мероприятий по развитию отраслей экономики, мониторинг и </w:t>
      </w:r>
      <w:proofErr w:type="gramStart"/>
      <w:r w:rsidRPr="00BF13D5">
        <w:rPr>
          <w:sz w:val="24"/>
          <w:szCs w:val="24"/>
        </w:rPr>
        <w:t>контроль за</w:t>
      </w:r>
      <w:proofErr w:type="gramEnd"/>
      <w:r w:rsidRPr="00BF13D5">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ХМАО-Югры </w:t>
      </w:r>
      <w:r w:rsidRPr="00BF13D5">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BF13D5">
        <w:rPr>
          <w:color w:val="000000"/>
          <w:sz w:val="24"/>
          <w:szCs w:val="24"/>
        </w:rPr>
        <w:t>ХМАО-Югре</w:t>
      </w:r>
      <w:proofErr w:type="spellEnd"/>
      <w:r w:rsidRPr="00BF13D5">
        <w:rPr>
          <w:color w:val="000000"/>
          <w:sz w:val="24"/>
          <w:szCs w:val="24"/>
        </w:rPr>
        <w:t xml:space="preserve"> в 2016 году и на период 2017 и 2018 годов».  </w:t>
      </w:r>
      <w:r w:rsidR="001E27D8">
        <w:rPr>
          <w:color w:val="000000"/>
          <w:sz w:val="24"/>
          <w:szCs w:val="24"/>
        </w:rPr>
        <w:t xml:space="preserve">В 2017 году </w:t>
      </w:r>
      <w:r w:rsidRPr="00BF13D5">
        <w:rPr>
          <w:sz w:val="24"/>
          <w:szCs w:val="24"/>
        </w:rPr>
        <w:t>План  актуализир</w:t>
      </w:r>
      <w:r>
        <w:rPr>
          <w:sz w:val="24"/>
          <w:szCs w:val="24"/>
        </w:rPr>
        <w:t>ова</w:t>
      </w:r>
      <w:r w:rsidR="001E27D8">
        <w:rPr>
          <w:sz w:val="24"/>
          <w:szCs w:val="24"/>
        </w:rPr>
        <w:t>н</w:t>
      </w:r>
      <w:r>
        <w:rPr>
          <w:sz w:val="24"/>
          <w:szCs w:val="24"/>
        </w:rPr>
        <w:t xml:space="preserve"> </w:t>
      </w:r>
      <w:r w:rsidRPr="00BF13D5">
        <w:rPr>
          <w:sz w:val="24"/>
          <w:szCs w:val="24"/>
        </w:rPr>
        <w:t xml:space="preserve"> в соответствии  с динамикой развития экономики и социальной сферы муниципально</w:t>
      </w:r>
      <w:r w:rsidR="001E27D8">
        <w:rPr>
          <w:sz w:val="24"/>
          <w:szCs w:val="24"/>
        </w:rPr>
        <w:t>го</w:t>
      </w:r>
      <w:r w:rsidRPr="00BF13D5">
        <w:rPr>
          <w:sz w:val="24"/>
          <w:szCs w:val="24"/>
        </w:rPr>
        <w:t xml:space="preserve"> образовани</w:t>
      </w:r>
      <w:r w:rsidR="001E27D8">
        <w:rPr>
          <w:sz w:val="24"/>
          <w:szCs w:val="24"/>
        </w:rPr>
        <w:t>я</w:t>
      </w:r>
      <w:r w:rsidRPr="00BF13D5">
        <w:rPr>
          <w:sz w:val="24"/>
          <w:szCs w:val="24"/>
        </w:rPr>
        <w:t xml:space="preserve"> городской округ город Урай и с учетом  тенденций развития  Ханты-Мансийского автономного </w:t>
      </w:r>
      <w:proofErr w:type="spellStart"/>
      <w:r w:rsidRPr="00BF13D5">
        <w:rPr>
          <w:sz w:val="24"/>
          <w:szCs w:val="24"/>
        </w:rPr>
        <w:t>округа-Югры</w:t>
      </w:r>
      <w:proofErr w:type="spellEnd"/>
      <w:r w:rsidRPr="00BF13D5">
        <w:rPr>
          <w:sz w:val="24"/>
          <w:szCs w:val="24"/>
        </w:rPr>
        <w:t xml:space="preserve"> </w:t>
      </w:r>
      <w:r w:rsidRPr="00BF13D5">
        <w:rPr>
          <w:color w:val="000000"/>
          <w:sz w:val="24"/>
          <w:szCs w:val="24"/>
        </w:rPr>
        <w:t xml:space="preserve">(постановление </w:t>
      </w:r>
      <w:r w:rsidRPr="00BF13D5">
        <w:rPr>
          <w:sz w:val="24"/>
          <w:szCs w:val="24"/>
        </w:rPr>
        <w:t>администрации города Урай от 25.04.2017 №1066).</w:t>
      </w:r>
    </w:p>
    <w:p w:rsidR="00EA1B95" w:rsidRDefault="00EA1B95" w:rsidP="00EA1B95">
      <w:pPr>
        <w:autoSpaceDE w:val="0"/>
        <w:autoSpaceDN w:val="0"/>
        <w:adjustRightInd w:val="0"/>
        <w:ind w:firstLine="708"/>
        <w:jc w:val="both"/>
        <w:outlineLvl w:val="0"/>
        <w:rPr>
          <w:sz w:val="24"/>
          <w:szCs w:val="24"/>
        </w:rPr>
      </w:pPr>
      <w:r w:rsidRPr="00BF13D5">
        <w:rPr>
          <w:sz w:val="24"/>
          <w:szCs w:val="24"/>
        </w:rPr>
        <w:t>Информация о реализации Плана размещена на сайте органов местного самоуправления города Урай (</w:t>
      </w:r>
      <w:hyperlink r:id="rId15" w:history="1">
        <w:r w:rsidR="001E27D8" w:rsidRPr="00CE6D9A">
          <w:rPr>
            <w:rStyle w:val="afa"/>
            <w:sz w:val="24"/>
            <w:szCs w:val="24"/>
          </w:rPr>
          <w:t>http://uray.ru/itogi-socialno-yekonomicheskogo-razv/antikrizisniii-plan-meropriyatii-goroda-urai/</w:t>
        </w:r>
      </w:hyperlink>
      <w:r w:rsidRPr="00BF13D5">
        <w:rPr>
          <w:sz w:val="24"/>
          <w:szCs w:val="24"/>
        </w:rPr>
        <w:t>).</w:t>
      </w:r>
    </w:p>
    <w:p w:rsidR="001E27D8" w:rsidRPr="00BF13D5" w:rsidRDefault="001E27D8" w:rsidP="00EA1B95">
      <w:pPr>
        <w:autoSpaceDE w:val="0"/>
        <w:autoSpaceDN w:val="0"/>
        <w:adjustRightInd w:val="0"/>
        <w:ind w:firstLine="708"/>
        <w:jc w:val="both"/>
        <w:outlineLvl w:val="0"/>
        <w:rPr>
          <w:color w:val="000000"/>
          <w:sz w:val="24"/>
          <w:szCs w:val="24"/>
        </w:rPr>
      </w:pPr>
      <w:r>
        <w:rPr>
          <w:sz w:val="24"/>
          <w:szCs w:val="24"/>
        </w:rPr>
        <w:t>С учетом текущей социально-экономической ситуации и приоритетных направлений развития города Урай, отраженных в документах  стратегического планирования</w:t>
      </w:r>
      <w:r w:rsidRPr="001E27D8">
        <w:rPr>
          <w:sz w:val="24"/>
          <w:szCs w:val="24"/>
        </w:rPr>
        <w:t xml:space="preserve"> </w:t>
      </w:r>
      <w:r>
        <w:rPr>
          <w:sz w:val="24"/>
          <w:szCs w:val="24"/>
        </w:rPr>
        <w:t>сформирован</w:t>
      </w:r>
      <w:r w:rsidRPr="001E27D8">
        <w:rPr>
          <w:sz w:val="24"/>
          <w:szCs w:val="24"/>
        </w:rPr>
        <w:t xml:space="preserve"> </w:t>
      </w:r>
      <w:r>
        <w:rPr>
          <w:sz w:val="24"/>
          <w:szCs w:val="24"/>
        </w:rPr>
        <w:t>план мероприятий  на 2018-2020 годы.</w:t>
      </w:r>
    </w:p>
    <w:p w:rsidR="00EA1B95" w:rsidRDefault="00EA1B95" w:rsidP="00EA1B95">
      <w:pPr>
        <w:ind w:firstLine="708"/>
        <w:jc w:val="both"/>
        <w:rPr>
          <w:sz w:val="24"/>
        </w:rPr>
      </w:pPr>
      <w:proofErr w:type="gramStart"/>
      <w:r w:rsidRPr="00AB07D9">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w:t>
      </w:r>
      <w:r>
        <w:rPr>
          <w:sz w:val="24"/>
          <w:szCs w:val="24"/>
        </w:rPr>
        <w:t xml:space="preserve"> постановлением администрации города Урай от 28.12.2017 №3929 утвержден  План </w:t>
      </w:r>
      <w:r w:rsidRPr="00AB07D9">
        <w:rPr>
          <w:sz w:val="24"/>
          <w:szCs w:val="24"/>
        </w:rPr>
        <w:t xml:space="preserve">первоочередных мероприятий по обеспечению устойчивого развития экономики и социальной стабильности в 2018 году </w:t>
      </w:r>
      <w:r>
        <w:rPr>
          <w:sz w:val="24"/>
          <w:szCs w:val="24"/>
        </w:rPr>
        <w:t>и на 2019 – 2020 годы</w:t>
      </w:r>
      <w:proofErr w:type="gramEnd"/>
      <w:r>
        <w:rPr>
          <w:sz w:val="24"/>
          <w:szCs w:val="24"/>
        </w:rPr>
        <w:t xml:space="preserve"> </w:t>
      </w:r>
      <w:r w:rsidRPr="00AB07D9">
        <w:rPr>
          <w:sz w:val="24"/>
          <w:szCs w:val="24"/>
        </w:rPr>
        <w:t xml:space="preserve"> </w:t>
      </w:r>
      <w:proofErr w:type="gramStart"/>
      <w:r w:rsidRPr="00AB07D9">
        <w:rPr>
          <w:sz w:val="24"/>
          <w:szCs w:val="24"/>
        </w:rPr>
        <w:t>муниципального</w:t>
      </w:r>
      <w:proofErr w:type="gramEnd"/>
      <w:r w:rsidRPr="00AB07D9">
        <w:rPr>
          <w:sz w:val="24"/>
          <w:szCs w:val="24"/>
        </w:rPr>
        <w:t xml:space="preserve"> образования городской округ город Урай</w:t>
      </w:r>
      <w:r>
        <w:rPr>
          <w:sz w:val="24"/>
        </w:rPr>
        <w:t>.</w:t>
      </w:r>
    </w:p>
    <w:p w:rsidR="00AC5E81" w:rsidRDefault="00EA1B95" w:rsidP="001E27D8">
      <w:pPr>
        <w:jc w:val="both"/>
        <w:rPr>
          <w:sz w:val="24"/>
          <w:szCs w:val="24"/>
        </w:rPr>
      </w:pPr>
      <w:r>
        <w:rPr>
          <w:sz w:val="24"/>
          <w:szCs w:val="24"/>
        </w:rPr>
        <w:tab/>
      </w:r>
    </w:p>
    <w:p w:rsidR="00EA1B95" w:rsidRPr="00BF7FAF" w:rsidRDefault="00EA1B95" w:rsidP="00EA1B95">
      <w:pPr>
        <w:ind w:firstLine="360"/>
        <w:jc w:val="both"/>
        <w:rPr>
          <w:sz w:val="24"/>
          <w:szCs w:val="24"/>
        </w:rPr>
      </w:pPr>
      <w:r>
        <w:rPr>
          <w:sz w:val="24"/>
          <w:szCs w:val="24"/>
        </w:rPr>
        <w:t xml:space="preserve">. </w:t>
      </w:r>
    </w:p>
    <w:p w:rsidR="00F7521D" w:rsidRPr="00A94EA1"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5474A1" w:rsidRDefault="005474A1" w:rsidP="000B535B">
      <w:pPr>
        <w:autoSpaceDE w:val="0"/>
        <w:autoSpaceDN w:val="0"/>
        <w:adjustRightInd w:val="0"/>
        <w:ind w:firstLine="708"/>
        <w:jc w:val="both"/>
        <w:outlineLvl w:val="0"/>
        <w:rPr>
          <w:sz w:val="24"/>
          <w:szCs w:val="24"/>
          <w:highlight w:val="yellow"/>
        </w:rPr>
      </w:pPr>
    </w:p>
    <w:p w:rsidR="0016067F" w:rsidRDefault="0016067F"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EA1B95" w:rsidRDefault="00EA1B95" w:rsidP="000B535B">
      <w:pPr>
        <w:autoSpaceDE w:val="0"/>
        <w:autoSpaceDN w:val="0"/>
        <w:adjustRightInd w:val="0"/>
        <w:ind w:firstLine="708"/>
        <w:jc w:val="both"/>
        <w:outlineLvl w:val="0"/>
        <w:rPr>
          <w:sz w:val="24"/>
          <w:szCs w:val="24"/>
          <w:highlight w:val="yellow"/>
        </w:rPr>
      </w:pPr>
    </w:p>
    <w:p w:rsidR="00CE6921" w:rsidRPr="00950A90" w:rsidRDefault="00CE6921" w:rsidP="00CE6921">
      <w:pPr>
        <w:numPr>
          <w:ilvl w:val="0"/>
          <w:numId w:val="2"/>
        </w:numPr>
        <w:tabs>
          <w:tab w:val="clear" w:pos="1080"/>
          <w:tab w:val="num" w:pos="540"/>
        </w:tabs>
        <w:ind w:left="720"/>
        <w:jc w:val="center"/>
        <w:rPr>
          <w:b/>
          <w:sz w:val="32"/>
        </w:rPr>
      </w:pPr>
      <w:r w:rsidRPr="00950A90">
        <w:rPr>
          <w:b/>
          <w:sz w:val="32"/>
        </w:rPr>
        <w:t>Социальная политика</w:t>
      </w:r>
    </w:p>
    <w:p w:rsidR="00CE6921" w:rsidRPr="00950A90" w:rsidRDefault="00CE6921" w:rsidP="00CE6921">
      <w:pPr>
        <w:numPr>
          <w:ilvl w:val="0"/>
          <w:numId w:val="1"/>
        </w:numPr>
        <w:tabs>
          <w:tab w:val="clear" w:pos="720"/>
          <w:tab w:val="num" w:pos="0"/>
        </w:tabs>
        <w:ind w:left="0" w:firstLine="0"/>
        <w:jc w:val="center"/>
        <w:rPr>
          <w:b/>
          <w:sz w:val="28"/>
        </w:rPr>
      </w:pPr>
      <w:r w:rsidRPr="00950A90">
        <w:rPr>
          <w:b/>
          <w:sz w:val="28"/>
        </w:rPr>
        <w:t>Демографические показатели</w:t>
      </w:r>
    </w:p>
    <w:p w:rsidR="00CE6921" w:rsidRPr="00950A90" w:rsidRDefault="00CE6921" w:rsidP="00CE6921">
      <w:pPr>
        <w:ind w:firstLine="709"/>
        <w:jc w:val="both"/>
        <w:rPr>
          <w:b/>
          <w:sz w:val="24"/>
          <w:szCs w:val="24"/>
        </w:rPr>
      </w:pPr>
    </w:p>
    <w:p w:rsidR="00CE6921" w:rsidRPr="00950A90" w:rsidRDefault="00CE6921" w:rsidP="00CE6921">
      <w:pPr>
        <w:pStyle w:val="ab"/>
        <w:shd w:val="clear" w:color="auto" w:fill="FFFFFF"/>
        <w:spacing w:before="0" w:beforeAutospacing="0" w:after="0" w:afterAutospacing="0"/>
        <w:ind w:firstLine="709"/>
        <w:jc w:val="both"/>
        <w:rPr>
          <w:sz w:val="28"/>
        </w:rPr>
      </w:pPr>
      <w:r w:rsidRPr="00950A90">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CE6921" w:rsidRPr="00950A90" w:rsidRDefault="00CE6921" w:rsidP="00CE6921">
      <w:pPr>
        <w:ind w:firstLine="709"/>
        <w:jc w:val="both"/>
        <w:rPr>
          <w:sz w:val="24"/>
        </w:rPr>
      </w:pPr>
      <w:r w:rsidRPr="00950A90">
        <w:rPr>
          <w:sz w:val="24"/>
          <w:szCs w:val="24"/>
        </w:rPr>
        <w:t xml:space="preserve">В рамках реализации данной концепции ежегодно проводятся заседания  </w:t>
      </w:r>
      <w:r w:rsidRPr="00950A90">
        <w:rPr>
          <w:sz w:val="24"/>
        </w:rPr>
        <w:t xml:space="preserve">Координационного совета по реализации демографической  и семейной политики при администрации города Урай. </w:t>
      </w:r>
    </w:p>
    <w:p w:rsidR="00CE6921" w:rsidRPr="00A94EA1" w:rsidRDefault="00CE6921" w:rsidP="00CE6921">
      <w:pPr>
        <w:ind w:firstLine="709"/>
        <w:jc w:val="both"/>
        <w:rPr>
          <w:sz w:val="24"/>
          <w:highlight w:val="yellow"/>
        </w:rPr>
      </w:pPr>
    </w:p>
    <w:p w:rsidR="00CE6921" w:rsidRPr="00C7470D" w:rsidRDefault="00CE6921" w:rsidP="00CE6921">
      <w:pPr>
        <w:ind w:firstLine="567"/>
        <w:jc w:val="center"/>
        <w:rPr>
          <w:b/>
          <w:szCs w:val="24"/>
        </w:rPr>
      </w:pPr>
      <w:r w:rsidRPr="00C7470D">
        <w:rPr>
          <w:rFonts w:eastAsia="Calibri"/>
          <w:b/>
          <w:sz w:val="24"/>
          <w:szCs w:val="24"/>
        </w:rPr>
        <w:t>Основные демографические показатели по г.Урай</w:t>
      </w:r>
    </w:p>
    <w:p w:rsidR="00CE6921" w:rsidRPr="00C7470D" w:rsidRDefault="00CE6921" w:rsidP="00CE6921">
      <w:pPr>
        <w:jc w:val="right"/>
        <w:rPr>
          <w:sz w:val="22"/>
          <w:szCs w:val="22"/>
        </w:rPr>
      </w:pPr>
      <w:r w:rsidRPr="00C7470D">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CE6921" w:rsidRPr="00C7470D" w:rsidTr="00AA75CE">
        <w:trPr>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01.01.2017</w:t>
            </w:r>
          </w:p>
        </w:tc>
        <w:tc>
          <w:tcPr>
            <w:tcW w:w="1418"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01.01.2018 (оценка)</w:t>
            </w:r>
          </w:p>
          <w:p w:rsidR="00CE6921" w:rsidRPr="00C7470D" w:rsidRDefault="00CE6921" w:rsidP="00AA75CE">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Отношение</w:t>
            </w:r>
          </w:p>
          <w:p w:rsidR="00CE6921" w:rsidRPr="00C7470D" w:rsidRDefault="00CE6921" w:rsidP="00AA75CE">
            <w:pPr>
              <w:pStyle w:val="a5"/>
              <w:rPr>
                <w:b w:val="0"/>
                <w:sz w:val="22"/>
                <w:szCs w:val="22"/>
              </w:rPr>
            </w:pPr>
            <w:r w:rsidRPr="00C7470D">
              <w:rPr>
                <w:b w:val="0"/>
                <w:sz w:val="22"/>
                <w:szCs w:val="22"/>
              </w:rPr>
              <w:t>2017/2016</w:t>
            </w:r>
          </w:p>
          <w:p w:rsidR="00CE6921" w:rsidRPr="00C7470D" w:rsidRDefault="00CE6921" w:rsidP="00AA75CE">
            <w:pPr>
              <w:pStyle w:val="a5"/>
              <w:rPr>
                <w:b w:val="0"/>
                <w:sz w:val="22"/>
                <w:szCs w:val="22"/>
              </w:rPr>
            </w:pPr>
            <w:r w:rsidRPr="00C7470D">
              <w:rPr>
                <w:b w:val="0"/>
                <w:sz w:val="22"/>
                <w:szCs w:val="22"/>
              </w:rPr>
              <w:t xml:space="preserve">(%) </w:t>
            </w:r>
          </w:p>
        </w:tc>
      </w:tr>
      <w:tr w:rsidR="00CE6921" w:rsidRPr="00C7470D" w:rsidTr="00AA75CE">
        <w:trPr>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jc w:val="both"/>
              <w:rPr>
                <w:b w:val="0"/>
                <w:sz w:val="22"/>
                <w:szCs w:val="22"/>
              </w:rPr>
            </w:pPr>
            <w:r w:rsidRPr="00C7470D">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40559</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C7470D">
              <w:rPr>
                <w:b w:val="0"/>
                <w:sz w:val="22"/>
                <w:szCs w:val="22"/>
              </w:rPr>
              <w:t>406</w:t>
            </w:r>
            <w:r>
              <w:rPr>
                <w:b w:val="0"/>
                <w:sz w:val="22"/>
                <w:szCs w:val="22"/>
                <w:lang w:val="en-US"/>
              </w:rP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6921" w:rsidRPr="00C7470D" w:rsidRDefault="00CE6921" w:rsidP="00AA75CE">
            <w:pPr>
              <w:jc w:val="center"/>
              <w:rPr>
                <w:sz w:val="22"/>
                <w:szCs w:val="22"/>
              </w:rPr>
            </w:pPr>
            <w:r w:rsidRPr="00C7470D">
              <w:rPr>
                <w:sz w:val="22"/>
                <w:szCs w:val="22"/>
              </w:rPr>
              <w:t>100,</w:t>
            </w:r>
            <w:r>
              <w:rPr>
                <w:sz w:val="22"/>
                <w:szCs w:val="22"/>
              </w:rPr>
              <w:t>1</w:t>
            </w:r>
          </w:p>
        </w:tc>
      </w:tr>
      <w:tr w:rsidR="00CE6921" w:rsidRPr="00A94EA1" w:rsidTr="00AA75CE">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jc w:val="both"/>
              <w:rPr>
                <w:b w:val="0"/>
                <w:sz w:val="22"/>
                <w:szCs w:val="22"/>
              </w:rPr>
            </w:pPr>
            <w:r w:rsidRPr="00262550">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pStyle w:val="a5"/>
              <w:rPr>
                <w:b w:val="0"/>
                <w:sz w:val="22"/>
                <w:szCs w:val="22"/>
              </w:rPr>
            </w:pPr>
            <w:r w:rsidRPr="00C7470D">
              <w:rPr>
                <w:b w:val="0"/>
                <w:sz w:val="22"/>
                <w:szCs w:val="22"/>
              </w:rPr>
              <w:t>40518</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C7470D">
              <w:rPr>
                <w:b w:val="0"/>
                <w:sz w:val="22"/>
                <w:szCs w:val="22"/>
              </w:rPr>
              <w:t>40</w:t>
            </w:r>
            <w:r>
              <w:rPr>
                <w:b w:val="0"/>
                <w:sz w:val="22"/>
                <w:szCs w:val="22"/>
                <w:lang w:val="en-US"/>
              </w:rPr>
              <w:t>584</w:t>
            </w:r>
          </w:p>
        </w:tc>
        <w:tc>
          <w:tcPr>
            <w:tcW w:w="1701" w:type="dxa"/>
            <w:tcBorders>
              <w:top w:val="single" w:sz="4" w:space="0" w:color="auto"/>
              <w:left w:val="single" w:sz="4" w:space="0" w:color="auto"/>
              <w:bottom w:val="single" w:sz="4" w:space="0" w:color="auto"/>
              <w:right w:val="single" w:sz="4" w:space="0" w:color="auto"/>
            </w:tcBorders>
            <w:hideMark/>
          </w:tcPr>
          <w:p w:rsidR="00CE6921" w:rsidRPr="00C7470D" w:rsidRDefault="00CE6921" w:rsidP="00AA75CE">
            <w:pPr>
              <w:jc w:val="center"/>
              <w:rPr>
                <w:sz w:val="22"/>
                <w:szCs w:val="22"/>
              </w:rPr>
            </w:pPr>
            <w:r w:rsidRPr="00C7470D">
              <w:rPr>
                <w:sz w:val="22"/>
                <w:szCs w:val="22"/>
              </w:rPr>
              <w:t>100,2</w:t>
            </w:r>
          </w:p>
        </w:tc>
      </w:tr>
      <w:tr w:rsidR="00CE6921" w:rsidRPr="00A94EA1" w:rsidTr="00AA75CE">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jc w:val="both"/>
              <w:rPr>
                <w:b w:val="0"/>
                <w:sz w:val="22"/>
                <w:szCs w:val="22"/>
              </w:rPr>
            </w:pPr>
            <w:r w:rsidRPr="00262550">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rPr>
                <w:b w:val="0"/>
                <w:sz w:val="22"/>
                <w:szCs w:val="22"/>
              </w:rPr>
            </w:pPr>
            <w:r w:rsidRPr="00262550">
              <w:rPr>
                <w:b w:val="0"/>
                <w:sz w:val="22"/>
                <w:szCs w:val="22"/>
              </w:rPr>
              <w:t>553</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262550">
              <w:rPr>
                <w:b w:val="0"/>
                <w:sz w:val="22"/>
                <w:szCs w:val="22"/>
              </w:rPr>
              <w:t>5</w:t>
            </w:r>
            <w:r>
              <w:rPr>
                <w:b w:val="0"/>
                <w:sz w:val="22"/>
                <w:szCs w:val="22"/>
                <w:lang w:val="en-US"/>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6921" w:rsidRPr="00366B28" w:rsidRDefault="00CE6921" w:rsidP="00AA75CE">
            <w:pPr>
              <w:jc w:val="center"/>
              <w:rPr>
                <w:sz w:val="22"/>
                <w:szCs w:val="22"/>
                <w:lang w:val="en-US"/>
              </w:rPr>
            </w:pPr>
            <w:r>
              <w:rPr>
                <w:sz w:val="22"/>
                <w:szCs w:val="22"/>
                <w:lang w:val="en-US"/>
              </w:rPr>
              <w:t>95</w:t>
            </w:r>
            <w:r>
              <w:rPr>
                <w:sz w:val="22"/>
                <w:szCs w:val="22"/>
              </w:rPr>
              <w:t>,</w:t>
            </w:r>
            <w:r>
              <w:rPr>
                <w:sz w:val="22"/>
                <w:szCs w:val="22"/>
                <w:lang w:val="en-US"/>
              </w:rPr>
              <w:t>3</w:t>
            </w:r>
          </w:p>
        </w:tc>
      </w:tr>
      <w:tr w:rsidR="00CE6921" w:rsidRPr="00A94EA1" w:rsidTr="00AA75CE">
        <w:trPr>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jc w:val="both"/>
              <w:rPr>
                <w:b w:val="0"/>
                <w:sz w:val="22"/>
                <w:szCs w:val="22"/>
              </w:rPr>
            </w:pPr>
            <w:r w:rsidRPr="00262550">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rPr>
                <w:b w:val="0"/>
                <w:sz w:val="22"/>
                <w:szCs w:val="22"/>
              </w:rPr>
            </w:pPr>
            <w:r w:rsidRPr="00262550">
              <w:rPr>
                <w:b w:val="0"/>
                <w:sz w:val="22"/>
                <w:szCs w:val="22"/>
              </w:rPr>
              <w:t>368</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262550">
              <w:rPr>
                <w:b w:val="0"/>
                <w:sz w:val="22"/>
                <w:szCs w:val="22"/>
              </w:rPr>
              <w:t>3</w:t>
            </w:r>
            <w:r>
              <w:rPr>
                <w:b w:val="0"/>
                <w:sz w:val="22"/>
                <w:szCs w:val="22"/>
                <w:lang w:val="en-US"/>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6921" w:rsidRPr="00366B28" w:rsidRDefault="00CE6921" w:rsidP="00AA75CE">
            <w:pPr>
              <w:jc w:val="center"/>
              <w:rPr>
                <w:sz w:val="22"/>
                <w:szCs w:val="22"/>
                <w:lang w:val="en-US"/>
              </w:rPr>
            </w:pPr>
            <w:r>
              <w:rPr>
                <w:sz w:val="22"/>
                <w:szCs w:val="22"/>
                <w:lang w:val="en-US"/>
              </w:rPr>
              <w:t>95</w:t>
            </w:r>
            <w:r>
              <w:rPr>
                <w:sz w:val="22"/>
                <w:szCs w:val="22"/>
              </w:rPr>
              <w:t>,</w:t>
            </w:r>
            <w:r>
              <w:rPr>
                <w:sz w:val="22"/>
                <w:szCs w:val="22"/>
                <w:lang w:val="en-US"/>
              </w:rPr>
              <w:t>1</w:t>
            </w:r>
          </w:p>
        </w:tc>
      </w:tr>
      <w:tr w:rsidR="00CE6921" w:rsidRPr="00A94EA1" w:rsidTr="00AA75CE">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jc w:val="both"/>
              <w:rPr>
                <w:b w:val="0"/>
                <w:sz w:val="22"/>
                <w:szCs w:val="22"/>
              </w:rPr>
            </w:pPr>
            <w:r w:rsidRPr="00262550">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rPr>
                <w:b w:val="0"/>
                <w:sz w:val="22"/>
                <w:szCs w:val="22"/>
              </w:rPr>
            </w:pPr>
            <w:r w:rsidRPr="00262550">
              <w:rPr>
                <w:b w:val="0"/>
                <w:sz w:val="22"/>
                <w:szCs w:val="22"/>
              </w:rPr>
              <w:t>1837</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262550">
              <w:rPr>
                <w:b w:val="0"/>
                <w:sz w:val="22"/>
                <w:szCs w:val="22"/>
              </w:rPr>
              <w:t>1</w:t>
            </w:r>
            <w:r>
              <w:rPr>
                <w:b w:val="0"/>
                <w:sz w:val="22"/>
                <w:szCs w:val="22"/>
                <w:lang w:val="en-US"/>
              </w:rPr>
              <w:t>664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6921" w:rsidRPr="00262550" w:rsidRDefault="00CE6921" w:rsidP="00AA75CE">
            <w:pPr>
              <w:jc w:val="center"/>
              <w:rPr>
                <w:sz w:val="22"/>
                <w:szCs w:val="22"/>
              </w:rPr>
            </w:pPr>
            <w:r>
              <w:rPr>
                <w:sz w:val="22"/>
                <w:szCs w:val="22"/>
              </w:rPr>
              <w:t>90,6</w:t>
            </w:r>
          </w:p>
        </w:tc>
      </w:tr>
      <w:tr w:rsidR="00CE6921" w:rsidRPr="00A94EA1" w:rsidTr="00AA75CE">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jc w:val="both"/>
              <w:rPr>
                <w:b w:val="0"/>
                <w:sz w:val="22"/>
                <w:szCs w:val="22"/>
              </w:rPr>
            </w:pPr>
            <w:r w:rsidRPr="00262550">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E6921" w:rsidRPr="00262550" w:rsidRDefault="00CE6921" w:rsidP="00AA75CE">
            <w:pPr>
              <w:pStyle w:val="a5"/>
              <w:rPr>
                <w:b w:val="0"/>
                <w:sz w:val="22"/>
                <w:szCs w:val="22"/>
              </w:rPr>
            </w:pPr>
            <w:r w:rsidRPr="00262550">
              <w:rPr>
                <w:b w:val="0"/>
                <w:sz w:val="22"/>
                <w:szCs w:val="22"/>
              </w:rPr>
              <w:t>1940</w:t>
            </w:r>
          </w:p>
        </w:tc>
        <w:tc>
          <w:tcPr>
            <w:tcW w:w="1418" w:type="dxa"/>
            <w:tcBorders>
              <w:top w:val="single" w:sz="4" w:space="0" w:color="auto"/>
              <w:left w:val="single" w:sz="4" w:space="0" w:color="auto"/>
              <w:bottom w:val="single" w:sz="4" w:space="0" w:color="auto"/>
              <w:right w:val="single" w:sz="4" w:space="0" w:color="auto"/>
            </w:tcBorders>
            <w:hideMark/>
          </w:tcPr>
          <w:p w:rsidR="00CE6921" w:rsidRPr="00366B28" w:rsidRDefault="00CE6921" w:rsidP="00AA75CE">
            <w:pPr>
              <w:pStyle w:val="a5"/>
              <w:rPr>
                <w:b w:val="0"/>
                <w:sz w:val="22"/>
                <w:szCs w:val="22"/>
                <w:lang w:val="en-US"/>
              </w:rPr>
            </w:pPr>
            <w:r w:rsidRPr="00262550">
              <w:rPr>
                <w:b w:val="0"/>
                <w:sz w:val="22"/>
                <w:szCs w:val="22"/>
              </w:rPr>
              <w:t>1</w:t>
            </w:r>
            <w:r>
              <w:rPr>
                <w:b w:val="0"/>
                <w:sz w:val="22"/>
                <w:szCs w:val="22"/>
                <w:lang w:val="en-US"/>
              </w:rPr>
              <w:t>791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6921" w:rsidRPr="00262550" w:rsidRDefault="00CE6921" w:rsidP="00AA75CE">
            <w:pPr>
              <w:jc w:val="center"/>
              <w:rPr>
                <w:sz w:val="22"/>
                <w:szCs w:val="22"/>
              </w:rPr>
            </w:pPr>
            <w:r>
              <w:rPr>
                <w:sz w:val="22"/>
                <w:szCs w:val="22"/>
              </w:rPr>
              <w:t>92,3</w:t>
            </w:r>
          </w:p>
        </w:tc>
      </w:tr>
    </w:tbl>
    <w:p w:rsidR="00CE6921" w:rsidRPr="00A94EA1" w:rsidRDefault="00CE6921" w:rsidP="00CE6921">
      <w:pPr>
        <w:rPr>
          <w:highlight w:val="yellow"/>
        </w:rPr>
      </w:pPr>
    </w:p>
    <w:p w:rsidR="00CE6921" w:rsidRPr="00A470E6" w:rsidRDefault="00A13BE8" w:rsidP="00CE6921">
      <w:pPr>
        <w:pStyle w:val="a3"/>
        <w:ind w:firstLine="709"/>
        <w:rPr>
          <w:szCs w:val="24"/>
        </w:rPr>
      </w:pPr>
      <w:r w:rsidRPr="00344DCC">
        <w:t>По данным отдела по вопросам миграции ОМВД РФ в</w:t>
      </w:r>
      <w:r w:rsidRPr="00A470E6">
        <w:t xml:space="preserve"> городе Урай </w:t>
      </w:r>
      <w:r w:rsidR="00CE6921" w:rsidRPr="00A470E6">
        <w:rPr>
          <w:szCs w:val="24"/>
        </w:rPr>
        <w:t>численность зарегистрированного населения на 01.01.2018 года увеличилась на 28 человек (</w:t>
      </w:r>
      <w:r w:rsidR="005474A1">
        <w:rPr>
          <w:szCs w:val="24"/>
        </w:rPr>
        <w:t xml:space="preserve">по отношению </w:t>
      </w:r>
      <w:r w:rsidR="00CE6921" w:rsidRPr="00A470E6">
        <w:rPr>
          <w:color w:val="000000"/>
          <w:szCs w:val="24"/>
        </w:rPr>
        <w:t xml:space="preserve">к </w:t>
      </w:r>
      <w:r w:rsidRPr="00A13BE8">
        <w:rPr>
          <w:color w:val="000000"/>
          <w:szCs w:val="24"/>
        </w:rPr>
        <w:t>01</w:t>
      </w:r>
      <w:r>
        <w:rPr>
          <w:color w:val="000000"/>
          <w:szCs w:val="24"/>
        </w:rPr>
        <w:t>.</w:t>
      </w:r>
      <w:r w:rsidRPr="00A13BE8">
        <w:rPr>
          <w:color w:val="000000"/>
          <w:szCs w:val="24"/>
        </w:rPr>
        <w:t>01</w:t>
      </w:r>
      <w:r>
        <w:rPr>
          <w:color w:val="000000"/>
          <w:szCs w:val="24"/>
        </w:rPr>
        <w:t>.2</w:t>
      </w:r>
      <w:r w:rsidRPr="00A13BE8">
        <w:rPr>
          <w:color w:val="000000"/>
          <w:szCs w:val="24"/>
        </w:rPr>
        <w:t>017</w:t>
      </w:r>
      <w:r w:rsidR="00CE6921" w:rsidRPr="00A470E6">
        <w:rPr>
          <w:color w:val="000000"/>
          <w:szCs w:val="24"/>
        </w:rPr>
        <w:t xml:space="preserve"> год</w:t>
      </w:r>
      <w:r w:rsidR="00CE6921">
        <w:rPr>
          <w:color w:val="000000"/>
          <w:szCs w:val="24"/>
        </w:rPr>
        <w:t>а</w:t>
      </w:r>
      <w:r w:rsidR="00CE6921" w:rsidRPr="00A470E6">
        <w:rPr>
          <w:color w:val="000000"/>
          <w:szCs w:val="24"/>
        </w:rPr>
        <w:t xml:space="preserve">) </w:t>
      </w:r>
      <w:r w:rsidR="00CE6921" w:rsidRPr="00A470E6">
        <w:rPr>
          <w:szCs w:val="24"/>
        </w:rPr>
        <w:t>и составила 45 732 человек</w:t>
      </w:r>
      <w:r w:rsidR="00CE6921" w:rsidRPr="00A470E6">
        <w:rPr>
          <w:color w:val="000000"/>
          <w:szCs w:val="24"/>
        </w:rPr>
        <w:t>.</w:t>
      </w:r>
    </w:p>
    <w:p w:rsidR="00CE6921" w:rsidRPr="00A470E6" w:rsidRDefault="00CE6921" w:rsidP="00CE6921">
      <w:pPr>
        <w:pStyle w:val="a3"/>
        <w:ind w:firstLine="709"/>
        <w:rPr>
          <w:szCs w:val="24"/>
        </w:rPr>
      </w:pPr>
      <w:r w:rsidRPr="00A470E6">
        <w:rPr>
          <w:szCs w:val="24"/>
        </w:rPr>
        <w:t>Среднегодовая численность населения по оценке 201</w:t>
      </w:r>
      <w:r w:rsidR="005474A1">
        <w:rPr>
          <w:szCs w:val="24"/>
        </w:rPr>
        <w:t>7</w:t>
      </w:r>
      <w:r w:rsidRPr="00A470E6">
        <w:rPr>
          <w:szCs w:val="24"/>
        </w:rPr>
        <w:t xml:space="preserve"> года по отношению к 2016 году  увеличилась на 0,2% и составила 40 </w:t>
      </w:r>
      <w:r>
        <w:rPr>
          <w:szCs w:val="24"/>
        </w:rPr>
        <w:t>584</w:t>
      </w:r>
      <w:r w:rsidRPr="00A470E6">
        <w:rPr>
          <w:szCs w:val="24"/>
        </w:rPr>
        <w:t xml:space="preserve"> человек. </w:t>
      </w:r>
    </w:p>
    <w:p w:rsidR="00CE6921" w:rsidRPr="00A470E6" w:rsidRDefault="00CE6921" w:rsidP="00CE6921">
      <w:pPr>
        <w:ind w:firstLine="709"/>
        <w:jc w:val="both"/>
        <w:rPr>
          <w:rFonts w:eastAsiaTheme="minorHAnsi"/>
          <w:color w:val="000000" w:themeColor="text1"/>
          <w:sz w:val="24"/>
          <w:szCs w:val="24"/>
          <w:lang w:eastAsia="en-US"/>
        </w:rPr>
      </w:pPr>
      <w:r w:rsidRPr="00A470E6">
        <w:rPr>
          <w:rFonts w:eastAsiaTheme="minorHAnsi"/>
          <w:color w:val="000000" w:themeColor="text1"/>
          <w:sz w:val="24"/>
          <w:szCs w:val="24"/>
          <w:lang w:eastAsia="en-US"/>
        </w:rPr>
        <w:t>По оценочным данным в  2017 году родилось 5</w:t>
      </w:r>
      <w:r>
        <w:rPr>
          <w:rFonts w:eastAsiaTheme="minorHAnsi"/>
          <w:color w:val="000000" w:themeColor="text1"/>
          <w:sz w:val="24"/>
          <w:szCs w:val="24"/>
          <w:lang w:eastAsia="en-US"/>
        </w:rPr>
        <w:t>27</w:t>
      </w:r>
      <w:r w:rsidRPr="00A470E6">
        <w:rPr>
          <w:rFonts w:eastAsiaTheme="minorHAnsi"/>
          <w:color w:val="000000" w:themeColor="text1"/>
          <w:sz w:val="24"/>
          <w:szCs w:val="24"/>
          <w:lang w:eastAsia="en-US"/>
        </w:rPr>
        <w:t xml:space="preserve"> младенцев, что </w:t>
      </w:r>
      <w:r>
        <w:rPr>
          <w:rFonts w:eastAsiaTheme="minorHAnsi"/>
          <w:color w:val="000000" w:themeColor="text1"/>
          <w:sz w:val="24"/>
          <w:szCs w:val="24"/>
          <w:lang w:eastAsia="en-US"/>
        </w:rPr>
        <w:t>ниже</w:t>
      </w:r>
      <w:r w:rsidRPr="00A470E6">
        <w:rPr>
          <w:rFonts w:eastAsiaTheme="minorHAnsi"/>
          <w:color w:val="000000" w:themeColor="text1"/>
          <w:sz w:val="24"/>
          <w:szCs w:val="24"/>
          <w:lang w:eastAsia="en-US"/>
        </w:rPr>
        <w:t xml:space="preserve"> уровня 2016 года на </w:t>
      </w:r>
      <w:r>
        <w:rPr>
          <w:rFonts w:eastAsiaTheme="minorHAnsi"/>
          <w:color w:val="000000" w:themeColor="text1"/>
          <w:sz w:val="24"/>
          <w:szCs w:val="24"/>
          <w:lang w:eastAsia="en-US"/>
        </w:rPr>
        <w:t>26</w:t>
      </w:r>
      <w:r w:rsidRPr="00A470E6">
        <w:rPr>
          <w:rFonts w:eastAsiaTheme="minorHAnsi"/>
          <w:color w:val="000000" w:themeColor="text1"/>
          <w:sz w:val="24"/>
          <w:szCs w:val="24"/>
          <w:lang w:eastAsia="en-US"/>
        </w:rPr>
        <w:t xml:space="preserve"> человек  (2016 г. – 553 </w:t>
      </w:r>
      <w:r w:rsidR="005474A1">
        <w:rPr>
          <w:rFonts w:eastAsiaTheme="minorHAnsi"/>
          <w:color w:val="000000" w:themeColor="text1"/>
          <w:sz w:val="24"/>
          <w:szCs w:val="24"/>
          <w:lang w:eastAsia="en-US"/>
        </w:rPr>
        <w:t>ребенка</w:t>
      </w:r>
      <w:r w:rsidRPr="00A470E6">
        <w:rPr>
          <w:rFonts w:eastAsiaTheme="minorHAnsi"/>
          <w:color w:val="000000" w:themeColor="text1"/>
          <w:sz w:val="24"/>
          <w:szCs w:val="24"/>
          <w:lang w:eastAsia="en-US"/>
        </w:rPr>
        <w:t xml:space="preserve">). </w:t>
      </w:r>
    </w:p>
    <w:p w:rsidR="00CE6921" w:rsidRPr="00A470E6" w:rsidRDefault="00CE6921" w:rsidP="00CE6921">
      <w:pPr>
        <w:pStyle w:val="ab"/>
        <w:shd w:val="clear" w:color="auto" w:fill="FFFFFF"/>
        <w:spacing w:before="0" w:beforeAutospacing="0" w:after="0" w:afterAutospacing="0"/>
        <w:ind w:firstLine="709"/>
        <w:jc w:val="both"/>
      </w:pPr>
      <w:r w:rsidRPr="00A470E6">
        <w:t xml:space="preserve">Стимулирующую роль на показатели рождаемости продолжают </w:t>
      </w:r>
      <w:proofErr w:type="gramStart"/>
      <w:r w:rsidRPr="00A470E6">
        <w:t>оказывать  меры</w:t>
      </w:r>
      <w:proofErr w:type="gramEnd"/>
      <w:r w:rsidRPr="00A470E6">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CE6921" w:rsidRPr="00A470E6" w:rsidRDefault="00CE6921" w:rsidP="00CE6921">
      <w:pPr>
        <w:pStyle w:val="ab"/>
        <w:shd w:val="clear" w:color="auto" w:fill="FFFFFF"/>
        <w:spacing w:before="0" w:beforeAutospacing="0" w:after="0" w:afterAutospacing="0"/>
        <w:ind w:firstLine="709"/>
        <w:jc w:val="both"/>
      </w:pPr>
      <w:r w:rsidRPr="00A470E6">
        <w:t>Миграционной ситуации города в последние годы свойственно небольшое преобладание оттока населения.</w:t>
      </w:r>
      <w:r w:rsidRPr="00A470E6">
        <w:rPr>
          <w:sz w:val="28"/>
          <w:szCs w:val="28"/>
        </w:rPr>
        <w:t xml:space="preserve"> </w:t>
      </w:r>
      <w:r w:rsidRPr="00A470E6">
        <w:t>Миграционное движение снизило численность населения города на 1</w:t>
      </w:r>
      <w:r>
        <w:t>27</w:t>
      </w:r>
      <w:r w:rsidRPr="00A470E6">
        <w:t xml:space="preserve"> человек. </w:t>
      </w:r>
    </w:p>
    <w:p w:rsidR="00CE6921" w:rsidRPr="00A470E6" w:rsidRDefault="00CE6921" w:rsidP="00CE6921">
      <w:pPr>
        <w:pStyle w:val="211"/>
        <w:ind w:firstLine="709"/>
        <w:rPr>
          <w:sz w:val="24"/>
          <w:szCs w:val="24"/>
        </w:rPr>
      </w:pPr>
      <w:r w:rsidRPr="00A470E6">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A470E6">
        <w:rPr>
          <w:rFonts w:ascii="Times New Roman CYR" w:hAnsi="Times New Roman CYR"/>
          <w:sz w:val="24"/>
          <w:szCs w:val="24"/>
        </w:rPr>
        <w:t>ф</w:t>
      </w:r>
      <w:r w:rsidRPr="00A470E6">
        <w:rPr>
          <w:sz w:val="24"/>
          <w:szCs w:val="24"/>
        </w:rPr>
        <w:t>ормированием основ здорового образа жизни, популяризацией занятием физической культурой и спортом</w:t>
      </w:r>
      <w:r w:rsidR="005474A1">
        <w:rPr>
          <w:sz w:val="24"/>
          <w:szCs w:val="24"/>
        </w:rPr>
        <w:t>.</w:t>
      </w:r>
      <w:r w:rsidRPr="00A470E6">
        <w:rPr>
          <w:sz w:val="24"/>
          <w:szCs w:val="24"/>
        </w:rPr>
        <w:t xml:space="preserve"> </w:t>
      </w:r>
      <w:r w:rsidRPr="00A470E6">
        <w:rPr>
          <w:color w:val="FF0000"/>
          <w:szCs w:val="28"/>
        </w:rPr>
        <w:t xml:space="preserve"> </w:t>
      </w:r>
      <w:r w:rsidRPr="00A470E6">
        <w:rPr>
          <w:sz w:val="24"/>
          <w:szCs w:val="24"/>
        </w:rPr>
        <w:t xml:space="preserve"> </w:t>
      </w:r>
    </w:p>
    <w:p w:rsidR="00CE6921" w:rsidRPr="00A94EA1" w:rsidRDefault="00CE6921" w:rsidP="00CE6921">
      <w:pPr>
        <w:pStyle w:val="211"/>
        <w:ind w:firstLine="709"/>
        <w:rPr>
          <w:sz w:val="24"/>
          <w:szCs w:val="24"/>
          <w:highlight w:val="yellow"/>
        </w:rPr>
      </w:pPr>
      <w:r w:rsidRPr="00A470E6">
        <w:rPr>
          <w:sz w:val="24"/>
          <w:szCs w:val="24"/>
        </w:rPr>
        <w:t>В целом, за счет естественного движения численность населения города по оценке  2017 года увеличилась на 1</w:t>
      </w:r>
      <w:r>
        <w:rPr>
          <w:sz w:val="24"/>
          <w:szCs w:val="24"/>
        </w:rPr>
        <w:t>77</w:t>
      </w:r>
      <w:r w:rsidRPr="00A470E6">
        <w:rPr>
          <w:sz w:val="24"/>
          <w:szCs w:val="24"/>
        </w:rPr>
        <w:t xml:space="preserve"> человек.  </w:t>
      </w:r>
    </w:p>
    <w:p w:rsidR="008618EE" w:rsidRPr="00A94EA1" w:rsidRDefault="008618EE" w:rsidP="008618EE">
      <w:pPr>
        <w:pStyle w:val="ab"/>
        <w:shd w:val="clear" w:color="auto" w:fill="FFFFFF"/>
        <w:spacing w:before="0" w:beforeAutospacing="0" w:after="0" w:afterAutospacing="0"/>
        <w:ind w:firstLine="709"/>
        <w:jc w:val="both"/>
        <w:rPr>
          <w:highlight w:val="yellow"/>
        </w:rPr>
      </w:pPr>
    </w:p>
    <w:p w:rsidR="00FB4B87" w:rsidRPr="00D33782" w:rsidRDefault="00FB4B87" w:rsidP="005474A1">
      <w:pPr>
        <w:ind w:firstLine="708"/>
        <w:rPr>
          <w:b/>
          <w:sz w:val="24"/>
          <w:szCs w:val="24"/>
        </w:rPr>
      </w:pPr>
      <w:r w:rsidRPr="00D33782">
        <w:rPr>
          <w:b/>
          <w:sz w:val="24"/>
          <w:szCs w:val="24"/>
        </w:rPr>
        <w:t>2. Анализ заработной платы, рынка труда и занятости населения</w:t>
      </w:r>
    </w:p>
    <w:p w:rsidR="00FB4B87" w:rsidRPr="00D33782" w:rsidRDefault="00FB4B87" w:rsidP="00FB4B87">
      <w:pPr>
        <w:pStyle w:val="a3"/>
        <w:ind w:left="709" w:firstLine="0"/>
        <w:rPr>
          <w:b/>
          <w:szCs w:val="24"/>
        </w:rPr>
      </w:pPr>
      <w:r w:rsidRPr="00D33782">
        <w:rPr>
          <w:b/>
          <w:szCs w:val="24"/>
        </w:rPr>
        <w:t>2.1.Заработная плата</w:t>
      </w:r>
    </w:p>
    <w:p w:rsidR="00FB4B87" w:rsidRPr="00D33782" w:rsidRDefault="00FB4B87" w:rsidP="00FB4B87">
      <w:pPr>
        <w:pStyle w:val="a5"/>
        <w:ind w:firstLine="720"/>
        <w:jc w:val="both"/>
        <w:rPr>
          <w:b w:val="0"/>
          <w:szCs w:val="24"/>
        </w:rPr>
      </w:pPr>
      <w:r w:rsidRPr="00D33782">
        <w:rPr>
          <w:b w:val="0"/>
          <w:szCs w:val="24"/>
        </w:rPr>
        <w:t xml:space="preserve">Основным  источником доходов населения является заработная плата. </w:t>
      </w:r>
    </w:p>
    <w:p w:rsidR="00D33782" w:rsidRPr="00D33782" w:rsidRDefault="00D33782" w:rsidP="00D33782">
      <w:pPr>
        <w:ind w:firstLine="709"/>
        <w:jc w:val="both"/>
        <w:rPr>
          <w:color w:val="000000"/>
          <w:sz w:val="24"/>
          <w:szCs w:val="24"/>
        </w:rPr>
      </w:pPr>
      <w:r w:rsidRPr="00D33782">
        <w:rPr>
          <w:color w:val="000000"/>
          <w:sz w:val="24"/>
          <w:szCs w:val="24"/>
        </w:rPr>
        <w:t xml:space="preserve">Среднемесячная начисленная заработная плата в расчете на одного работника в организациях (без субъектов малого предпринимательства) </w:t>
      </w:r>
      <w:r w:rsidR="005474A1">
        <w:rPr>
          <w:color w:val="000000"/>
          <w:sz w:val="24"/>
          <w:szCs w:val="24"/>
        </w:rPr>
        <w:t>по оценке</w:t>
      </w:r>
      <w:r w:rsidRPr="00D33782">
        <w:rPr>
          <w:sz w:val="24"/>
          <w:szCs w:val="24"/>
        </w:rPr>
        <w:t xml:space="preserve"> 2017 год</w:t>
      </w:r>
      <w:r w:rsidR="005474A1">
        <w:rPr>
          <w:sz w:val="24"/>
          <w:szCs w:val="24"/>
        </w:rPr>
        <w:t>а</w:t>
      </w:r>
      <w:r w:rsidRPr="00D33782">
        <w:rPr>
          <w:color w:val="000000"/>
          <w:sz w:val="24"/>
          <w:szCs w:val="24"/>
        </w:rPr>
        <w:t xml:space="preserve"> составила </w:t>
      </w:r>
      <w:r w:rsidRPr="00D33782">
        <w:rPr>
          <w:sz w:val="24"/>
          <w:szCs w:val="24"/>
        </w:rPr>
        <w:t xml:space="preserve">61,5 тысяч </w:t>
      </w:r>
      <w:r w:rsidRPr="00D33782">
        <w:rPr>
          <w:color w:val="000000"/>
          <w:sz w:val="24"/>
          <w:szCs w:val="24"/>
        </w:rPr>
        <w:t>рублей и по отношению к 2016 году номинально возросла на 3,7%.</w:t>
      </w:r>
    </w:p>
    <w:p w:rsidR="00FB4B87" w:rsidRPr="00826E48" w:rsidRDefault="00FB4B87" w:rsidP="00FB4B87">
      <w:pPr>
        <w:ind w:firstLine="708"/>
        <w:jc w:val="both"/>
        <w:rPr>
          <w:sz w:val="24"/>
          <w:szCs w:val="24"/>
        </w:rPr>
      </w:pPr>
      <w:r w:rsidRPr="00826E48">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826E48">
        <w:rPr>
          <w:sz w:val="24"/>
          <w:szCs w:val="24"/>
        </w:rPr>
        <w:t>округа-Югры</w:t>
      </w:r>
      <w:proofErr w:type="spellEnd"/>
      <w:r w:rsidRPr="00826E48">
        <w:rPr>
          <w:sz w:val="24"/>
          <w:szCs w:val="24"/>
        </w:rPr>
        <w:t xml:space="preserve"> проводится еженедельный мониторинг по своевременности выплаты заработной платы. </w:t>
      </w:r>
    </w:p>
    <w:p w:rsidR="00FB4B87" w:rsidRPr="00826E48" w:rsidRDefault="00FB4B87" w:rsidP="00FB4B87">
      <w:pPr>
        <w:ind w:firstLine="709"/>
        <w:jc w:val="both"/>
        <w:rPr>
          <w:sz w:val="24"/>
          <w:szCs w:val="24"/>
        </w:rPr>
      </w:pPr>
      <w:r w:rsidRPr="00826E48">
        <w:rPr>
          <w:sz w:val="24"/>
          <w:szCs w:val="24"/>
        </w:rPr>
        <w:t xml:space="preserve">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FB4B87" w:rsidRDefault="00FB4B87" w:rsidP="00FB4B87">
      <w:pPr>
        <w:ind w:firstLine="709"/>
        <w:jc w:val="both"/>
        <w:rPr>
          <w:sz w:val="24"/>
          <w:szCs w:val="24"/>
        </w:rPr>
      </w:pPr>
      <w:r w:rsidRPr="00826E48">
        <w:rPr>
          <w:sz w:val="24"/>
          <w:szCs w:val="24"/>
        </w:rPr>
        <w:t>Сформирована постоянно действующая рабочая группа К</w:t>
      </w:r>
      <w:r w:rsidRPr="00826E48">
        <w:rPr>
          <w:rFonts w:eastAsia="Calibri"/>
          <w:sz w:val="24"/>
          <w:szCs w:val="24"/>
        </w:rPr>
        <w:t>омиссии (рабочая группа по легализации трудовых отношений) (далее Рабочая группа) для</w:t>
      </w:r>
      <w:r w:rsidRPr="00826E48">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2017 году было запланировано и проведено 4 заседания Рабочей группы. </w:t>
      </w:r>
    </w:p>
    <w:p w:rsidR="00FB4B87" w:rsidRPr="00403CF4" w:rsidRDefault="00FB4B87" w:rsidP="00FB4B87">
      <w:pPr>
        <w:ind w:firstLine="709"/>
        <w:jc w:val="both"/>
        <w:rPr>
          <w:sz w:val="24"/>
          <w:szCs w:val="24"/>
        </w:rPr>
      </w:pPr>
      <w:r w:rsidRPr="00403CF4">
        <w:rPr>
          <w:sz w:val="24"/>
          <w:szCs w:val="24"/>
        </w:rPr>
        <w:t>В целях участия в заседаниях были приглашены руководители 123 организаций. Из числа приглашенных присутствовали представители от 43 организаций.</w:t>
      </w:r>
    </w:p>
    <w:p w:rsidR="00FB4B87" w:rsidRPr="00826E48" w:rsidRDefault="00FB4B87" w:rsidP="00405858">
      <w:pPr>
        <w:tabs>
          <w:tab w:val="left" w:pos="284"/>
          <w:tab w:val="left" w:pos="851"/>
          <w:tab w:val="left" w:pos="1134"/>
        </w:tabs>
        <w:jc w:val="both"/>
        <w:rPr>
          <w:sz w:val="24"/>
          <w:szCs w:val="24"/>
        </w:rPr>
      </w:pPr>
      <w:r w:rsidRPr="00403CF4">
        <w:rPr>
          <w:sz w:val="24"/>
          <w:szCs w:val="24"/>
        </w:rPr>
        <w:t xml:space="preserve">            </w:t>
      </w:r>
      <w:r w:rsidRPr="002B3BA7">
        <w:rPr>
          <w:sz w:val="24"/>
          <w:szCs w:val="24"/>
        </w:rPr>
        <w:t>В течение 2017 года членами рабочей группы проводились</w:t>
      </w:r>
      <w:r w:rsidRPr="002B3BA7">
        <w:rPr>
          <w:sz w:val="24"/>
        </w:rPr>
        <w:t xml:space="preserve"> разъяснительно-информационные рейды на нестационарных объектах розничной торговли</w:t>
      </w:r>
      <w:r>
        <w:rPr>
          <w:sz w:val="24"/>
        </w:rPr>
        <w:t>.</w:t>
      </w:r>
      <w:r w:rsidRPr="002B3BA7">
        <w:rPr>
          <w:sz w:val="24"/>
        </w:rPr>
        <w:t xml:space="preserve"> </w:t>
      </w:r>
    </w:p>
    <w:p w:rsidR="00FB4B87" w:rsidRPr="00403CF4" w:rsidRDefault="00FB4B87" w:rsidP="00FB4B87">
      <w:pPr>
        <w:jc w:val="both"/>
        <w:rPr>
          <w:sz w:val="24"/>
          <w:szCs w:val="24"/>
        </w:rPr>
      </w:pPr>
      <w:r w:rsidRPr="00403CF4">
        <w:rPr>
          <w:sz w:val="24"/>
          <w:szCs w:val="24"/>
        </w:rPr>
        <w:t xml:space="preserve">            За период с 09.01.2017 года по 31.12.2017 года в результате ведения индивидуального учета </w:t>
      </w:r>
      <w:proofErr w:type="spellStart"/>
      <w:r w:rsidRPr="00403CF4">
        <w:rPr>
          <w:sz w:val="24"/>
          <w:szCs w:val="24"/>
        </w:rPr>
        <w:t>закрепляемости</w:t>
      </w:r>
      <w:proofErr w:type="spellEnd"/>
      <w:r w:rsidRPr="00403CF4">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829 человек, из них количество хозяйствующих субъектов (ИП, КФХ и др.) – 213 человек. При доведенном показателе на 2017 год - 823 человека, контрольный показатель по снижению неформальной занятости выполнен на 100,7%.</w:t>
      </w:r>
    </w:p>
    <w:p w:rsidR="00FB4B87" w:rsidRPr="00403CF4" w:rsidRDefault="00FB4B87" w:rsidP="00FB4B87">
      <w:pPr>
        <w:tabs>
          <w:tab w:val="left" w:pos="360"/>
        </w:tabs>
        <w:ind w:firstLine="567"/>
        <w:jc w:val="both"/>
        <w:rPr>
          <w:sz w:val="24"/>
        </w:rPr>
      </w:pPr>
      <w:r w:rsidRPr="00403CF4">
        <w:rPr>
          <w:sz w:val="24"/>
          <w:szCs w:val="24"/>
        </w:rPr>
        <w:t xml:space="preserve">  В результате проводимой работы</w:t>
      </w:r>
      <w:r w:rsidRPr="00403CF4">
        <w:rPr>
          <w:sz w:val="24"/>
        </w:rPr>
        <w:t xml:space="preserve"> по состоянию на 01.01.2018 года была погашена:</w:t>
      </w:r>
    </w:p>
    <w:p w:rsidR="00FB4B87" w:rsidRPr="00403CF4" w:rsidRDefault="00FB4B87" w:rsidP="00FB4B87">
      <w:pPr>
        <w:tabs>
          <w:tab w:val="left" w:pos="360"/>
        </w:tabs>
        <w:ind w:firstLine="567"/>
        <w:jc w:val="both"/>
        <w:rPr>
          <w:sz w:val="24"/>
          <w:szCs w:val="24"/>
        </w:rPr>
      </w:pPr>
      <w:r w:rsidRPr="00403CF4">
        <w:rPr>
          <w:sz w:val="24"/>
        </w:rPr>
        <w:t xml:space="preserve">  - просроченная задолженность п</w:t>
      </w:r>
      <w:r w:rsidRPr="00403CF4">
        <w:rPr>
          <w:sz w:val="24"/>
          <w:szCs w:val="24"/>
        </w:rPr>
        <w:t>о налогу на доходы физических лиц за 2015-2017гг. в размере 8333977,3 рублей;</w:t>
      </w:r>
    </w:p>
    <w:p w:rsidR="00FB4B87" w:rsidRDefault="00FB4B87" w:rsidP="00FB4B87">
      <w:pPr>
        <w:tabs>
          <w:tab w:val="left" w:pos="360"/>
        </w:tabs>
        <w:ind w:firstLine="567"/>
        <w:jc w:val="both"/>
        <w:rPr>
          <w:sz w:val="24"/>
          <w:szCs w:val="24"/>
        </w:rPr>
      </w:pPr>
      <w:r w:rsidRPr="00403CF4">
        <w:rPr>
          <w:sz w:val="24"/>
          <w:szCs w:val="24"/>
        </w:rPr>
        <w:t xml:space="preserve">  - </w:t>
      </w:r>
      <w:r w:rsidRPr="00403CF4">
        <w:rPr>
          <w:sz w:val="24"/>
        </w:rPr>
        <w:t>просроченная задолженность п</w:t>
      </w:r>
      <w:r w:rsidRPr="00403CF4">
        <w:rPr>
          <w:sz w:val="24"/>
          <w:szCs w:val="24"/>
        </w:rPr>
        <w:t>о страховым взносам за 2015-201</w:t>
      </w:r>
      <w:r w:rsidRPr="0036749F">
        <w:rPr>
          <w:sz w:val="24"/>
          <w:szCs w:val="24"/>
        </w:rPr>
        <w:t>7</w:t>
      </w:r>
      <w:r w:rsidRPr="00403CF4">
        <w:rPr>
          <w:sz w:val="24"/>
          <w:szCs w:val="24"/>
        </w:rPr>
        <w:t>гг. в размере 9948991,5 рублей.</w:t>
      </w:r>
    </w:p>
    <w:p w:rsidR="00FB4B87" w:rsidRDefault="00FB4B87" w:rsidP="00FB4B87">
      <w:pPr>
        <w:tabs>
          <w:tab w:val="left" w:pos="360"/>
        </w:tabs>
        <w:ind w:firstLine="567"/>
        <w:jc w:val="both"/>
        <w:rPr>
          <w:sz w:val="24"/>
          <w:szCs w:val="24"/>
          <w:highlight w:val="yellow"/>
        </w:rPr>
      </w:pPr>
    </w:p>
    <w:p w:rsidR="00FB4B87" w:rsidRPr="002E4743" w:rsidRDefault="00FB4B87" w:rsidP="00FB4B87">
      <w:pPr>
        <w:tabs>
          <w:tab w:val="left" w:pos="360"/>
        </w:tabs>
        <w:ind w:firstLine="567"/>
        <w:jc w:val="both"/>
        <w:rPr>
          <w:sz w:val="24"/>
          <w:szCs w:val="24"/>
        </w:rPr>
      </w:pPr>
      <w:r w:rsidRPr="00A0727A">
        <w:rPr>
          <w:sz w:val="24"/>
          <w:szCs w:val="24"/>
        </w:rPr>
        <w:t xml:space="preserve">  </w:t>
      </w:r>
      <w:r w:rsidRPr="00A0727A">
        <w:rPr>
          <w:b/>
          <w:sz w:val="24"/>
          <w:szCs w:val="24"/>
        </w:rPr>
        <w:t>2.2.</w:t>
      </w:r>
      <w:r w:rsidRPr="002E4743">
        <w:rPr>
          <w:b/>
          <w:sz w:val="24"/>
          <w:szCs w:val="24"/>
        </w:rPr>
        <w:t xml:space="preserve"> Трудовая деятельность и безработица</w:t>
      </w:r>
      <w:r w:rsidRPr="002E4743">
        <w:rPr>
          <w:sz w:val="24"/>
          <w:szCs w:val="24"/>
        </w:rPr>
        <w:t xml:space="preserve"> </w:t>
      </w:r>
    </w:p>
    <w:p w:rsidR="00FB4B87" w:rsidRPr="002E4743" w:rsidRDefault="00FB4B87" w:rsidP="00FB4B87">
      <w:pPr>
        <w:tabs>
          <w:tab w:val="left" w:pos="360"/>
        </w:tabs>
        <w:ind w:firstLine="567"/>
        <w:jc w:val="both"/>
        <w:rPr>
          <w:color w:val="000000" w:themeColor="text1"/>
          <w:sz w:val="24"/>
          <w:szCs w:val="24"/>
        </w:rPr>
      </w:pPr>
      <w:r w:rsidRPr="002E4743">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FB4B87" w:rsidRPr="00AB04BB" w:rsidRDefault="00FB4B87" w:rsidP="00FB4B87">
      <w:pPr>
        <w:autoSpaceDE w:val="0"/>
        <w:autoSpaceDN w:val="0"/>
        <w:ind w:firstLine="567"/>
        <w:jc w:val="both"/>
        <w:rPr>
          <w:color w:val="000000" w:themeColor="text1"/>
          <w:sz w:val="24"/>
          <w:szCs w:val="24"/>
        </w:rPr>
      </w:pPr>
      <w:r w:rsidRPr="00A0727A">
        <w:rPr>
          <w:color w:val="000000" w:themeColor="text1"/>
          <w:sz w:val="24"/>
          <w:szCs w:val="24"/>
        </w:rPr>
        <w:t>Среднегодовая численность населения, занятого в экономике, муниципального образования за 2017 год составляет по оценочным данным составила 25,2 тыс</w:t>
      </w:r>
      <w:proofErr w:type="gramStart"/>
      <w:r w:rsidRPr="00A0727A">
        <w:rPr>
          <w:color w:val="000000" w:themeColor="text1"/>
          <w:sz w:val="24"/>
          <w:szCs w:val="24"/>
        </w:rPr>
        <w:t>.ч</w:t>
      </w:r>
      <w:proofErr w:type="gramEnd"/>
      <w:r w:rsidRPr="00A0727A">
        <w:rPr>
          <w:color w:val="000000" w:themeColor="text1"/>
          <w:sz w:val="24"/>
          <w:szCs w:val="24"/>
        </w:rPr>
        <w:t xml:space="preserve">еловек или 62,0% от численности населения </w:t>
      </w:r>
      <w:r w:rsidRPr="0025623F">
        <w:rPr>
          <w:color w:val="000000" w:themeColor="text1"/>
          <w:sz w:val="24"/>
          <w:szCs w:val="24"/>
        </w:rPr>
        <w:t>(40,60</w:t>
      </w:r>
      <w:r w:rsidR="0025623F" w:rsidRPr="0025623F">
        <w:rPr>
          <w:color w:val="000000" w:themeColor="text1"/>
          <w:sz w:val="24"/>
          <w:szCs w:val="24"/>
        </w:rPr>
        <w:t>9</w:t>
      </w:r>
      <w:r w:rsidRPr="0025623F">
        <w:rPr>
          <w:color w:val="000000" w:themeColor="text1"/>
          <w:sz w:val="24"/>
          <w:szCs w:val="24"/>
        </w:rPr>
        <w:t xml:space="preserve"> тыс.человек).</w:t>
      </w:r>
      <w:r w:rsidRPr="00A0727A">
        <w:rPr>
          <w:color w:val="000000" w:themeColor="text1"/>
          <w:sz w:val="24"/>
          <w:szCs w:val="24"/>
        </w:rPr>
        <w:t xml:space="preserve"> </w:t>
      </w:r>
      <w:r w:rsidRPr="00AB04BB">
        <w:rPr>
          <w:color w:val="000000" w:themeColor="text1"/>
          <w:sz w:val="24"/>
          <w:szCs w:val="24"/>
        </w:rPr>
        <w:t>На 01.01.2018 года из числа занятых в экономике среднесписочная численность работников, занятых на крупных и средних предприятиях города (без внешних совместителей) по оценочным данным, составила 11,</w:t>
      </w:r>
      <w:r w:rsidR="00405858">
        <w:rPr>
          <w:color w:val="000000" w:themeColor="text1"/>
          <w:sz w:val="24"/>
          <w:szCs w:val="24"/>
        </w:rPr>
        <w:t>8</w:t>
      </w:r>
      <w:r w:rsidRPr="00AB04BB">
        <w:rPr>
          <w:color w:val="000000" w:themeColor="text1"/>
          <w:sz w:val="24"/>
          <w:szCs w:val="24"/>
        </w:rPr>
        <w:t xml:space="preserve"> тыс. человек  (92,7 % к аналогичному периоду  2016 года). </w:t>
      </w:r>
    </w:p>
    <w:p w:rsidR="00FB4B87" w:rsidRPr="00256F06" w:rsidRDefault="00FB4B87" w:rsidP="00FB4B87">
      <w:pPr>
        <w:ind w:firstLine="567"/>
        <w:jc w:val="both"/>
        <w:rPr>
          <w:sz w:val="24"/>
          <w:szCs w:val="24"/>
        </w:rPr>
      </w:pPr>
      <w:r w:rsidRPr="00256F06">
        <w:rPr>
          <w:sz w:val="24"/>
          <w:szCs w:val="24"/>
        </w:rPr>
        <w:t>В 2017 году 36 предприятий города представили информацию о сокращении численности работников на 154 человека, фактически сокращено 89 человек.</w:t>
      </w:r>
    </w:p>
    <w:p w:rsidR="00FB4B87" w:rsidRPr="00256F06" w:rsidRDefault="00FB4B87" w:rsidP="00FB4B87">
      <w:pPr>
        <w:ind w:firstLine="567"/>
        <w:jc w:val="both"/>
        <w:rPr>
          <w:sz w:val="24"/>
          <w:szCs w:val="24"/>
        </w:rPr>
      </w:pPr>
      <w:r w:rsidRPr="00256F06">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01.01.2017 года составила 89 человек, из них признано безработными 29 человек.</w:t>
      </w:r>
    </w:p>
    <w:p w:rsidR="00FB4B87" w:rsidRPr="00256F06" w:rsidRDefault="00FB4B87" w:rsidP="00FB4B87">
      <w:pPr>
        <w:ind w:firstLine="567"/>
        <w:jc w:val="both"/>
        <w:rPr>
          <w:sz w:val="24"/>
          <w:szCs w:val="24"/>
        </w:rPr>
      </w:pPr>
      <w:r w:rsidRPr="00256F06">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FB4B87" w:rsidRPr="00A94EA1" w:rsidRDefault="00FB4B87" w:rsidP="00FB4B87">
      <w:pPr>
        <w:ind w:firstLine="709"/>
        <w:jc w:val="both"/>
        <w:rPr>
          <w:sz w:val="24"/>
          <w:szCs w:val="24"/>
          <w:highlight w:val="yellow"/>
        </w:rPr>
      </w:pPr>
    </w:p>
    <w:p w:rsidR="00FB4B87" w:rsidRPr="00256F06" w:rsidRDefault="00FB4B87" w:rsidP="00FB4B87">
      <w:pPr>
        <w:jc w:val="center"/>
        <w:rPr>
          <w:b/>
          <w:sz w:val="24"/>
          <w:szCs w:val="24"/>
        </w:rPr>
      </w:pPr>
      <w:r w:rsidRPr="00256F06">
        <w:rPr>
          <w:b/>
          <w:sz w:val="24"/>
          <w:szCs w:val="24"/>
        </w:rPr>
        <w:t>Ситуация на рынке труда</w:t>
      </w:r>
    </w:p>
    <w:p w:rsidR="00FB4B87" w:rsidRPr="00256F06" w:rsidRDefault="00FB4B87" w:rsidP="00FB4B87">
      <w:pPr>
        <w:jc w:val="right"/>
        <w:rPr>
          <w:sz w:val="22"/>
          <w:szCs w:val="22"/>
        </w:rPr>
      </w:pPr>
      <w:r w:rsidRPr="00256F06">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 xml:space="preserve">Ед. </w:t>
            </w:r>
            <w:proofErr w:type="spellStart"/>
            <w:r w:rsidRPr="00256F06">
              <w:rPr>
                <w:sz w:val="24"/>
                <w:szCs w:val="24"/>
              </w:rPr>
              <w:t>изм</w:t>
            </w:r>
            <w:proofErr w:type="spellEnd"/>
            <w:r w:rsidRPr="00256F06">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на 01.01.2017</w:t>
            </w:r>
          </w:p>
        </w:tc>
        <w:tc>
          <w:tcPr>
            <w:tcW w:w="134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на 01.01.2018</w:t>
            </w:r>
          </w:p>
        </w:tc>
      </w:tr>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291</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193</w:t>
            </w:r>
          </w:p>
        </w:tc>
      </w:tr>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291</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193</w:t>
            </w:r>
          </w:p>
        </w:tc>
      </w:tr>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Из них численность официально зарегистрированных безработных, в том числе</w:t>
            </w:r>
          </w:p>
          <w:p w:rsidR="00FB4B87" w:rsidRPr="00256F06" w:rsidRDefault="00FB4B87" w:rsidP="00AA75CE">
            <w:pPr>
              <w:jc w:val="both"/>
              <w:rPr>
                <w:sz w:val="24"/>
                <w:szCs w:val="24"/>
              </w:rPr>
            </w:pPr>
            <w:r w:rsidRPr="00256F06">
              <w:rPr>
                <w:sz w:val="24"/>
                <w:szCs w:val="24"/>
              </w:rPr>
              <w:t>- женщины;</w:t>
            </w:r>
          </w:p>
          <w:p w:rsidR="00FB4B87" w:rsidRPr="00256F06" w:rsidRDefault="00FB4B87" w:rsidP="00AA75CE">
            <w:pPr>
              <w:jc w:val="both"/>
              <w:rPr>
                <w:sz w:val="24"/>
                <w:szCs w:val="24"/>
              </w:rPr>
            </w:pPr>
            <w:r w:rsidRPr="00256F06">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179</w:t>
            </w:r>
          </w:p>
          <w:p w:rsidR="00FB4B87" w:rsidRPr="00256F06" w:rsidRDefault="00FB4B87" w:rsidP="00AA75CE">
            <w:pPr>
              <w:jc w:val="center"/>
              <w:rPr>
                <w:sz w:val="24"/>
                <w:szCs w:val="24"/>
              </w:rPr>
            </w:pPr>
          </w:p>
          <w:p w:rsidR="00FB4B87" w:rsidRPr="00256F06" w:rsidRDefault="00FB4B87" w:rsidP="00AA75CE">
            <w:pPr>
              <w:jc w:val="center"/>
              <w:rPr>
                <w:sz w:val="24"/>
                <w:szCs w:val="24"/>
              </w:rPr>
            </w:pPr>
            <w:r w:rsidRPr="00256F06">
              <w:rPr>
                <w:sz w:val="24"/>
                <w:szCs w:val="24"/>
              </w:rPr>
              <w:t>106</w:t>
            </w:r>
          </w:p>
          <w:p w:rsidR="00FB4B87" w:rsidRPr="00256F06" w:rsidRDefault="00FB4B87" w:rsidP="00AA75CE">
            <w:pPr>
              <w:jc w:val="center"/>
              <w:rPr>
                <w:color w:val="FF0000"/>
                <w:sz w:val="24"/>
                <w:szCs w:val="24"/>
              </w:rPr>
            </w:pPr>
            <w:r w:rsidRPr="00256F06">
              <w:rPr>
                <w:sz w:val="24"/>
                <w:szCs w:val="24"/>
              </w:rPr>
              <w:t>73</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105</w:t>
            </w:r>
          </w:p>
          <w:p w:rsidR="00FB4B87" w:rsidRPr="00256F06" w:rsidRDefault="00FB4B87" w:rsidP="00AA75CE">
            <w:pPr>
              <w:jc w:val="center"/>
              <w:rPr>
                <w:sz w:val="24"/>
                <w:szCs w:val="24"/>
              </w:rPr>
            </w:pPr>
          </w:p>
          <w:p w:rsidR="00FB4B87" w:rsidRPr="00256F06" w:rsidRDefault="00FB4B87" w:rsidP="00AA75CE">
            <w:pPr>
              <w:jc w:val="center"/>
              <w:rPr>
                <w:sz w:val="24"/>
                <w:szCs w:val="24"/>
              </w:rPr>
            </w:pPr>
            <w:r w:rsidRPr="00256F06">
              <w:rPr>
                <w:sz w:val="24"/>
                <w:szCs w:val="24"/>
              </w:rPr>
              <w:t>65</w:t>
            </w:r>
          </w:p>
          <w:p w:rsidR="00FB4B87" w:rsidRPr="00256F06" w:rsidRDefault="00FB4B87" w:rsidP="00AA75CE">
            <w:pPr>
              <w:jc w:val="center"/>
              <w:rPr>
                <w:sz w:val="24"/>
                <w:szCs w:val="24"/>
              </w:rPr>
            </w:pPr>
            <w:r w:rsidRPr="00256F06">
              <w:rPr>
                <w:sz w:val="24"/>
                <w:szCs w:val="24"/>
              </w:rPr>
              <w:t>40</w:t>
            </w:r>
          </w:p>
        </w:tc>
      </w:tr>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0,7</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0,37</w:t>
            </w:r>
          </w:p>
        </w:tc>
      </w:tr>
      <w:tr w:rsidR="00FB4B87" w:rsidRPr="00256F06"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311</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294</w:t>
            </w:r>
          </w:p>
        </w:tc>
      </w:tr>
      <w:tr w:rsidR="00FB4B87" w:rsidRPr="00A94EA1" w:rsidTr="00AA75CE">
        <w:trPr>
          <w:jc w:val="center"/>
        </w:trPr>
        <w:tc>
          <w:tcPr>
            <w:tcW w:w="507"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both"/>
              <w:rPr>
                <w:sz w:val="24"/>
                <w:szCs w:val="24"/>
              </w:rPr>
            </w:pPr>
            <w:r w:rsidRPr="00256F06">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FB4B87" w:rsidRPr="00256F06" w:rsidRDefault="00FB4B87" w:rsidP="00AA75CE">
            <w:pPr>
              <w:jc w:val="center"/>
              <w:rPr>
                <w:sz w:val="24"/>
                <w:szCs w:val="24"/>
              </w:rPr>
            </w:pPr>
            <w:r w:rsidRPr="00256F06">
              <w:rPr>
                <w:sz w:val="24"/>
                <w:szCs w:val="24"/>
              </w:rPr>
              <w:t>чел./</w:t>
            </w:r>
          </w:p>
          <w:p w:rsidR="00FB4B87" w:rsidRPr="00256F06" w:rsidRDefault="00FB4B87" w:rsidP="00AA75CE">
            <w:pPr>
              <w:jc w:val="center"/>
              <w:rPr>
                <w:sz w:val="24"/>
                <w:szCs w:val="24"/>
              </w:rPr>
            </w:pPr>
            <w:r w:rsidRPr="00256F06">
              <w:rPr>
                <w:sz w:val="24"/>
                <w:szCs w:val="24"/>
              </w:rPr>
              <w:t xml:space="preserve"> 1 раб</w:t>
            </w:r>
            <w:proofErr w:type="gramStart"/>
            <w:r w:rsidRPr="00256F06">
              <w:rPr>
                <w:sz w:val="24"/>
                <w:szCs w:val="24"/>
              </w:rPr>
              <w:t>.</w:t>
            </w:r>
            <w:proofErr w:type="gramEnd"/>
            <w:r w:rsidRPr="00256F06">
              <w:rPr>
                <w:sz w:val="24"/>
                <w:szCs w:val="24"/>
              </w:rPr>
              <w:t xml:space="preserve"> </w:t>
            </w:r>
            <w:proofErr w:type="gramStart"/>
            <w:r w:rsidRPr="00256F06">
              <w:rPr>
                <w:sz w:val="24"/>
                <w:szCs w:val="24"/>
              </w:rPr>
              <w:t>м</w:t>
            </w:r>
            <w:proofErr w:type="gramEnd"/>
            <w:r w:rsidRPr="00256F06">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0,94</w:t>
            </w:r>
          </w:p>
        </w:tc>
        <w:tc>
          <w:tcPr>
            <w:tcW w:w="1347" w:type="dxa"/>
            <w:tcBorders>
              <w:top w:val="single" w:sz="4" w:space="0" w:color="auto"/>
              <w:left w:val="single" w:sz="4" w:space="0" w:color="auto"/>
              <w:bottom w:val="single" w:sz="4" w:space="0" w:color="auto"/>
              <w:right w:val="single" w:sz="4" w:space="0" w:color="auto"/>
            </w:tcBorders>
            <w:vAlign w:val="center"/>
          </w:tcPr>
          <w:p w:rsidR="00FB4B87" w:rsidRPr="00256F06" w:rsidRDefault="00FB4B87" w:rsidP="00AA75CE">
            <w:pPr>
              <w:jc w:val="center"/>
              <w:rPr>
                <w:sz w:val="24"/>
                <w:szCs w:val="24"/>
              </w:rPr>
            </w:pPr>
            <w:r w:rsidRPr="00256F06">
              <w:rPr>
                <w:sz w:val="24"/>
                <w:szCs w:val="24"/>
              </w:rPr>
              <w:t>0,66</w:t>
            </w:r>
          </w:p>
        </w:tc>
      </w:tr>
    </w:tbl>
    <w:p w:rsidR="00FB4B87" w:rsidRPr="00226EFD" w:rsidRDefault="00FB4B87" w:rsidP="00FB4B87">
      <w:pPr>
        <w:pStyle w:val="21"/>
        <w:spacing w:after="0" w:line="240" w:lineRule="auto"/>
        <w:ind w:left="0" w:firstLine="709"/>
        <w:jc w:val="both"/>
        <w:rPr>
          <w:sz w:val="24"/>
          <w:szCs w:val="24"/>
        </w:rPr>
      </w:pPr>
      <w:r w:rsidRPr="00226EFD">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226EFD">
        <w:rPr>
          <w:sz w:val="24"/>
          <w:szCs w:val="24"/>
        </w:rPr>
        <w:t xml:space="preserve">В 2017 году изменились основные показатели рынка труда по сравнению с 2016 годом: численность обратившихся за содействием в поиске подходящей работы сократилась на 98 человек или 33,7%;  </w:t>
      </w:r>
      <w:r w:rsidRPr="00226EFD">
        <w:rPr>
          <w:iCs/>
          <w:sz w:val="24"/>
          <w:szCs w:val="24"/>
        </w:rPr>
        <w:t xml:space="preserve">количество вакансий, заявленных </w:t>
      </w:r>
      <w:r w:rsidRPr="00226EFD">
        <w:rPr>
          <w:sz w:val="24"/>
          <w:szCs w:val="24"/>
        </w:rPr>
        <w:t>предприятиями и учреждениями города, сократилось на 17 единиц или 5,5%; к</w:t>
      </w:r>
      <w:r w:rsidRPr="00226EFD">
        <w:rPr>
          <w:bCs/>
          <w:sz w:val="24"/>
          <w:szCs w:val="24"/>
        </w:rPr>
        <w:t>оэффициент напряженности на рынке труда по безработным сократился на 0,28 и составил 0,66</w:t>
      </w:r>
      <w:r w:rsidRPr="00226EFD">
        <w:rPr>
          <w:sz w:val="24"/>
          <w:szCs w:val="24"/>
        </w:rPr>
        <w:t>;</w:t>
      </w:r>
      <w:proofErr w:type="gramEnd"/>
      <w:r w:rsidRPr="00226EFD">
        <w:rPr>
          <w:sz w:val="24"/>
          <w:szCs w:val="24"/>
        </w:rPr>
        <w:t xml:space="preserve"> уровень регистрируемой безработицы сократился на 0,33</w:t>
      </w:r>
      <w:r w:rsidR="00405858">
        <w:rPr>
          <w:sz w:val="24"/>
          <w:szCs w:val="24"/>
        </w:rPr>
        <w:t>%</w:t>
      </w:r>
      <w:r w:rsidRPr="00226EFD">
        <w:rPr>
          <w:sz w:val="24"/>
          <w:szCs w:val="24"/>
        </w:rPr>
        <w:t xml:space="preserve"> и составил 0,37</w:t>
      </w:r>
      <w:r w:rsidR="00405858">
        <w:rPr>
          <w:sz w:val="24"/>
          <w:szCs w:val="24"/>
        </w:rPr>
        <w:t>%</w:t>
      </w:r>
      <w:r w:rsidRPr="00226EFD">
        <w:rPr>
          <w:sz w:val="24"/>
          <w:szCs w:val="24"/>
        </w:rPr>
        <w:t xml:space="preserve">. </w:t>
      </w:r>
    </w:p>
    <w:p w:rsidR="00FB4B87" w:rsidRPr="00A94EA1" w:rsidRDefault="00FB4B87" w:rsidP="00FB4B87">
      <w:pPr>
        <w:jc w:val="center"/>
        <w:rPr>
          <w:rFonts w:ascii="Times New Roman CYR" w:hAnsi="Times New Roman CYR" w:cs="Times New Roman CYR"/>
          <w:b/>
          <w:sz w:val="24"/>
          <w:szCs w:val="24"/>
          <w:highlight w:val="yellow"/>
        </w:rPr>
      </w:pPr>
    </w:p>
    <w:p w:rsidR="00FB4B87" w:rsidRPr="000919BC" w:rsidRDefault="00FB4B87" w:rsidP="00FB4B87">
      <w:pPr>
        <w:jc w:val="center"/>
        <w:rPr>
          <w:rFonts w:ascii="Times New Roman CYR" w:hAnsi="Times New Roman CYR" w:cs="Times New Roman CYR"/>
          <w:b/>
          <w:sz w:val="24"/>
          <w:szCs w:val="24"/>
        </w:rPr>
      </w:pPr>
      <w:r w:rsidRPr="000919BC">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FB4B87" w:rsidRPr="000919BC" w:rsidRDefault="00FB4B87" w:rsidP="00FB4B87">
      <w:pPr>
        <w:jc w:val="center"/>
        <w:rPr>
          <w:bCs/>
          <w:sz w:val="24"/>
          <w:szCs w:val="24"/>
        </w:rPr>
      </w:pPr>
      <w:r w:rsidRPr="000919BC">
        <w:rPr>
          <w:rFonts w:ascii="Times New Roman CYR" w:hAnsi="Times New Roman CYR" w:cs="Times New Roman CYR"/>
          <w:b/>
          <w:sz w:val="24"/>
          <w:szCs w:val="24"/>
        </w:rPr>
        <w:t xml:space="preserve">по содействию занятости </w:t>
      </w:r>
    </w:p>
    <w:p w:rsidR="00FB4B87" w:rsidRPr="000919BC" w:rsidRDefault="00FB4B87" w:rsidP="00FB4B87">
      <w:pPr>
        <w:jc w:val="right"/>
        <w:rPr>
          <w:sz w:val="22"/>
          <w:szCs w:val="22"/>
        </w:rPr>
      </w:pPr>
      <w:r w:rsidRPr="000919BC">
        <w:rPr>
          <w:sz w:val="22"/>
          <w:szCs w:val="22"/>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FB4B87" w:rsidRPr="000919BC" w:rsidTr="00AA75CE">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План на 2017 год</w:t>
            </w:r>
          </w:p>
        </w:tc>
        <w:tc>
          <w:tcPr>
            <w:tcW w:w="1985" w:type="dxa"/>
            <w:gridSpan w:val="2"/>
          </w:tcPr>
          <w:p w:rsidR="00FB4B87" w:rsidRPr="000919BC" w:rsidRDefault="00FB4B87" w:rsidP="00AA75CE">
            <w:pPr>
              <w:jc w:val="center"/>
              <w:rPr>
                <w:sz w:val="22"/>
                <w:szCs w:val="22"/>
              </w:rPr>
            </w:pPr>
            <w:r w:rsidRPr="000919BC">
              <w:rPr>
                <w:sz w:val="22"/>
                <w:szCs w:val="22"/>
              </w:rPr>
              <w:t>Исполнение за  2017 год</w:t>
            </w:r>
          </w:p>
        </w:tc>
      </w:tr>
      <w:tr w:rsidR="00FB4B87" w:rsidRPr="000919BC" w:rsidTr="00AA75CE">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B4B87" w:rsidRPr="000919BC" w:rsidRDefault="00FB4B87" w:rsidP="00AA75CE">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FB4B87" w:rsidRPr="000919BC" w:rsidRDefault="00FB4B87" w:rsidP="00AA75CE">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Тыс. руб.</w:t>
            </w:r>
          </w:p>
        </w:tc>
        <w:tc>
          <w:tcPr>
            <w:tcW w:w="993" w:type="dxa"/>
          </w:tcPr>
          <w:p w:rsidR="00FB4B87" w:rsidRPr="000919BC" w:rsidRDefault="00FB4B87" w:rsidP="00AA75CE">
            <w:pPr>
              <w:jc w:val="center"/>
              <w:rPr>
                <w:sz w:val="22"/>
                <w:szCs w:val="22"/>
              </w:rPr>
            </w:pPr>
            <w:r w:rsidRPr="000919BC">
              <w:rPr>
                <w:sz w:val="22"/>
                <w:szCs w:val="22"/>
              </w:rPr>
              <w:t>Тыс. рублей</w:t>
            </w:r>
          </w:p>
        </w:tc>
        <w:tc>
          <w:tcPr>
            <w:tcW w:w="992" w:type="dxa"/>
          </w:tcPr>
          <w:p w:rsidR="00FB4B87" w:rsidRPr="000919BC" w:rsidRDefault="00FB4B87" w:rsidP="00AA75CE">
            <w:pPr>
              <w:jc w:val="center"/>
              <w:rPr>
                <w:sz w:val="22"/>
                <w:szCs w:val="22"/>
              </w:rPr>
            </w:pPr>
            <w:r w:rsidRPr="000919BC">
              <w:rPr>
                <w:sz w:val="22"/>
                <w:szCs w:val="22"/>
              </w:rPr>
              <w:t>%</w:t>
            </w:r>
          </w:p>
        </w:tc>
      </w:tr>
      <w:tr w:rsidR="00FB4B87" w:rsidRPr="000919BC" w:rsidTr="00AA75CE">
        <w:trPr>
          <w:jc w:val="center"/>
        </w:trPr>
        <w:tc>
          <w:tcPr>
            <w:tcW w:w="5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both"/>
              <w:rPr>
                <w:sz w:val="22"/>
                <w:szCs w:val="22"/>
              </w:rPr>
            </w:pPr>
            <w:r w:rsidRPr="000919BC">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both"/>
              <w:rPr>
                <w:sz w:val="22"/>
                <w:szCs w:val="22"/>
              </w:rPr>
            </w:pPr>
            <w:r w:rsidRPr="000919BC">
              <w:rPr>
                <w:sz w:val="22"/>
                <w:szCs w:val="22"/>
              </w:rPr>
              <w:t>Программа «Содействие занятости населения в Ханты - Мансийском автономном округе - Югре на 2016-2020 годы»</w:t>
            </w:r>
          </w:p>
        </w:tc>
        <w:tc>
          <w:tcPr>
            <w:tcW w:w="11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10608,30</w:t>
            </w:r>
          </w:p>
        </w:tc>
        <w:tc>
          <w:tcPr>
            <w:tcW w:w="993" w:type="dxa"/>
          </w:tcPr>
          <w:p w:rsidR="00FB4B87" w:rsidRPr="000919BC" w:rsidRDefault="00FB4B87" w:rsidP="00AA75CE">
            <w:pPr>
              <w:jc w:val="center"/>
              <w:rPr>
                <w:sz w:val="22"/>
                <w:szCs w:val="22"/>
              </w:rPr>
            </w:pPr>
            <w:r w:rsidRPr="000919BC">
              <w:rPr>
                <w:sz w:val="22"/>
                <w:szCs w:val="22"/>
              </w:rPr>
              <w:t>10570,3</w:t>
            </w:r>
          </w:p>
        </w:tc>
        <w:tc>
          <w:tcPr>
            <w:tcW w:w="992" w:type="dxa"/>
          </w:tcPr>
          <w:p w:rsidR="00FB4B87" w:rsidRPr="000919BC" w:rsidRDefault="00FB4B87" w:rsidP="00AA75CE">
            <w:pPr>
              <w:jc w:val="center"/>
              <w:rPr>
                <w:sz w:val="22"/>
                <w:szCs w:val="22"/>
              </w:rPr>
            </w:pPr>
            <w:r w:rsidRPr="000919BC">
              <w:rPr>
                <w:sz w:val="22"/>
                <w:szCs w:val="22"/>
              </w:rPr>
              <w:t>99,6</w:t>
            </w:r>
          </w:p>
        </w:tc>
      </w:tr>
      <w:tr w:rsidR="00FB4B87" w:rsidRPr="00A94EA1" w:rsidTr="00AA75CE">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both"/>
              <w:rPr>
                <w:sz w:val="22"/>
                <w:szCs w:val="22"/>
              </w:rPr>
            </w:pPr>
            <w:r w:rsidRPr="000919BC">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both"/>
              <w:rPr>
                <w:sz w:val="22"/>
                <w:szCs w:val="22"/>
              </w:rPr>
            </w:pPr>
            <w:r w:rsidRPr="000919BC">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218,1</w:t>
            </w:r>
          </w:p>
        </w:tc>
        <w:tc>
          <w:tcPr>
            <w:tcW w:w="992" w:type="dxa"/>
            <w:tcBorders>
              <w:top w:val="single" w:sz="4" w:space="0" w:color="auto"/>
              <w:left w:val="single" w:sz="4" w:space="0" w:color="auto"/>
              <w:bottom w:val="single" w:sz="4" w:space="0" w:color="auto"/>
              <w:right w:val="single" w:sz="4" w:space="0" w:color="auto"/>
            </w:tcBorders>
          </w:tcPr>
          <w:p w:rsidR="00FB4B87" w:rsidRPr="000919BC" w:rsidRDefault="00FB4B87" w:rsidP="00AA75CE">
            <w:pPr>
              <w:jc w:val="center"/>
              <w:rPr>
                <w:sz w:val="22"/>
                <w:szCs w:val="22"/>
              </w:rPr>
            </w:pPr>
            <w:r w:rsidRPr="000919BC">
              <w:rPr>
                <w:sz w:val="22"/>
                <w:szCs w:val="22"/>
              </w:rPr>
              <w:t>100,0</w:t>
            </w:r>
          </w:p>
        </w:tc>
      </w:tr>
    </w:tbl>
    <w:p w:rsidR="00FB4B87" w:rsidRPr="00A94EA1" w:rsidRDefault="00FB4B87" w:rsidP="00FB4B87">
      <w:pPr>
        <w:keepNext/>
        <w:widowControl w:val="0"/>
        <w:ind w:firstLine="709"/>
        <w:jc w:val="both"/>
        <w:rPr>
          <w:color w:val="000000" w:themeColor="text1"/>
          <w:sz w:val="24"/>
          <w:szCs w:val="24"/>
          <w:highlight w:val="yellow"/>
        </w:rPr>
      </w:pPr>
    </w:p>
    <w:p w:rsidR="00FB4B87" w:rsidRPr="000919BC" w:rsidRDefault="00FB4B87" w:rsidP="00FB4B87">
      <w:pPr>
        <w:keepNext/>
        <w:widowControl w:val="0"/>
        <w:ind w:firstLine="567"/>
        <w:jc w:val="both"/>
        <w:rPr>
          <w:color w:val="000000" w:themeColor="text1"/>
          <w:sz w:val="24"/>
          <w:szCs w:val="24"/>
        </w:rPr>
      </w:pPr>
      <w:r w:rsidRPr="000919BC">
        <w:rPr>
          <w:color w:val="000000" w:themeColor="text1"/>
          <w:sz w:val="24"/>
          <w:szCs w:val="24"/>
        </w:rPr>
        <w:t xml:space="preserve">В отчетном периоде продолжается реализация мероприятий государственной программы «Содействие занятости населения </w:t>
      </w:r>
      <w:proofErr w:type="gramStart"/>
      <w:r w:rsidRPr="000919BC">
        <w:rPr>
          <w:color w:val="000000" w:themeColor="text1"/>
          <w:sz w:val="24"/>
          <w:szCs w:val="24"/>
        </w:rPr>
        <w:t>в</w:t>
      </w:r>
      <w:proofErr w:type="gramEnd"/>
      <w:r w:rsidRPr="000919BC">
        <w:rPr>
          <w:color w:val="000000" w:themeColor="text1"/>
          <w:sz w:val="24"/>
          <w:szCs w:val="24"/>
        </w:rPr>
        <w:t xml:space="preserve"> </w:t>
      </w:r>
      <w:proofErr w:type="gramStart"/>
      <w:r w:rsidRPr="000919BC">
        <w:rPr>
          <w:color w:val="000000" w:themeColor="text1"/>
          <w:sz w:val="24"/>
          <w:szCs w:val="24"/>
        </w:rPr>
        <w:t>Ханты-Мансийском</w:t>
      </w:r>
      <w:proofErr w:type="gramEnd"/>
      <w:r w:rsidRPr="000919BC">
        <w:rPr>
          <w:color w:val="000000" w:themeColor="text1"/>
          <w:sz w:val="24"/>
          <w:szCs w:val="24"/>
        </w:rPr>
        <w:t xml:space="preserve"> автономном округе – Югре на 2016-2020 годы», направленных на содействие занятости населения, улучшение условий и охраны труда в муниципальном образовании.  </w:t>
      </w:r>
    </w:p>
    <w:p w:rsidR="00FB4B87" w:rsidRPr="000919BC" w:rsidRDefault="00FB4B87" w:rsidP="00FB4B87">
      <w:pPr>
        <w:pStyle w:val="21"/>
        <w:spacing w:after="0" w:line="240" w:lineRule="auto"/>
        <w:ind w:left="0" w:firstLine="567"/>
        <w:jc w:val="both"/>
        <w:rPr>
          <w:sz w:val="24"/>
          <w:szCs w:val="24"/>
        </w:rPr>
      </w:pPr>
      <w:r w:rsidRPr="000919BC">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FB4B87" w:rsidRPr="005E4747" w:rsidRDefault="00FB4B87" w:rsidP="00FB4B87">
      <w:pPr>
        <w:pStyle w:val="21"/>
        <w:spacing w:after="0" w:line="240" w:lineRule="auto"/>
        <w:ind w:left="0" w:firstLine="567"/>
        <w:jc w:val="both"/>
        <w:rPr>
          <w:sz w:val="24"/>
          <w:szCs w:val="24"/>
        </w:rPr>
      </w:pPr>
      <w:r w:rsidRPr="005E4747">
        <w:rPr>
          <w:sz w:val="24"/>
          <w:szCs w:val="24"/>
        </w:rPr>
        <w:t xml:space="preserve">В 2017 году заключено 17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16 предприятиями города на 193 рабочих места (за 2016 год было заключено 15 договоров с 14 предприятиями города на 202 рабочих места). Всего за отчетный период трудоустроено на общественные работы 216 безработных  и ищущих работу граждан (в 2016 году 227 безработных). </w:t>
      </w:r>
    </w:p>
    <w:p w:rsidR="00FB4B87" w:rsidRPr="005E4747" w:rsidRDefault="00FB4B87" w:rsidP="00FB4B87">
      <w:pPr>
        <w:pStyle w:val="a3"/>
        <w:ind w:firstLine="567"/>
      </w:pPr>
      <w:r w:rsidRPr="005E4747">
        <w:t xml:space="preserve">В 2017 году заключено 10 договоров «О совместной деятельности по организации временного трудоустройства безработных граждан, испытывающих трудности в поиске работы» на 19 рабочих мест с 8 работодателями города (в  2016 году - 6 договоров на 21 рабочее место с 6 предприятиями города). Оказана  помощь во временном трудоустройстве 19 безработным гражданам из числа граждан, испытывающих трудности в поиске работы. </w:t>
      </w:r>
    </w:p>
    <w:p w:rsidR="00FB4B87" w:rsidRPr="005E4747" w:rsidRDefault="00FB4B87" w:rsidP="00FB4B87">
      <w:pPr>
        <w:ind w:firstLine="567"/>
        <w:jc w:val="both"/>
        <w:rPr>
          <w:sz w:val="24"/>
          <w:szCs w:val="24"/>
        </w:rPr>
      </w:pPr>
      <w:r w:rsidRPr="005E4747">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2017 год заключен на 494 рабочих места, трудоустроено 512 несовершеннолетних граждан по профессиям:  курьер, уборщик территорий. </w:t>
      </w:r>
    </w:p>
    <w:p w:rsidR="00FB4B87" w:rsidRPr="005E4747" w:rsidRDefault="00FB4B87" w:rsidP="00FB4B87">
      <w:pPr>
        <w:pStyle w:val="a3"/>
        <w:ind w:firstLine="567"/>
        <w:rPr>
          <w:szCs w:val="24"/>
        </w:rPr>
      </w:pPr>
      <w:r w:rsidRPr="005E4747">
        <w:rPr>
          <w:szCs w:val="24"/>
        </w:rPr>
        <w:t>В 2017 году Урайским центром занятости населения  было организовано и проведено 9 мини-ярмарок вакансий, в которых приняли участие 51 человек, было заявлено 46  вакансий. В результате проведенных ярмарок трудоустроено 42 человека.</w:t>
      </w:r>
    </w:p>
    <w:p w:rsidR="00FB4B87" w:rsidRPr="005E4747" w:rsidRDefault="00FB4B87" w:rsidP="00FB4B87">
      <w:pPr>
        <w:ind w:firstLine="567"/>
        <w:jc w:val="both"/>
        <w:rPr>
          <w:sz w:val="24"/>
          <w:szCs w:val="24"/>
        </w:rPr>
      </w:pPr>
      <w:r w:rsidRPr="005E4747">
        <w:rPr>
          <w:sz w:val="24"/>
          <w:szCs w:val="24"/>
        </w:rPr>
        <w:t xml:space="preserve">Приступили к профессиональному </w:t>
      </w:r>
      <w:proofErr w:type="gramStart"/>
      <w:r w:rsidRPr="005E4747">
        <w:rPr>
          <w:sz w:val="24"/>
          <w:szCs w:val="24"/>
        </w:rPr>
        <w:t>обучению по направлению</w:t>
      </w:r>
      <w:proofErr w:type="gramEnd"/>
      <w:r w:rsidRPr="005E4747">
        <w:rPr>
          <w:sz w:val="24"/>
          <w:szCs w:val="24"/>
        </w:rPr>
        <w:t xml:space="preserve"> центра занятости населения 74 гражданина (из них 66 безработных граждан) по профессиям: секретарь руководителя,  младший воспитатель, продавец, водитель автомобиля, охранник, лаборант химического анализа, контрактный управляющий, специалист по охране труда. Завершили </w:t>
      </w:r>
      <w:proofErr w:type="spellStart"/>
      <w:r w:rsidRPr="005E4747">
        <w:rPr>
          <w:sz w:val="24"/>
          <w:szCs w:val="24"/>
        </w:rPr>
        <w:t>профобучение</w:t>
      </w:r>
      <w:proofErr w:type="spellEnd"/>
      <w:r w:rsidRPr="005E4747">
        <w:rPr>
          <w:sz w:val="24"/>
          <w:szCs w:val="24"/>
        </w:rPr>
        <w:t xml:space="preserve"> 66 безработных граждан, из них трудоустроено 28 человек. Прошли </w:t>
      </w:r>
      <w:proofErr w:type="spellStart"/>
      <w:r w:rsidRPr="005E4747">
        <w:rPr>
          <w:sz w:val="24"/>
          <w:szCs w:val="24"/>
        </w:rPr>
        <w:t>профобучение</w:t>
      </w:r>
      <w:proofErr w:type="spellEnd"/>
      <w:r w:rsidRPr="005E4747">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обучились по  профессиям - секретарь руководителя и младший воспитатель.</w:t>
      </w:r>
    </w:p>
    <w:p w:rsidR="00FB4B87" w:rsidRPr="005E4747" w:rsidRDefault="00FB4B87" w:rsidP="00FB4B87">
      <w:pPr>
        <w:ind w:firstLine="567"/>
        <w:jc w:val="both"/>
        <w:rPr>
          <w:sz w:val="24"/>
          <w:szCs w:val="24"/>
        </w:rPr>
      </w:pPr>
      <w:r w:rsidRPr="005E4747">
        <w:rPr>
          <w:sz w:val="24"/>
          <w:szCs w:val="24"/>
        </w:rPr>
        <w:t>Получили государственную услугу по профориентации 1298 человек,  по психологической поддержке и социальной адаптации на рынке труда – 175 безработных граждан.</w:t>
      </w:r>
    </w:p>
    <w:p w:rsidR="00FB4B87" w:rsidRPr="005E4747" w:rsidRDefault="00FB4B87" w:rsidP="00FB4B87">
      <w:pPr>
        <w:pStyle w:val="a3"/>
        <w:ind w:firstLine="567"/>
        <w:rPr>
          <w:color w:val="000000"/>
        </w:rPr>
      </w:pPr>
      <w:r w:rsidRPr="005E4747">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w:t>
      </w:r>
      <w:r w:rsidR="007A7E94">
        <w:t xml:space="preserve">в </w:t>
      </w:r>
      <w:r w:rsidRPr="005E4747">
        <w:t>2017 год</w:t>
      </w:r>
      <w:r w:rsidR="007A7E94">
        <w:t>у</w:t>
      </w:r>
      <w:r w:rsidRPr="005E4747">
        <w:t xml:space="preserve"> </w:t>
      </w:r>
      <w:r w:rsidRPr="005E4747">
        <w:rPr>
          <w:color w:val="000000"/>
        </w:rPr>
        <w:t xml:space="preserve">запланировано </w:t>
      </w:r>
      <w:r w:rsidR="007A7E94">
        <w:rPr>
          <w:color w:val="000000"/>
        </w:rPr>
        <w:t xml:space="preserve">и трудоустроено </w:t>
      </w:r>
      <w:r w:rsidR="007A7E94" w:rsidRPr="005E4747">
        <w:rPr>
          <w:color w:val="000000"/>
        </w:rPr>
        <w:t xml:space="preserve">5 человек </w:t>
      </w:r>
      <w:r w:rsidR="007A7E94">
        <w:rPr>
          <w:color w:val="000000"/>
        </w:rPr>
        <w:t xml:space="preserve"> из числа </w:t>
      </w:r>
      <w:r w:rsidRPr="005E4747">
        <w:rPr>
          <w:color w:val="000000"/>
        </w:rPr>
        <w:t>незанятых инвалидов и родителей, воспитывающих детей-инвалидов, многодетных и одиноких родителей</w:t>
      </w:r>
      <w:r w:rsidR="007A7E94">
        <w:rPr>
          <w:color w:val="000000"/>
        </w:rPr>
        <w:t>.</w:t>
      </w:r>
      <w:r w:rsidRPr="005E4747">
        <w:rPr>
          <w:color w:val="000000"/>
        </w:rPr>
        <w:t xml:space="preserve"> </w:t>
      </w:r>
    </w:p>
    <w:p w:rsidR="00FB4B87" w:rsidRPr="005E4747" w:rsidRDefault="00FB4B87" w:rsidP="00FB4B87">
      <w:pPr>
        <w:pStyle w:val="a3"/>
        <w:ind w:firstLine="567"/>
        <w:rPr>
          <w:color w:val="000000"/>
        </w:rPr>
      </w:pPr>
      <w:r w:rsidRPr="005E4747">
        <w:rPr>
          <w:color w:val="000000"/>
        </w:rPr>
        <w:t>По состоянию на 01.01.2018  года заключено 2 договора  на создание постоянных рабочих мест для трудоустройства многодетных и одиноких родителей с ООО «</w:t>
      </w:r>
      <w:proofErr w:type="spellStart"/>
      <w:r w:rsidRPr="005E4747">
        <w:rPr>
          <w:color w:val="000000"/>
        </w:rPr>
        <w:t>Турсунт</w:t>
      </w:r>
      <w:proofErr w:type="spellEnd"/>
      <w:r w:rsidRPr="005E4747">
        <w:rPr>
          <w:color w:val="000000"/>
        </w:rPr>
        <w:t xml:space="preserve"> Сервис</w:t>
      </w:r>
      <w:proofErr w:type="gramStart"/>
      <w:r w:rsidRPr="005E4747">
        <w:rPr>
          <w:color w:val="000000"/>
        </w:rPr>
        <w:t xml:space="preserve"> К</w:t>
      </w:r>
      <w:proofErr w:type="gramEnd"/>
      <w:r w:rsidRPr="005E4747">
        <w:rPr>
          <w:color w:val="000000"/>
        </w:rPr>
        <w:t xml:space="preserve">о», с ИП </w:t>
      </w:r>
      <w:proofErr w:type="spellStart"/>
      <w:r w:rsidRPr="005E4747">
        <w:rPr>
          <w:color w:val="000000"/>
        </w:rPr>
        <w:t>Бурлакова</w:t>
      </w:r>
      <w:proofErr w:type="spellEnd"/>
      <w:r w:rsidRPr="005E4747">
        <w:rPr>
          <w:color w:val="000000"/>
        </w:rPr>
        <w:t xml:space="preserve"> В.С., граждане трудоустроены по  профессиям: горничная, швея. Заключено 3 договора  на оснащение постоянных рабочих мест для инвалидов с МБДОУ «Детский сад №12», ООО «</w:t>
      </w:r>
      <w:proofErr w:type="spellStart"/>
      <w:r w:rsidRPr="005E4747">
        <w:rPr>
          <w:color w:val="000000"/>
        </w:rPr>
        <w:t>Урайнефтегеофизика</w:t>
      </w:r>
      <w:proofErr w:type="spellEnd"/>
      <w:r w:rsidRPr="005E4747">
        <w:rPr>
          <w:color w:val="000000"/>
        </w:rPr>
        <w:t xml:space="preserve">» и  ИП </w:t>
      </w:r>
      <w:proofErr w:type="spellStart"/>
      <w:r w:rsidRPr="005E4747">
        <w:rPr>
          <w:color w:val="000000"/>
        </w:rPr>
        <w:t>Ширинкин</w:t>
      </w:r>
      <w:proofErr w:type="spellEnd"/>
      <w:r w:rsidRPr="005E4747">
        <w:rPr>
          <w:color w:val="000000"/>
        </w:rPr>
        <w:t xml:space="preserve"> В.Н., граждане трудоустроены  по профессиям: «оператор ЭВМ», уборщик территорий, сторож (вахтер).</w:t>
      </w:r>
    </w:p>
    <w:p w:rsidR="00FB4B87" w:rsidRPr="005E4747" w:rsidRDefault="00FB4B87" w:rsidP="00FB4B87">
      <w:pPr>
        <w:pStyle w:val="a3"/>
        <w:ind w:firstLine="567"/>
      </w:pPr>
      <w:r w:rsidRPr="005E4747">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FB4B87" w:rsidRPr="005E4747" w:rsidRDefault="00FB4B87" w:rsidP="00FB4B87">
      <w:pPr>
        <w:widowControl w:val="0"/>
        <w:ind w:firstLine="567"/>
        <w:jc w:val="both"/>
        <w:rPr>
          <w:sz w:val="24"/>
          <w:szCs w:val="24"/>
        </w:rPr>
      </w:pPr>
      <w:r w:rsidRPr="005E4747">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FB4B87" w:rsidRPr="005E4747" w:rsidRDefault="00FB4B87" w:rsidP="00FB4B87">
      <w:pPr>
        <w:ind w:firstLine="567"/>
        <w:jc w:val="both"/>
        <w:rPr>
          <w:sz w:val="24"/>
          <w:szCs w:val="24"/>
        </w:rPr>
      </w:pPr>
      <w:r w:rsidRPr="005E4747">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FB4B87" w:rsidRPr="005E4747" w:rsidRDefault="00FB4B87" w:rsidP="00FB4B87">
      <w:pPr>
        <w:widowControl w:val="0"/>
        <w:ind w:firstLine="567"/>
        <w:jc w:val="both"/>
        <w:rPr>
          <w:sz w:val="24"/>
          <w:szCs w:val="24"/>
        </w:rPr>
      </w:pPr>
    </w:p>
    <w:p w:rsidR="003169F3" w:rsidRDefault="003169F3" w:rsidP="003169F3"/>
    <w:p w:rsidR="008618EE" w:rsidRPr="007369EA" w:rsidRDefault="008618EE" w:rsidP="00DB13BF">
      <w:pPr>
        <w:ind w:firstLine="567"/>
        <w:jc w:val="center"/>
        <w:rPr>
          <w:b/>
          <w:sz w:val="28"/>
          <w:szCs w:val="28"/>
        </w:rPr>
      </w:pPr>
      <w:r w:rsidRPr="007369EA">
        <w:rPr>
          <w:b/>
          <w:sz w:val="28"/>
          <w:szCs w:val="28"/>
        </w:rPr>
        <w:t>3.  Пенсии, социальные выплаты  и пособия</w:t>
      </w:r>
    </w:p>
    <w:p w:rsidR="008618EE" w:rsidRPr="007369EA" w:rsidRDefault="008618EE" w:rsidP="00DB13BF">
      <w:pPr>
        <w:pStyle w:val="a3"/>
        <w:ind w:firstLine="567"/>
      </w:pPr>
      <w:r w:rsidRPr="007369EA">
        <w:t>Пенсии и пособия являются основной статьей доходов пенсионеров и нетрудоспособного населения.</w:t>
      </w:r>
      <w:r w:rsidRPr="007369EA">
        <w:rPr>
          <w:b/>
        </w:rPr>
        <w:t xml:space="preserve"> </w:t>
      </w:r>
      <w:r w:rsidRPr="007369EA">
        <w:t>Численность пенсионеров на 01.</w:t>
      </w:r>
      <w:r w:rsidR="007369EA" w:rsidRPr="007369EA">
        <w:t>01</w:t>
      </w:r>
      <w:r w:rsidRPr="007369EA">
        <w:t>.201</w:t>
      </w:r>
      <w:r w:rsidR="007369EA" w:rsidRPr="007369EA">
        <w:t>8</w:t>
      </w:r>
      <w:r w:rsidRPr="007369EA">
        <w:t xml:space="preserve"> года  составила 13</w:t>
      </w:r>
      <w:r w:rsidR="007369EA" w:rsidRPr="007369EA">
        <w:t>242</w:t>
      </w:r>
      <w:r w:rsidRPr="007369EA">
        <w:t xml:space="preserve"> человека,  что составляет 32,</w:t>
      </w:r>
      <w:r w:rsidR="007369EA" w:rsidRPr="007369EA">
        <w:t>6</w:t>
      </w:r>
      <w:r w:rsidRPr="007369EA">
        <w:t>% от общей численности постоянного населения. Численность получателей пенсий продолжает расти и на 01.</w:t>
      </w:r>
      <w:r w:rsidR="007369EA" w:rsidRPr="007369EA">
        <w:t>01</w:t>
      </w:r>
      <w:r w:rsidRPr="007369EA">
        <w:t>.201</w:t>
      </w:r>
      <w:r w:rsidR="007369EA" w:rsidRPr="007369EA">
        <w:t>8</w:t>
      </w:r>
      <w:r w:rsidRPr="007369EA">
        <w:t xml:space="preserve"> года в сравнении с  аналогичным периодом 2016 года (12 </w:t>
      </w:r>
      <w:r w:rsidR="007369EA" w:rsidRPr="007369EA">
        <w:t>990</w:t>
      </w:r>
      <w:r w:rsidRPr="007369EA">
        <w:t>) выросла на 2</w:t>
      </w:r>
      <w:r w:rsidR="007369EA" w:rsidRPr="007369EA">
        <w:t>52</w:t>
      </w:r>
      <w:r w:rsidRPr="007369EA">
        <w:t xml:space="preserve"> человек</w:t>
      </w:r>
      <w:r w:rsidR="007369EA" w:rsidRPr="007369EA">
        <w:t>а</w:t>
      </w:r>
      <w:r w:rsidRPr="007369EA">
        <w:t xml:space="preserve">. </w:t>
      </w:r>
    </w:p>
    <w:p w:rsidR="008618EE" w:rsidRPr="007369EA" w:rsidRDefault="008618EE" w:rsidP="00DB13BF">
      <w:pPr>
        <w:pStyle w:val="a3"/>
        <w:ind w:firstLine="567"/>
        <w:rPr>
          <w:b/>
        </w:rPr>
      </w:pPr>
      <w:r w:rsidRPr="007369EA">
        <w:t>В 2017 год</w:t>
      </w:r>
      <w:r w:rsidR="007369EA" w:rsidRPr="007369EA">
        <w:t>у</w:t>
      </w:r>
      <w:r w:rsidRPr="007369EA">
        <w:t xml:space="preserve"> в сравнении с 2016 год</w:t>
      </w:r>
      <w:r w:rsidR="007369EA" w:rsidRPr="007369EA">
        <w:t>ом</w:t>
      </w:r>
      <w:r w:rsidRPr="007369EA">
        <w:t xml:space="preserve"> произошло увеличение численности пенсионеров «по возрасту» на </w:t>
      </w:r>
      <w:r w:rsidR="007369EA" w:rsidRPr="007369EA">
        <w:t>170</w:t>
      </w:r>
      <w:r w:rsidRPr="007369EA">
        <w:t xml:space="preserve"> человек (1,</w:t>
      </w:r>
      <w:r w:rsidR="007369EA" w:rsidRPr="007369EA">
        <w:t>5</w:t>
      </w:r>
      <w:r w:rsidRPr="007369EA">
        <w:t xml:space="preserve">%), «получателей социальных выплат» на </w:t>
      </w:r>
      <w:r w:rsidR="007369EA" w:rsidRPr="007369EA">
        <w:t>50</w:t>
      </w:r>
      <w:r w:rsidRPr="007369EA">
        <w:t xml:space="preserve"> человек (</w:t>
      </w:r>
      <w:r w:rsidR="007369EA" w:rsidRPr="007369EA">
        <w:t>6,4</w:t>
      </w:r>
      <w:r w:rsidRPr="007369EA">
        <w:t xml:space="preserve">%), пенсионеров «по потере кормильца» на </w:t>
      </w:r>
      <w:r w:rsidR="007369EA" w:rsidRPr="007369EA">
        <w:t>40</w:t>
      </w:r>
      <w:r w:rsidRPr="007369EA">
        <w:t xml:space="preserve"> человек</w:t>
      </w:r>
      <w:r w:rsidR="007369EA" w:rsidRPr="007369EA">
        <w:t xml:space="preserve"> (6,7%)</w:t>
      </w:r>
      <w:r w:rsidRPr="007369EA">
        <w:t xml:space="preserve"> и сокращение численности пенсионеров «по инвалидности» на </w:t>
      </w:r>
      <w:r w:rsidR="007369EA" w:rsidRPr="007369EA">
        <w:t>8</w:t>
      </w:r>
      <w:r w:rsidRPr="007369EA">
        <w:t xml:space="preserve"> человек.</w:t>
      </w:r>
    </w:p>
    <w:p w:rsidR="008618EE" w:rsidRPr="00A94EA1" w:rsidRDefault="008618EE" w:rsidP="008618EE">
      <w:pPr>
        <w:pStyle w:val="a3"/>
        <w:ind w:firstLine="0"/>
        <w:jc w:val="center"/>
        <w:rPr>
          <w:b/>
          <w:highlight w:val="yellow"/>
        </w:rPr>
      </w:pPr>
    </w:p>
    <w:p w:rsidR="008618EE" w:rsidRPr="007369EA" w:rsidRDefault="008618EE" w:rsidP="008618EE">
      <w:pPr>
        <w:pStyle w:val="a3"/>
        <w:ind w:firstLine="0"/>
        <w:jc w:val="center"/>
        <w:rPr>
          <w:b/>
        </w:rPr>
      </w:pPr>
      <w:r w:rsidRPr="007369EA">
        <w:rPr>
          <w:b/>
        </w:rPr>
        <w:t>Численность пенсионеров (человек)</w:t>
      </w:r>
    </w:p>
    <w:p w:rsidR="008618EE" w:rsidRPr="007369EA" w:rsidRDefault="008618EE" w:rsidP="008618EE">
      <w:pPr>
        <w:pStyle w:val="a3"/>
        <w:ind w:firstLine="0"/>
        <w:jc w:val="right"/>
        <w:rPr>
          <w:sz w:val="22"/>
          <w:szCs w:val="22"/>
        </w:rPr>
      </w:pPr>
      <w:r w:rsidRPr="007369EA">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8618EE" w:rsidRPr="00A94EA1" w:rsidTr="000C1A57">
        <w:trPr>
          <w:trHeight w:val="284"/>
          <w:tblHeader/>
          <w:jc w:val="center"/>
        </w:trPr>
        <w:tc>
          <w:tcPr>
            <w:tcW w:w="4413" w:type="dxa"/>
            <w:vAlign w:val="center"/>
          </w:tcPr>
          <w:p w:rsidR="008618EE" w:rsidRPr="007369EA" w:rsidRDefault="008618EE" w:rsidP="000C1A57">
            <w:pPr>
              <w:pStyle w:val="a3"/>
              <w:ind w:firstLine="0"/>
              <w:jc w:val="center"/>
              <w:rPr>
                <w:sz w:val="22"/>
                <w:szCs w:val="22"/>
              </w:rPr>
            </w:pPr>
            <w:r w:rsidRPr="007369EA">
              <w:rPr>
                <w:sz w:val="22"/>
                <w:szCs w:val="22"/>
              </w:rPr>
              <w:t>Показатель</w:t>
            </w:r>
          </w:p>
        </w:tc>
        <w:tc>
          <w:tcPr>
            <w:tcW w:w="2617" w:type="dxa"/>
          </w:tcPr>
          <w:p w:rsidR="008618EE" w:rsidRPr="007369EA" w:rsidRDefault="008618EE" w:rsidP="007369EA">
            <w:pPr>
              <w:pStyle w:val="a3"/>
              <w:ind w:firstLine="0"/>
              <w:jc w:val="center"/>
              <w:rPr>
                <w:sz w:val="22"/>
                <w:szCs w:val="22"/>
              </w:rPr>
            </w:pPr>
            <w:r w:rsidRPr="007369EA">
              <w:rPr>
                <w:sz w:val="22"/>
                <w:szCs w:val="22"/>
              </w:rPr>
              <w:t>на 01.</w:t>
            </w:r>
            <w:r w:rsidR="007369EA" w:rsidRPr="007369EA">
              <w:rPr>
                <w:sz w:val="22"/>
                <w:szCs w:val="22"/>
              </w:rPr>
              <w:t>01</w:t>
            </w:r>
            <w:r w:rsidRPr="007369EA">
              <w:rPr>
                <w:sz w:val="22"/>
                <w:szCs w:val="22"/>
              </w:rPr>
              <w:t>.201</w:t>
            </w:r>
            <w:r w:rsidR="007369EA" w:rsidRPr="007369EA">
              <w:rPr>
                <w:sz w:val="22"/>
                <w:szCs w:val="22"/>
              </w:rPr>
              <w:t>7</w:t>
            </w:r>
          </w:p>
        </w:tc>
        <w:tc>
          <w:tcPr>
            <w:tcW w:w="2618" w:type="dxa"/>
          </w:tcPr>
          <w:p w:rsidR="008618EE" w:rsidRPr="007369EA" w:rsidRDefault="008618EE" w:rsidP="007369EA">
            <w:pPr>
              <w:pStyle w:val="a9"/>
              <w:jc w:val="center"/>
              <w:rPr>
                <w:sz w:val="22"/>
                <w:szCs w:val="22"/>
              </w:rPr>
            </w:pPr>
            <w:r w:rsidRPr="007369EA">
              <w:rPr>
                <w:sz w:val="22"/>
                <w:szCs w:val="22"/>
              </w:rPr>
              <w:t>на 01.</w:t>
            </w:r>
            <w:r w:rsidR="007369EA" w:rsidRPr="007369EA">
              <w:rPr>
                <w:sz w:val="22"/>
                <w:szCs w:val="22"/>
              </w:rPr>
              <w:t>0</w:t>
            </w:r>
            <w:r w:rsidRPr="007369EA">
              <w:rPr>
                <w:sz w:val="22"/>
                <w:szCs w:val="22"/>
              </w:rPr>
              <w:t>1.201</w:t>
            </w:r>
            <w:r w:rsidR="007369EA" w:rsidRPr="007369EA">
              <w:rPr>
                <w:sz w:val="22"/>
                <w:szCs w:val="22"/>
              </w:rPr>
              <w:t>8</w:t>
            </w:r>
          </w:p>
        </w:tc>
      </w:tr>
      <w:tr w:rsidR="007369EA" w:rsidRPr="00A94EA1" w:rsidTr="000C1A57">
        <w:trPr>
          <w:trHeight w:val="280"/>
          <w:jc w:val="center"/>
        </w:trPr>
        <w:tc>
          <w:tcPr>
            <w:tcW w:w="4413" w:type="dxa"/>
          </w:tcPr>
          <w:p w:rsidR="007369EA" w:rsidRPr="007369EA" w:rsidRDefault="007369EA" w:rsidP="000C1A57">
            <w:pPr>
              <w:pStyle w:val="a3"/>
              <w:ind w:firstLine="0"/>
              <w:rPr>
                <w:b/>
                <w:sz w:val="22"/>
                <w:szCs w:val="22"/>
              </w:rPr>
            </w:pPr>
            <w:r w:rsidRPr="007369EA">
              <w:rPr>
                <w:b/>
                <w:sz w:val="22"/>
                <w:szCs w:val="22"/>
              </w:rPr>
              <w:t>Всего пенсионеров</w:t>
            </w:r>
          </w:p>
        </w:tc>
        <w:tc>
          <w:tcPr>
            <w:tcW w:w="2617" w:type="dxa"/>
            <w:shd w:val="clear" w:color="auto" w:fill="auto"/>
            <w:vAlign w:val="center"/>
          </w:tcPr>
          <w:p w:rsidR="007369EA" w:rsidRPr="007369EA" w:rsidRDefault="007369EA" w:rsidP="007369EA">
            <w:pPr>
              <w:pStyle w:val="a3"/>
              <w:ind w:firstLine="0"/>
              <w:jc w:val="center"/>
              <w:rPr>
                <w:b/>
                <w:sz w:val="22"/>
                <w:szCs w:val="22"/>
              </w:rPr>
            </w:pPr>
            <w:r w:rsidRPr="007369EA">
              <w:rPr>
                <w:b/>
                <w:sz w:val="22"/>
                <w:szCs w:val="22"/>
              </w:rPr>
              <w:t>12990</w:t>
            </w:r>
          </w:p>
        </w:tc>
        <w:tc>
          <w:tcPr>
            <w:tcW w:w="2618" w:type="dxa"/>
            <w:vAlign w:val="center"/>
          </w:tcPr>
          <w:p w:rsidR="007369EA" w:rsidRPr="007369EA" w:rsidRDefault="007369EA" w:rsidP="007369EA">
            <w:pPr>
              <w:pStyle w:val="a3"/>
              <w:ind w:firstLine="0"/>
              <w:jc w:val="center"/>
              <w:rPr>
                <w:b/>
                <w:sz w:val="22"/>
                <w:szCs w:val="22"/>
              </w:rPr>
            </w:pPr>
            <w:r w:rsidRPr="007369EA">
              <w:rPr>
                <w:b/>
                <w:sz w:val="22"/>
                <w:szCs w:val="22"/>
              </w:rPr>
              <w:t>13 242</w:t>
            </w:r>
          </w:p>
        </w:tc>
      </w:tr>
      <w:tr w:rsidR="007369EA" w:rsidRPr="00A94EA1" w:rsidTr="000C1A57">
        <w:trPr>
          <w:trHeight w:val="274"/>
          <w:jc w:val="center"/>
        </w:trPr>
        <w:tc>
          <w:tcPr>
            <w:tcW w:w="4413" w:type="dxa"/>
          </w:tcPr>
          <w:p w:rsidR="007369EA" w:rsidRPr="007369EA" w:rsidRDefault="007369EA" w:rsidP="000C1A57">
            <w:pPr>
              <w:pStyle w:val="a3"/>
              <w:rPr>
                <w:sz w:val="22"/>
                <w:szCs w:val="22"/>
              </w:rPr>
            </w:pPr>
            <w:r w:rsidRPr="007369EA">
              <w:rPr>
                <w:sz w:val="22"/>
                <w:szCs w:val="22"/>
              </w:rPr>
              <w:t xml:space="preserve"> том числе:</w:t>
            </w:r>
          </w:p>
        </w:tc>
        <w:tc>
          <w:tcPr>
            <w:tcW w:w="2617" w:type="dxa"/>
            <w:vAlign w:val="center"/>
          </w:tcPr>
          <w:p w:rsidR="007369EA" w:rsidRPr="007369EA" w:rsidRDefault="007369EA" w:rsidP="007369EA">
            <w:pPr>
              <w:rPr>
                <w:b/>
                <w:sz w:val="22"/>
                <w:szCs w:val="22"/>
              </w:rPr>
            </w:pPr>
          </w:p>
        </w:tc>
        <w:tc>
          <w:tcPr>
            <w:tcW w:w="2618" w:type="dxa"/>
            <w:vAlign w:val="center"/>
          </w:tcPr>
          <w:p w:rsidR="007369EA" w:rsidRPr="007369EA" w:rsidRDefault="007369EA" w:rsidP="000C1A57">
            <w:pPr>
              <w:rPr>
                <w:b/>
                <w:sz w:val="22"/>
                <w:szCs w:val="22"/>
              </w:rPr>
            </w:pPr>
          </w:p>
        </w:tc>
      </w:tr>
      <w:tr w:rsidR="007369EA" w:rsidRPr="00A94EA1" w:rsidTr="000C1A57">
        <w:trPr>
          <w:trHeight w:val="294"/>
          <w:jc w:val="center"/>
        </w:trPr>
        <w:tc>
          <w:tcPr>
            <w:tcW w:w="4413" w:type="dxa"/>
          </w:tcPr>
          <w:p w:rsidR="007369EA" w:rsidRPr="007369EA" w:rsidRDefault="007369EA" w:rsidP="000C1A57">
            <w:pPr>
              <w:pStyle w:val="a7"/>
              <w:spacing w:after="0"/>
              <w:rPr>
                <w:sz w:val="22"/>
                <w:szCs w:val="22"/>
              </w:rPr>
            </w:pPr>
            <w:r w:rsidRPr="007369EA">
              <w:rPr>
                <w:sz w:val="22"/>
                <w:szCs w:val="22"/>
              </w:rPr>
              <w:t xml:space="preserve">по возрасту   </w:t>
            </w:r>
          </w:p>
        </w:tc>
        <w:tc>
          <w:tcPr>
            <w:tcW w:w="2617" w:type="dxa"/>
            <w:vAlign w:val="center"/>
          </w:tcPr>
          <w:p w:rsidR="007369EA" w:rsidRPr="007369EA" w:rsidRDefault="007369EA" w:rsidP="007369EA">
            <w:pPr>
              <w:pStyle w:val="a3"/>
              <w:ind w:firstLine="0"/>
              <w:jc w:val="center"/>
              <w:rPr>
                <w:sz w:val="22"/>
                <w:szCs w:val="22"/>
              </w:rPr>
            </w:pPr>
            <w:r w:rsidRPr="007369EA">
              <w:rPr>
                <w:sz w:val="22"/>
                <w:szCs w:val="22"/>
              </w:rPr>
              <w:t>11617</w:t>
            </w:r>
          </w:p>
        </w:tc>
        <w:tc>
          <w:tcPr>
            <w:tcW w:w="2618" w:type="dxa"/>
            <w:vAlign w:val="center"/>
          </w:tcPr>
          <w:p w:rsidR="007369EA" w:rsidRPr="007369EA" w:rsidRDefault="007369EA" w:rsidP="007369EA">
            <w:pPr>
              <w:pStyle w:val="a3"/>
              <w:ind w:firstLine="0"/>
              <w:jc w:val="center"/>
              <w:rPr>
                <w:sz w:val="22"/>
                <w:szCs w:val="22"/>
              </w:rPr>
            </w:pPr>
            <w:r w:rsidRPr="007369EA">
              <w:rPr>
                <w:sz w:val="22"/>
                <w:szCs w:val="22"/>
              </w:rPr>
              <w:t>11 787</w:t>
            </w:r>
          </w:p>
        </w:tc>
      </w:tr>
      <w:tr w:rsidR="007369EA" w:rsidRPr="00A94EA1" w:rsidTr="000C1A57">
        <w:trPr>
          <w:trHeight w:val="410"/>
          <w:jc w:val="center"/>
        </w:trPr>
        <w:tc>
          <w:tcPr>
            <w:tcW w:w="4413" w:type="dxa"/>
          </w:tcPr>
          <w:p w:rsidR="007369EA" w:rsidRPr="007369EA" w:rsidRDefault="007369EA" w:rsidP="000C1A57">
            <w:pPr>
              <w:pStyle w:val="a3"/>
              <w:ind w:firstLine="0"/>
              <w:rPr>
                <w:sz w:val="22"/>
                <w:szCs w:val="22"/>
              </w:rPr>
            </w:pPr>
            <w:r w:rsidRPr="007369EA">
              <w:rPr>
                <w:sz w:val="22"/>
                <w:szCs w:val="22"/>
              </w:rPr>
              <w:t>по инвалидности</w:t>
            </w:r>
          </w:p>
        </w:tc>
        <w:tc>
          <w:tcPr>
            <w:tcW w:w="2617" w:type="dxa"/>
            <w:vAlign w:val="center"/>
          </w:tcPr>
          <w:p w:rsidR="007369EA" w:rsidRPr="007369EA" w:rsidRDefault="007369EA" w:rsidP="007369EA">
            <w:pPr>
              <w:pStyle w:val="a3"/>
              <w:ind w:firstLine="0"/>
              <w:jc w:val="center"/>
              <w:rPr>
                <w:sz w:val="22"/>
                <w:szCs w:val="22"/>
              </w:rPr>
            </w:pPr>
            <w:r w:rsidRPr="007369EA">
              <w:rPr>
                <w:sz w:val="22"/>
                <w:szCs w:val="22"/>
              </w:rPr>
              <w:t>312</w:t>
            </w:r>
          </w:p>
        </w:tc>
        <w:tc>
          <w:tcPr>
            <w:tcW w:w="2618" w:type="dxa"/>
            <w:vAlign w:val="center"/>
          </w:tcPr>
          <w:p w:rsidR="007369EA" w:rsidRPr="007369EA" w:rsidRDefault="007369EA" w:rsidP="007369EA">
            <w:pPr>
              <w:pStyle w:val="a3"/>
              <w:ind w:firstLine="0"/>
              <w:jc w:val="center"/>
              <w:rPr>
                <w:sz w:val="22"/>
                <w:szCs w:val="22"/>
              </w:rPr>
            </w:pPr>
            <w:r w:rsidRPr="007369EA">
              <w:rPr>
                <w:sz w:val="22"/>
                <w:szCs w:val="22"/>
              </w:rPr>
              <w:t>304</w:t>
            </w:r>
          </w:p>
        </w:tc>
      </w:tr>
      <w:tr w:rsidR="007369EA" w:rsidRPr="00A94EA1" w:rsidTr="000C1A57">
        <w:trPr>
          <w:trHeight w:val="266"/>
          <w:jc w:val="center"/>
        </w:trPr>
        <w:tc>
          <w:tcPr>
            <w:tcW w:w="4413" w:type="dxa"/>
          </w:tcPr>
          <w:p w:rsidR="007369EA" w:rsidRPr="007369EA" w:rsidRDefault="007369EA" w:rsidP="000C1A57">
            <w:pPr>
              <w:pStyle w:val="a3"/>
              <w:ind w:firstLine="0"/>
              <w:rPr>
                <w:sz w:val="22"/>
                <w:szCs w:val="22"/>
              </w:rPr>
            </w:pPr>
            <w:r w:rsidRPr="007369EA">
              <w:rPr>
                <w:sz w:val="22"/>
                <w:szCs w:val="22"/>
              </w:rPr>
              <w:t>по потере кормильца</w:t>
            </w:r>
          </w:p>
        </w:tc>
        <w:tc>
          <w:tcPr>
            <w:tcW w:w="2617" w:type="dxa"/>
            <w:vAlign w:val="center"/>
          </w:tcPr>
          <w:p w:rsidR="007369EA" w:rsidRPr="007369EA" w:rsidRDefault="007369EA" w:rsidP="007369EA">
            <w:pPr>
              <w:pStyle w:val="a3"/>
              <w:ind w:firstLine="0"/>
              <w:jc w:val="center"/>
              <w:rPr>
                <w:sz w:val="22"/>
                <w:szCs w:val="22"/>
              </w:rPr>
            </w:pPr>
            <w:r w:rsidRPr="007369EA">
              <w:rPr>
                <w:sz w:val="22"/>
                <w:szCs w:val="22"/>
              </w:rPr>
              <w:t>279</w:t>
            </w:r>
          </w:p>
        </w:tc>
        <w:tc>
          <w:tcPr>
            <w:tcW w:w="2618" w:type="dxa"/>
            <w:vAlign w:val="center"/>
          </w:tcPr>
          <w:p w:rsidR="007369EA" w:rsidRPr="007369EA" w:rsidRDefault="007369EA" w:rsidP="000C1A57">
            <w:pPr>
              <w:pStyle w:val="a3"/>
              <w:ind w:firstLine="0"/>
              <w:jc w:val="center"/>
              <w:rPr>
                <w:sz w:val="22"/>
                <w:szCs w:val="22"/>
              </w:rPr>
            </w:pPr>
            <w:r w:rsidRPr="007369EA">
              <w:rPr>
                <w:sz w:val="22"/>
                <w:szCs w:val="22"/>
              </w:rPr>
              <w:t>319</w:t>
            </w:r>
          </w:p>
        </w:tc>
      </w:tr>
      <w:tr w:rsidR="007369EA" w:rsidRPr="00A94EA1" w:rsidTr="000C1A57">
        <w:trPr>
          <w:trHeight w:val="270"/>
          <w:jc w:val="center"/>
        </w:trPr>
        <w:tc>
          <w:tcPr>
            <w:tcW w:w="4413" w:type="dxa"/>
            <w:vAlign w:val="center"/>
          </w:tcPr>
          <w:p w:rsidR="007369EA" w:rsidRPr="007369EA" w:rsidRDefault="007369EA" w:rsidP="000C1A57">
            <w:pPr>
              <w:pStyle w:val="a3"/>
              <w:ind w:firstLine="0"/>
              <w:jc w:val="left"/>
              <w:rPr>
                <w:sz w:val="22"/>
                <w:szCs w:val="22"/>
              </w:rPr>
            </w:pPr>
            <w:r w:rsidRPr="007369EA">
              <w:rPr>
                <w:sz w:val="22"/>
                <w:szCs w:val="22"/>
              </w:rPr>
              <w:t>получатели социальных пенсий</w:t>
            </w:r>
          </w:p>
        </w:tc>
        <w:tc>
          <w:tcPr>
            <w:tcW w:w="2617" w:type="dxa"/>
            <w:vAlign w:val="center"/>
          </w:tcPr>
          <w:p w:rsidR="007369EA" w:rsidRPr="007369EA" w:rsidRDefault="007369EA" w:rsidP="007369EA">
            <w:pPr>
              <w:pStyle w:val="a3"/>
              <w:ind w:firstLine="0"/>
              <w:jc w:val="center"/>
              <w:rPr>
                <w:sz w:val="22"/>
                <w:szCs w:val="22"/>
              </w:rPr>
            </w:pPr>
            <w:r w:rsidRPr="007369EA">
              <w:rPr>
                <w:sz w:val="22"/>
                <w:szCs w:val="22"/>
              </w:rPr>
              <w:t>782</w:t>
            </w:r>
          </w:p>
        </w:tc>
        <w:tc>
          <w:tcPr>
            <w:tcW w:w="2618" w:type="dxa"/>
            <w:vAlign w:val="center"/>
          </w:tcPr>
          <w:p w:rsidR="007369EA" w:rsidRPr="007369EA" w:rsidRDefault="007369EA" w:rsidP="007369EA">
            <w:pPr>
              <w:pStyle w:val="a3"/>
              <w:ind w:firstLine="0"/>
              <w:jc w:val="center"/>
              <w:rPr>
                <w:sz w:val="22"/>
                <w:szCs w:val="22"/>
              </w:rPr>
            </w:pPr>
            <w:r w:rsidRPr="007369EA">
              <w:rPr>
                <w:sz w:val="22"/>
                <w:szCs w:val="22"/>
              </w:rPr>
              <w:t>832</w:t>
            </w:r>
          </w:p>
        </w:tc>
      </w:tr>
    </w:tbl>
    <w:p w:rsidR="008618EE" w:rsidRPr="00A94EA1" w:rsidRDefault="008618EE" w:rsidP="008618EE">
      <w:pPr>
        <w:pStyle w:val="a3"/>
        <w:rPr>
          <w:szCs w:val="24"/>
          <w:highlight w:val="yellow"/>
        </w:rPr>
      </w:pPr>
    </w:p>
    <w:p w:rsidR="008618EE" w:rsidRPr="007369EA" w:rsidRDefault="008618EE" w:rsidP="00DB13BF">
      <w:pPr>
        <w:pStyle w:val="a3"/>
        <w:ind w:firstLine="567"/>
        <w:rPr>
          <w:szCs w:val="24"/>
        </w:rPr>
      </w:pPr>
      <w:r w:rsidRPr="007369EA">
        <w:rPr>
          <w:szCs w:val="24"/>
        </w:rPr>
        <w:t>На 01.</w:t>
      </w:r>
      <w:r w:rsidR="007369EA" w:rsidRPr="007369EA">
        <w:rPr>
          <w:szCs w:val="24"/>
        </w:rPr>
        <w:t>0</w:t>
      </w:r>
      <w:r w:rsidRPr="007369EA">
        <w:rPr>
          <w:szCs w:val="24"/>
        </w:rPr>
        <w:t>1.201</w:t>
      </w:r>
      <w:r w:rsidR="007369EA" w:rsidRPr="007369EA">
        <w:rPr>
          <w:szCs w:val="24"/>
        </w:rPr>
        <w:t>8</w:t>
      </w:r>
      <w:r w:rsidRPr="007369EA">
        <w:rPr>
          <w:szCs w:val="24"/>
        </w:rPr>
        <w:t xml:space="preserve"> года число получателей дополнительных пенсий составило 5 4</w:t>
      </w:r>
      <w:r w:rsidR="007369EA" w:rsidRPr="007369EA">
        <w:rPr>
          <w:szCs w:val="24"/>
        </w:rPr>
        <w:t>53</w:t>
      </w:r>
      <w:r w:rsidRPr="007369EA">
        <w:rPr>
          <w:szCs w:val="24"/>
        </w:rPr>
        <w:t xml:space="preserve"> человек</w:t>
      </w:r>
      <w:r w:rsidR="00067C99" w:rsidRPr="007369EA">
        <w:rPr>
          <w:szCs w:val="24"/>
        </w:rPr>
        <w:t>а</w:t>
      </w:r>
      <w:r w:rsidRPr="007369EA">
        <w:rPr>
          <w:szCs w:val="24"/>
        </w:rPr>
        <w:t xml:space="preserve">, что на </w:t>
      </w:r>
      <w:r w:rsidR="007369EA" w:rsidRPr="007369EA">
        <w:rPr>
          <w:szCs w:val="24"/>
        </w:rPr>
        <w:t>3,5</w:t>
      </w:r>
      <w:r w:rsidRPr="007369EA">
        <w:rPr>
          <w:szCs w:val="24"/>
        </w:rPr>
        <w:t>% меньше, чем на 01.</w:t>
      </w:r>
      <w:r w:rsidR="007369EA" w:rsidRPr="007369EA">
        <w:rPr>
          <w:szCs w:val="24"/>
        </w:rPr>
        <w:t>0</w:t>
      </w:r>
      <w:r w:rsidR="00001AB3" w:rsidRPr="007369EA">
        <w:rPr>
          <w:szCs w:val="24"/>
        </w:rPr>
        <w:t>1</w:t>
      </w:r>
      <w:r w:rsidRPr="007369EA">
        <w:rPr>
          <w:szCs w:val="24"/>
        </w:rPr>
        <w:t>.201</w:t>
      </w:r>
      <w:r w:rsidR="007369EA" w:rsidRPr="007369EA">
        <w:rPr>
          <w:szCs w:val="24"/>
        </w:rPr>
        <w:t>7</w:t>
      </w:r>
      <w:r w:rsidRPr="007369EA">
        <w:rPr>
          <w:szCs w:val="24"/>
        </w:rPr>
        <w:t xml:space="preserve">  года (5</w:t>
      </w:r>
      <w:r w:rsidR="007369EA" w:rsidRPr="007369EA">
        <w:rPr>
          <w:szCs w:val="24"/>
        </w:rPr>
        <w:t>642</w:t>
      </w:r>
      <w:r w:rsidRPr="007369EA">
        <w:rPr>
          <w:szCs w:val="24"/>
        </w:rPr>
        <w:t xml:space="preserve"> человек</w:t>
      </w:r>
      <w:r w:rsidR="007369EA" w:rsidRPr="007369EA">
        <w:rPr>
          <w:szCs w:val="24"/>
        </w:rPr>
        <w:t>а</w:t>
      </w:r>
      <w:r w:rsidRPr="007369EA">
        <w:rPr>
          <w:szCs w:val="24"/>
        </w:rPr>
        <w:t>).</w:t>
      </w:r>
    </w:p>
    <w:p w:rsidR="008618EE" w:rsidRPr="00A94EA1" w:rsidRDefault="008618EE" w:rsidP="008618EE">
      <w:pPr>
        <w:pStyle w:val="a7"/>
        <w:spacing w:after="0"/>
        <w:jc w:val="center"/>
        <w:rPr>
          <w:b/>
          <w:sz w:val="24"/>
          <w:highlight w:val="yellow"/>
        </w:rPr>
      </w:pPr>
    </w:p>
    <w:p w:rsidR="008618EE" w:rsidRPr="00A35421" w:rsidRDefault="008618EE" w:rsidP="008618EE">
      <w:pPr>
        <w:pStyle w:val="a7"/>
        <w:spacing w:after="0"/>
        <w:jc w:val="center"/>
        <w:rPr>
          <w:b/>
          <w:sz w:val="24"/>
        </w:rPr>
      </w:pPr>
      <w:r w:rsidRPr="00A35421">
        <w:rPr>
          <w:b/>
          <w:sz w:val="24"/>
        </w:rPr>
        <w:t xml:space="preserve">Доходы, полученные пенсионерами  </w:t>
      </w:r>
    </w:p>
    <w:p w:rsidR="008618EE" w:rsidRPr="00A35421" w:rsidRDefault="008618EE" w:rsidP="008618EE">
      <w:pPr>
        <w:pStyle w:val="a7"/>
        <w:spacing w:after="0"/>
        <w:jc w:val="right"/>
        <w:rPr>
          <w:sz w:val="22"/>
          <w:szCs w:val="22"/>
        </w:rPr>
      </w:pPr>
      <w:r w:rsidRPr="00A35421">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8618EE" w:rsidRPr="00A35421" w:rsidTr="000C1A57">
        <w:trPr>
          <w:tblHeader/>
          <w:jc w:val="center"/>
        </w:trPr>
        <w:tc>
          <w:tcPr>
            <w:tcW w:w="5738" w:type="dxa"/>
          </w:tcPr>
          <w:p w:rsidR="008618EE" w:rsidRPr="00A35421" w:rsidRDefault="008618EE" w:rsidP="000C1A57">
            <w:pPr>
              <w:pStyle w:val="a7"/>
              <w:jc w:val="center"/>
              <w:rPr>
                <w:sz w:val="24"/>
                <w:szCs w:val="24"/>
              </w:rPr>
            </w:pPr>
            <w:r w:rsidRPr="00A35421">
              <w:rPr>
                <w:sz w:val="24"/>
                <w:szCs w:val="24"/>
              </w:rPr>
              <w:t>Показатель</w:t>
            </w:r>
          </w:p>
        </w:tc>
        <w:tc>
          <w:tcPr>
            <w:tcW w:w="2016" w:type="dxa"/>
          </w:tcPr>
          <w:p w:rsidR="008618EE" w:rsidRPr="00A35421" w:rsidRDefault="008618EE" w:rsidP="00A35421">
            <w:pPr>
              <w:pStyle w:val="a7"/>
              <w:jc w:val="center"/>
              <w:rPr>
                <w:sz w:val="24"/>
                <w:szCs w:val="24"/>
              </w:rPr>
            </w:pPr>
            <w:r w:rsidRPr="00A35421">
              <w:rPr>
                <w:sz w:val="24"/>
                <w:szCs w:val="24"/>
              </w:rPr>
              <w:t>на 01.</w:t>
            </w:r>
            <w:r w:rsidR="00A35421" w:rsidRPr="00A35421">
              <w:rPr>
                <w:sz w:val="24"/>
                <w:szCs w:val="24"/>
              </w:rPr>
              <w:t>0</w:t>
            </w:r>
            <w:r w:rsidRPr="00A35421">
              <w:rPr>
                <w:sz w:val="24"/>
                <w:szCs w:val="24"/>
              </w:rPr>
              <w:t>1.201</w:t>
            </w:r>
            <w:r w:rsidR="00A35421" w:rsidRPr="00A35421">
              <w:rPr>
                <w:sz w:val="24"/>
                <w:szCs w:val="24"/>
              </w:rPr>
              <w:t>7</w:t>
            </w:r>
          </w:p>
        </w:tc>
        <w:tc>
          <w:tcPr>
            <w:tcW w:w="2017" w:type="dxa"/>
          </w:tcPr>
          <w:p w:rsidR="008618EE" w:rsidRPr="00A35421" w:rsidRDefault="008618EE" w:rsidP="00A35421">
            <w:pPr>
              <w:pStyle w:val="a7"/>
              <w:jc w:val="center"/>
              <w:rPr>
                <w:sz w:val="24"/>
                <w:szCs w:val="24"/>
              </w:rPr>
            </w:pPr>
            <w:r w:rsidRPr="00A35421">
              <w:rPr>
                <w:sz w:val="24"/>
                <w:szCs w:val="24"/>
              </w:rPr>
              <w:t>на 01.</w:t>
            </w:r>
            <w:r w:rsidR="00A35421" w:rsidRPr="00A35421">
              <w:rPr>
                <w:sz w:val="24"/>
                <w:szCs w:val="24"/>
              </w:rPr>
              <w:t>0</w:t>
            </w:r>
            <w:r w:rsidRPr="00A35421">
              <w:rPr>
                <w:sz w:val="24"/>
                <w:szCs w:val="24"/>
              </w:rPr>
              <w:t>1.201</w:t>
            </w:r>
            <w:r w:rsidR="00A35421" w:rsidRPr="00A35421">
              <w:rPr>
                <w:sz w:val="24"/>
                <w:szCs w:val="24"/>
              </w:rPr>
              <w:t>8</w:t>
            </w:r>
          </w:p>
        </w:tc>
      </w:tr>
      <w:tr w:rsidR="00A35421" w:rsidRPr="00A35421" w:rsidTr="000C1A57">
        <w:trPr>
          <w:jc w:val="center"/>
        </w:trPr>
        <w:tc>
          <w:tcPr>
            <w:tcW w:w="5738" w:type="dxa"/>
          </w:tcPr>
          <w:p w:rsidR="00A35421" w:rsidRPr="00A35421" w:rsidRDefault="00A35421" w:rsidP="000C1A57">
            <w:pPr>
              <w:pStyle w:val="210"/>
              <w:ind w:firstLine="0"/>
              <w:jc w:val="left"/>
              <w:rPr>
                <w:szCs w:val="24"/>
              </w:rPr>
            </w:pPr>
            <w:r w:rsidRPr="00A35421">
              <w:rPr>
                <w:szCs w:val="24"/>
              </w:rPr>
              <w:t>Сумма назначенных пенсий (государственные пенсии) – тыс. рублей</w:t>
            </w:r>
          </w:p>
        </w:tc>
        <w:tc>
          <w:tcPr>
            <w:tcW w:w="2016" w:type="dxa"/>
          </w:tcPr>
          <w:p w:rsidR="00A35421" w:rsidRPr="00A35421" w:rsidRDefault="00A35421" w:rsidP="00FF4949">
            <w:pPr>
              <w:pStyle w:val="a5"/>
              <w:rPr>
                <w:b w:val="0"/>
                <w:color w:val="000000" w:themeColor="text1"/>
                <w:szCs w:val="24"/>
              </w:rPr>
            </w:pPr>
            <w:r w:rsidRPr="00A35421">
              <w:rPr>
                <w:b w:val="0"/>
                <w:color w:val="000000" w:themeColor="text1"/>
                <w:szCs w:val="24"/>
              </w:rPr>
              <w:t>2 986 709,5</w:t>
            </w:r>
          </w:p>
        </w:tc>
        <w:tc>
          <w:tcPr>
            <w:tcW w:w="2017" w:type="dxa"/>
          </w:tcPr>
          <w:p w:rsidR="00A35421" w:rsidRPr="00A35421" w:rsidRDefault="00A35421" w:rsidP="000C1A57">
            <w:pPr>
              <w:pStyle w:val="a5"/>
              <w:rPr>
                <w:b w:val="0"/>
                <w:szCs w:val="24"/>
              </w:rPr>
            </w:pPr>
            <w:r w:rsidRPr="00A35421">
              <w:rPr>
                <w:b w:val="0"/>
                <w:szCs w:val="24"/>
              </w:rPr>
              <w:t>3 163 750,97</w:t>
            </w:r>
          </w:p>
        </w:tc>
      </w:tr>
      <w:tr w:rsidR="00A35421" w:rsidRPr="00A35421" w:rsidTr="000C1A57">
        <w:trPr>
          <w:jc w:val="center"/>
        </w:trPr>
        <w:tc>
          <w:tcPr>
            <w:tcW w:w="5738" w:type="dxa"/>
          </w:tcPr>
          <w:p w:rsidR="00A35421" w:rsidRPr="00A35421" w:rsidRDefault="00A35421" w:rsidP="000C1A57">
            <w:pPr>
              <w:pStyle w:val="210"/>
              <w:ind w:firstLine="0"/>
              <w:jc w:val="left"/>
              <w:rPr>
                <w:szCs w:val="24"/>
              </w:rPr>
            </w:pPr>
            <w:r w:rsidRPr="00A35421">
              <w:rPr>
                <w:szCs w:val="24"/>
              </w:rPr>
              <w:t>Сумма начисленных дополнительных пенсий – тыс. рублей</w:t>
            </w:r>
          </w:p>
        </w:tc>
        <w:tc>
          <w:tcPr>
            <w:tcW w:w="2016" w:type="dxa"/>
          </w:tcPr>
          <w:p w:rsidR="00A35421" w:rsidRPr="00A35421" w:rsidRDefault="00A35421" w:rsidP="00FF4949">
            <w:pPr>
              <w:pStyle w:val="210"/>
              <w:ind w:firstLine="0"/>
              <w:jc w:val="center"/>
              <w:rPr>
                <w:szCs w:val="24"/>
              </w:rPr>
            </w:pPr>
            <w:r w:rsidRPr="00A35421">
              <w:rPr>
                <w:szCs w:val="24"/>
              </w:rPr>
              <w:t>72 094,07</w:t>
            </w:r>
          </w:p>
        </w:tc>
        <w:tc>
          <w:tcPr>
            <w:tcW w:w="2017" w:type="dxa"/>
          </w:tcPr>
          <w:p w:rsidR="00A35421" w:rsidRPr="00A35421" w:rsidRDefault="00A35421" w:rsidP="000C1A57">
            <w:pPr>
              <w:pStyle w:val="210"/>
              <w:ind w:firstLine="0"/>
              <w:jc w:val="center"/>
              <w:rPr>
                <w:szCs w:val="24"/>
              </w:rPr>
            </w:pPr>
            <w:r w:rsidRPr="00A35421">
              <w:rPr>
                <w:szCs w:val="24"/>
              </w:rPr>
              <w:t>79 071,99</w:t>
            </w:r>
          </w:p>
        </w:tc>
      </w:tr>
    </w:tbl>
    <w:p w:rsidR="008618EE" w:rsidRPr="00A35421" w:rsidRDefault="008618EE" w:rsidP="008618EE">
      <w:pPr>
        <w:pStyle w:val="a7"/>
        <w:spacing w:after="0"/>
        <w:ind w:firstLine="709"/>
        <w:jc w:val="both"/>
        <w:rPr>
          <w:sz w:val="24"/>
          <w:szCs w:val="24"/>
        </w:rPr>
      </w:pPr>
    </w:p>
    <w:p w:rsidR="008618EE" w:rsidRPr="00A35421" w:rsidRDefault="00A35421" w:rsidP="00DB13BF">
      <w:pPr>
        <w:pStyle w:val="a7"/>
        <w:spacing w:after="0"/>
        <w:ind w:firstLine="567"/>
        <w:jc w:val="both"/>
        <w:rPr>
          <w:sz w:val="24"/>
        </w:rPr>
      </w:pPr>
      <w:r w:rsidRPr="00A35421">
        <w:rPr>
          <w:sz w:val="24"/>
        </w:rPr>
        <w:t xml:space="preserve">В </w:t>
      </w:r>
      <w:r w:rsidR="008618EE" w:rsidRPr="00A35421">
        <w:rPr>
          <w:sz w:val="24"/>
        </w:rPr>
        <w:t>2017 год</w:t>
      </w:r>
      <w:r w:rsidRPr="00A35421">
        <w:rPr>
          <w:sz w:val="24"/>
        </w:rPr>
        <w:t>у</w:t>
      </w:r>
      <w:r w:rsidR="008618EE" w:rsidRPr="00A35421">
        <w:rPr>
          <w:sz w:val="24"/>
        </w:rPr>
        <w:t xml:space="preserve">  в сравнении с 2016 год</w:t>
      </w:r>
      <w:r w:rsidRPr="00A35421">
        <w:rPr>
          <w:sz w:val="24"/>
        </w:rPr>
        <w:t>ом</w:t>
      </w:r>
      <w:r w:rsidR="008618EE" w:rsidRPr="00A35421">
        <w:rPr>
          <w:sz w:val="24"/>
        </w:rPr>
        <w:t xml:space="preserve"> наблюдается увеличение суммы назначенных государственных пенсий на </w:t>
      </w:r>
      <w:r w:rsidRPr="00A35421">
        <w:rPr>
          <w:sz w:val="24"/>
        </w:rPr>
        <w:t>5,9</w:t>
      </w:r>
      <w:r w:rsidR="008618EE" w:rsidRPr="00A35421">
        <w:rPr>
          <w:sz w:val="24"/>
        </w:rPr>
        <w:t xml:space="preserve">% и суммы начисленных дополнительных пенсий на </w:t>
      </w:r>
      <w:r w:rsidRPr="00A35421">
        <w:rPr>
          <w:sz w:val="24"/>
        </w:rPr>
        <w:t>9</w:t>
      </w:r>
      <w:r w:rsidR="008618EE" w:rsidRPr="00A35421">
        <w:rPr>
          <w:sz w:val="24"/>
        </w:rPr>
        <w:t>,7%.</w:t>
      </w:r>
    </w:p>
    <w:p w:rsidR="008618EE" w:rsidRPr="00A35421" w:rsidRDefault="008618EE" w:rsidP="00DB13BF">
      <w:pPr>
        <w:pStyle w:val="a7"/>
        <w:spacing w:after="0"/>
        <w:ind w:firstLine="567"/>
        <w:jc w:val="both"/>
        <w:rPr>
          <w:sz w:val="24"/>
        </w:rPr>
      </w:pPr>
      <w:r w:rsidRPr="00A35421">
        <w:rPr>
          <w:sz w:val="24"/>
          <w:szCs w:val="24"/>
        </w:rPr>
        <w:t xml:space="preserve">Средний размер назначенной пенсии </w:t>
      </w:r>
      <w:r w:rsidR="00A35421" w:rsidRPr="00A35421">
        <w:rPr>
          <w:sz w:val="24"/>
          <w:szCs w:val="24"/>
        </w:rPr>
        <w:t>в 2</w:t>
      </w:r>
      <w:r w:rsidRPr="00A35421">
        <w:rPr>
          <w:sz w:val="24"/>
        </w:rPr>
        <w:t>017 год</w:t>
      </w:r>
      <w:r w:rsidR="00A35421" w:rsidRPr="00A35421">
        <w:rPr>
          <w:sz w:val="24"/>
        </w:rPr>
        <w:t>у</w:t>
      </w:r>
      <w:r w:rsidRPr="00A35421">
        <w:rPr>
          <w:sz w:val="24"/>
        </w:rPr>
        <w:t xml:space="preserve">  составил  20</w:t>
      </w:r>
      <w:r w:rsidR="00A35421" w:rsidRPr="00A35421">
        <w:rPr>
          <w:sz w:val="24"/>
        </w:rPr>
        <w:t> 081,1</w:t>
      </w:r>
      <w:r w:rsidRPr="00A35421">
        <w:rPr>
          <w:sz w:val="24"/>
        </w:rPr>
        <w:t xml:space="preserve"> рублей (10</w:t>
      </w:r>
      <w:r w:rsidR="00A35421" w:rsidRPr="00A35421">
        <w:rPr>
          <w:sz w:val="24"/>
        </w:rPr>
        <w:t>3,9</w:t>
      </w:r>
      <w:r w:rsidRPr="00A35421">
        <w:rPr>
          <w:sz w:val="24"/>
        </w:rPr>
        <w:t>% к 2016 год</w:t>
      </w:r>
      <w:r w:rsidR="00A35421" w:rsidRPr="00A35421">
        <w:rPr>
          <w:sz w:val="24"/>
        </w:rPr>
        <w:t>у</w:t>
      </w:r>
      <w:r w:rsidRPr="00A35421">
        <w:rPr>
          <w:sz w:val="24"/>
        </w:rPr>
        <w:t xml:space="preserve"> – </w:t>
      </w:r>
      <w:r w:rsidR="00A35421" w:rsidRPr="00A35421">
        <w:rPr>
          <w:sz w:val="24"/>
        </w:rPr>
        <w:t xml:space="preserve">19325,4 </w:t>
      </w:r>
      <w:r w:rsidRPr="00A35421">
        <w:rPr>
          <w:sz w:val="24"/>
        </w:rPr>
        <w:t xml:space="preserve">рублей). </w:t>
      </w:r>
    </w:p>
    <w:p w:rsidR="008618EE" w:rsidRPr="00A35421" w:rsidRDefault="008618EE" w:rsidP="00DB13BF">
      <w:pPr>
        <w:pStyle w:val="a7"/>
        <w:spacing w:after="0"/>
        <w:ind w:firstLine="567"/>
        <w:jc w:val="both"/>
        <w:rPr>
          <w:sz w:val="24"/>
        </w:rPr>
      </w:pPr>
      <w:r w:rsidRPr="00A35421">
        <w:rPr>
          <w:sz w:val="24"/>
        </w:rPr>
        <w:t xml:space="preserve">Средний доход пенсионера с учетом </w:t>
      </w:r>
      <w:r w:rsidRPr="00A35421">
        <w:rPr>
          <w:sz w:val="24"/>
          <w:szCs w:val="24"/>
        </w:rPr>
        <w:t>начисленных дополнительных пенсий</w:t>
      </w:r>
      <w:r w:rsidRPr="00A35421">
        <w:rPr>
          <w:sz w:val="24"/>
        </w:rPr>
        <w:t xml:space="preserve"> (без учета государственной помощи и доплат) составил 21</w:t>
      </w:r>
      <w:r w:rsidR="00A35421" w:rsidRPr="00A35421">
        <w:rPr>
          <w:sz w:val="24"/>
        </w:rPr>
        <w:t> </w:t>
      </w:r>
      <w:r w:rsidRPr="00A35421">
        <w:rPr>
          <w:sz w:val="24"/>
        </w:rPr>
        <w:t>2</w:t>
      </w:r>
      <w:r w:rsidR="00A35421" w:rsidRPr="00A35421">
        <w:rPr>
          <w:sz w:val="24"/>
        </w:rPr>
        <w:t>71,0 рубль</w:t>
      </w:r>
      <w:r w:rsidRPr="00A35421">
        <w:rPr>
          <w:sz w:val="24"/>
        </w:rPr>
        <w:t xml:space="preserve"> (104,</w:t>
      </w:r>
      <w:r w:rsidR="00A35421">
        <w:rPr>
          <w:sz w:val="24"/>
        </w:rPr>
        <w:t>4</w:t>
      </w:r>
      <w:r w:rsidRPr="00A35421">
        <w:rPr>
          <w:sz w:val="24"/>
        </w:rPr>
        <w:t>%  к 2016 год</w:t>
      </w:r>
      <w:r w:rsidR="00A35421" w:rsidRPr="00A35421">
        <w:rPr>
          <w:sz w:val="24"/>
        </w:rPr>
        <w:t>у</w:t>
      </w:r>
      <w:r w:rsidR="000C1A57" w:rsidRPr="00A35421">
        <w:rPr>
          <w:sz w:val="24"/>
        </w:rPr>
        <w:t xml:space="preserve"> – </w:t>
      </w:r>
      <w:r w:rsidR="00A35421" w:rsidRPr="00A35421">
        <w:rPr>
          <w:color w:val="000000" w:themeColor="text1"/>
          <w:sz w:val="24"/>
        </w:rPr>
        <w:t xml:space="preserve">20366,67 </w:t>
      </w:r>
      <w:r w:rsidR="000C1A57" w:rsidRPr="00A35421">
        <w:rPr>
          <w:sz w:val="24"/>
        </w:rPr>
        <w:t>рублей</w:t>
      </w:r>
      <w:r w:rsidRPr="00A35421">
        <w:rPr>
          <w:sz w:val="24"/>
        </w:rPr>
        <w:t>). Соотношение среднемесячного дохода и прожиточного минимума пенсионера составило 1</w:t>
      </w:r>
      <w:r w:rsidR="00A35421">
        <w:rPr>
          <w:sz w:val="24"/>
        </w:rPr>
        <w:t>79,4</w:t>
      </w:r>
      <w:r w:rsidRPr="00A35421">
        <w:rPr>
          <w:sz w:val="24"/>
        </w:rPr>
        <w:t xml:space="preserve">%. </w:t>
      </w:r>
    </w:p>
    <w:p w:rsidR="008618EE" w:rsidRPr="00A35421" w:rsidRDefault="008618EE" w:rsidP="00DB13BF">
      <w:pPr>
        <w:pStyle w:val="a5"/>
        <w:ind w:firstLine="567"/>
        <w:jc w:val="both"/>
        <w:rPr>
          <w:b w:val="0"/>
          <w:szCs w:val="24"/>
        </w:rPr>
      </w:pPr>
      <w:r w:rsidRPr="00A35421">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A35421">
        <w:rPr>
          <w:szCs w:val="24"/>
        </w:rPr>
        <w:t xml:space="preserve"> </w:t>
      </w:r>
      <w:r w:rsidRPr="00A35421">
        <w:rPr>
          <w:b w:val="0"/>
          <w:szCs w:val="24"/>
        </w:rPr>
        <w:t>Размер</w:t>
      </w:r>
      <w:r w:rsidRPr="00A35421">
        <w:rPr>
          <w:szCs w:val="24"/>
        </w:rPr>
        <w:t xml:space="preserve"> </w:t>
      </w:r>
      <w:r w:rsidRPr="00A35421">
        <w:rPr>
          <w:b w:val="0"/>
          <w:szCs w:val="24"/>
        </w:rPr>
        <w:t>пенсий корректировался в соответствии с законодательством.</w:t>
      </w:r>
    </w:p>
    <w:p w:rsidR="008618EE" w:rsidRPr="00FF4949" w:rsidRDefault="008618EE" w:rsidP="00DB13BF">
      <w:pPr>
        <w:ind w:firstLine="567"/>
        <w:jc w:val="both"/>
        <w:rPr>
          <w:sz w:val="24"/>
          <w:szCs w:val="24"/>
        </w:rPr>
      </w:pPr>
      <w:proofErr w:type="gramStart"/>
      <w:r w:rsidRPr="00FF4949">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FF4949">
        <w:rPr>
          <w:sz w:val="24"/>
          <w:szCs w:val="24"/>
        </w:rPr>
        <w:t xml:space="preserve"> </w:t>
      </w:r>
      <w:proofErr w:type="gramStart"/>
      <w:r w:rsidRPr="00FF4949">
        <w:rPr>
          <w:sz w:val="24"/>
          <w:szCs w:val="24"/>
        </w:rPr>
        <w:t>автономном</w:t>
      </w:r>
      <w:proofErr w:type="gramEnd"/>
      <w:r w:rsidRPr="00FF4949">
        <w:rPr>
          <w:sz w:val="24"/>
          <w:szCs w:val="24"/>
        </w:rPr>
        <w:t xml:space="preserve"> </w:t>
      </w:r>
      <w:proofErr w:type="spellStart"/>
      <w:r w:rsidRPr="00FF4949">
        <w:rPr>
          <w:sz w:val="24"/>
          <w:szCs w:val="24"/>
        </w:rPr>
        <w:t>округе-Югре</w:t>
      </w:r>
      <w:proofErr w:type="spellEnd"/>
      <w:r w:rsidRPr="00FF4949">
        <w:rPr>
          <w:sz w:val="24"/>
          <w:szCs w:val="24"/>
        </w:rPr>
        <w:t>», федеральным законом от 19.05.1995 №81-ФЗ «О государственных пособиях гражданам, имеющим детей» предусмотрены детские пособия.</w:t>
      </w:r>
    </w:p>
    <w:p w:rsidR="008618EE" w:rsidRPr="00FF4949" w:rsidRDefault="00FF4949" w:rsidP="00DB13BF">
      <w:pPr>
        <w:ind w:firstLine="567"/>
        <w:jc w:val="both"/>
        <w:rPr>
          <w:sz w:val="24"/>
          <w:szCs w:val="24"/>
        </w:rPr>
      </w:pPr>
      <w:r w:rsidRPr="00FF4949">
        <w:rPr>
          <w:sz w:val="24"/>
          <w:szCs w:val="24"/>
        </w:rPr>
        <w:t xml:space="preserve">В </w:t>
      </w:r>
      <w:r w:rsidR="008618EE" w:rsidRPr="00FF4949">
        <w:rPr>
          <w:sz w:val="24"/>
          <w:szCs w:val="24"/>
        </w:rPr>
        <w:t>2017 год</w:t>
      </w:r>
      <w:r w:rsidRPr="00FF4949">
        <w:rPr>
          <w:sz w:val="24"/>
          <w:szCs w:val="24"/>
        </w:rPr>
        <w:t>у</w:t>
      </w:r>
      <w:r w:rsidR="008618EE" w:rsidRPr="00FF4949">
        <w:rPr>
          <w:sz w:val="24"/>
          <w:szCs w:val="24"/>
        </w:rPr>
        <w:t xml:space="preserve"> были выплачены детские пособия на общую сумму </w:t>
      </w:r>
      <w:r w:rsidRPr="00FF4949">
        <w:rPr>
          <w:sz w:val="24"/>
          <w:szCs w:val="24"/>
        </w:rPr>
        <w:t>123006,89</w:t>
      </w:r>
      <w:r w:rsidR="008618EE" w:rsidRPr="00FF4949">
        <w:rPr>
          <w:sz w:val="24"/>
          <w:szCs w:val="24"/>
        </w:rPr>
        <w:t xml:space="preserve"> тыс. рублей. Средний размер пособия на одного ребенка составил 2 7</w:t>
      </w:r>
      <w:r w:rsidRPr="00FF4949">
        <w:rPr>
          <w:sz w:val="24"/>
          <w:szCs w:val="24"/>
        </w:rPr>
        <w:t>42</w:t>
      </w:r>
      <w:r w:rsidR="008618EE" w:rsidRPr="00FF4949">
        <w:rPr>
          <w:sz w:val="24"/>
          <w:szCs w:val="24"/>
        </w:rPr>
        <w:t xml:space="preserve">  рубл</w:t>
      </w:r>
      <w:r w:rsidRPr="00FF4949">
        <w:rPr>
          <w:sz w:val="24"/>
          <w:szCs w:val="24"/>
        </w:rPr>
        <w:t>я</w:t>
      </w:r>
      <w:r w:rsidR="008618EE" w:rsidRPr="00FF4949">
        <w:rPr>
          <w:sz w:val="24"/>
          <w:szCs w:val="24"/>
        </w:rPr>
        <w:t>.</w:t>
      </w:r>
    </w:p>
    <w:p w:rsidR="008618EE" w:rsidRPr="00FF4949" w:rsidRDefault="008618EE" w:rsidP="00DB13BF">
      <w:pPr>
        <w:ind w:firstLine="567"/>
        <w:jc w:val="both"/>
        <w:rPr>
          <w:sz w:val="24"/>
          <w:szCs w:val="24"/>
        </w:rPr>
      </w:pPr>
      <w:r w:rsidRPr="00FF4949">
        <w:rPr>
          <w:sz w:val="24"/>
          <w:szCs w:val="24"/>
        </w:rPr>
        <w:t>Среди существующих социальных выплат можно выделить основные пособия, предусмотренные законодательством:</w:t>
      </w:r>
    </w:p>
    <w:p w:rsidR="008618EE" w:rsidRPr="001F6ED7" w:rsidRDefault="008618EE" w:rsidP="008618EE">
      <w:pPr>
        <w:tabs>
          <w:tab w:val="left" w:pos="1440"/>
        </w:tabs>
        <w:jc w:val="right"/>
        <w:rPr>
          <w:sz w:val="22"/>
          <w:szCs w:val="22"/>
        </w:rPr>
      </w:pPr>
      <w:r w:rsidRPr="001F6ED7">
        <w:rPr>
          <w:sz w:val="24"/>
          <w:szCs w:val="24"/>
        </w:rPr>
        <w:tab/>
        <w:t>т</w:t>
      </w:r>
      <w:r w:rsidRPr="001F6ED7">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8618EE" w:rsidRPr="001F6ED7" w:rsidTr="000C1A57">
        <w:trPr>
          <w:tblHeader/>
          <w:jc w:val="center"/>
        </w:trPr>
        <w:tc>
          <w:tcPr>
            <w:tcW w:w="6798" w:type="dxa"/>
            <w:tcBorders>
              <w:top w:val="single" w:sz="12" w:space="0" w:color="auto"/>
              <w:left w:val="single" w:sz="12" w:space="0" w:color="auto"/>
            </w:tcBorders>
          </w:tcPr>
          <w:p w:rsidR="008618EE" w:rsidRPr="001F6ED7" w:rsidRDefault="008618EE" w:rsidP="000C1A57">
            <w:pPr>
              <w:pStyle w:val="a7"/>
              <w:jc w:val="center"/>
              <w:rPr>
                <w:sz w:val="24"/>
                <w:szCs w:val="24"/>
              </w:rPr>
            </w:pPr>
            <w:r w:rsidRPr="001F6ED7">
              <w:rPr>
                <w:sz w:val="24"/>
                <w:szCs w:val="24"/>
              </w:rPr>
              <w:t>Наименование показателя</w:t>
            </w:r>
          </w:p>
        </w:tc>
        <w:tc>
          <w:tcPr>
            <w:tcW w:w="1348" w:type="dxa"/>
            <w:tcBorders>
              <w:top w:val="single" w:sz="12" w:space="0" w:color="auto"/>
            </w:tcBorders>
          </w:tcPr>
          <w:p w:rsidR="008618EE" w:rsidRPr="001F6ED7" w:rsidRDefault="008618EE" w:rsidP="000C1A57">
            <w:pPr>
              <w:jc w:val="center"/>
              <w:rPr>
                <w:sz w:val="24"/>
                <w:szCs w:val="24"/>
              </w:rPr>
            </w:pPr>
            <w:proofErr w:type="spellStart"/>
            <w:r w:rsidRPr="001F6ED7">
              <w:rPr>
                <w:sz w:val="24"/>
                <w:szCs w:val="24"/>
              </w:rPr>
              <w:t>Ед</w:t>
            </w:r>
            <w:proofErr w:type="gramStart"/>
            <w:r w:rsidRPr="001F6ED7">
              <w:rPr>
                <w:sz w:val="24"/>
                <w:szCs w:val="24"/>
              </w:rPr>
              <w:t>.и</w:t>
            </w:r>
            <w:proofErr w:type="gramEnd"/>
            <w:r w:rsidRPr="001F6ED7">
              <w:rPr>
                <w:sz w:val="24"/>
                <w:szCs w:val="24"/>
              </w:rPr>
              <w:t>зм</w:t>
            </w:r>
            <w:proofErr w:type="spellEnd"/>
            <w:r w:rsidRPr="001F6ED7">
              <w:rPr>
                <w:sz w:val="24"/>
                <w:szCs w:val="24"/>
              </w:rPr>
              <w:t>.</w:t>
            </w:r>
          </w:p>
        </w:tc>
        <w:tc>
          <w:tcPr>
            <w:tcW w:w="1479" w:type="dxa"/>
            <w:tcBorders>
              <w:top w:val="single" w:sz="12" w:space="0" w:color="auto"/>
              <w:right w:val="single" w:sz="12" w:space="0" w:color="auto"/>
            </w:tcBorders>
          </w:tcPr>
          <w:p w:rsidR="008618EE" w:rsidRPr="001F6ED7" w:rsidRDefault="008618EE" w:rsidP="003877A9">
            <w:pPr>
              <w:pStyle w:val="a7"/>
              <w:jc w:val="center"/>
              <w:rPr>
                <w:sz w:val="24"/>
                <w:szCs w:val="24"/>
              </w:rPr>
            </w:pPr>
            <w:r w:rsidRPr="001F6ED7">
              <w:rPr>
                <w:sz w:val="24"/>
                <w:szCs w:val="24"/>
              </w:rPr>
              <w:t>01.</w:t>
            </w:r>
            <w:r w:rsidR="003877A9">
              <w:rPr>
                <w:sz w:val="24"/>
                <w:szCs w:val="24"/>
              </w:rPr>
              <w:t>01</w:t>
            </w:r>
            <w:r w:rsidRPr="001F6ED7">
              <w:rPr>
                <w:sz w:val="24"/>
                <w:szCs w:val="24"/>
              </w:rPr>
              <w:t>.201</w:t>
            </w:r>
            <w:r w:rsidR="00FF4949" w:rsidRPr="001F6ED7">
              <w:rPr>
                <w:sz w:val="24"/>
                <w:szCs w:val="24"/>
              </w:rPr>
              <w:t>8</w:t>
            </w:r>
            <w:r w:rsidRPr="001F6ED7">
              <w:rPr>
                <w:sz w:val="24"/>
                <w:szCs w:val="24"/>
              </w:rPr>
              <w:t>г.</w:t>
            </w:r>
          </w:p>
        </w:tc>
      </w:tr>
      <w:tr w:rsidR="008618EE" w:rsidRPr="001F6ED7" w:rsidTr="000C1A57">
        <w:trPr>
          <w:jc w:val="center"/>
        </w:trPr>
        <w:tc>
          <w:tcPr>
            <w:tcW w:w="6798" w:type="dxa"/>
            <w:tcBorders>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Государственная социальная помощь.</w:t>
            </w:r>
          </w:p>
        </w:tc>
        <w:tc>
          <w:tcPr>
            <w:tcW w:w="1348" w:type="dxa"/>
          </w:tcPr>
          <w:p w:rsidR="008618EE" w:rsidRPr="001F6ED7" w:rsidRDefault="008618EE" w:rsidP="000C1A57">
            <w:pPr>
              <w:jc w:val="center"/>
              <w:rPr>
                <w:sz w:val="24"/>
                <w:szCs w:val="24"/>
              </w:rPr>
            </w:pPr>
            <w:r w:rsidRPr="001F6ED7">
              <w:rPr>
                <w:sz w:val="24"/>
                <w:szCs w:val="24"/>
              </w:rPr>
              <w:t>тыс. рублей</w:t>
            </w:r>
          </w:p>
        </w:tc>
        <w:tc>
          <w:tcPr>
            <w:tcW w:w="1479" w:type="dxa"/>
            <w:tcBorders>
              <w:right w:val="single" w:sz="12" w:space="0" w:color="auto"/>
            </w:tcBorders>
            <w:shd w:val="clear" w:color="auto" w:fill="auto"/>
            <w:vAlign w:val="center"/>
          </w:tcPr>
          <w:p w:rsidR="008618EE" w:rsidRPr="001F6ED7" w:rsidRDefault="00FF4949" w:rsidP="000C1A57">
            <w:pPr>
              <w:pStyle w:val="a7"/>
              <w:spacing w:after="0"/>
              <w:jc w:val="center"/>
              <w:rPr>
                <w:sz w:val="24"/>
                <w:szCs w:val="24"/>
              </w:rPr>
            </w:pPr>
            <w:r w:rsidRPr="001F6ED7">
              <w:rPr>
                <w:sz w:val="24"/>
                <w:szCs w:val="24"/>
              </w:rPr>
              <w:t>14396,8</w:t>
            </w:r>
          </w:p>
        </w:tc>
      </w:tr>
      <w:tr w:rsidR="008618EE" w:rsidRPr="001F6ED7" w:rsidTr="000C1A57">
        <w:trPr>
          <w:jc w:val="center"/>
        </w:trPr>
        <w:tc>
          <w:tcPr>
            <w:tcW w:w="6798" w:type="dxa"/>
            <w:tcBorders>
              <w:left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ежемесячного социального пособия за</w:t>
            </w:r>
            <w:r w:rsidR="001F6ED7" w:rsidRPr="001F6ED7">
              <w:rPr>
                <w:sz w:val="24"/>
                <w:szCs w:val="24"/>
              </w:rPr>
              <w:t xml:space="preserve"> </w:t>
            </w:r>
            <w:r w:rsidRPr="001F6ED7">
              <w:rPr>
                <w:sz w:val="24"/>
                <w:szCs w:val="24"/>
              </w:rPr>
              <w:t>2017г</w:t>
            </w:r>
            <w:r w:rsidR="001F6ED7" w:rsidRPr="001F6ED7">
              <w:rPr>
                <w:sz w:val="24"/>
                <w:szCs w:val="24"/>
              </w:rPr>
              <w:t>.</w:t>
            </w:r>
          </w:p>
        </w:tc>
        <w:tc>
          <w:tcPr>
            <w:tcW w:w="1348" w:type="dxa"/>
          </w:tcPr>
          <w:p w:rsidR="008618EE" w:rsidRPr="001F6ED7" w:rsidRDefault="008618EE" w:rsidP="000C1A57">
            <w:pPr>
              <w:jc w:val="center"/>
              <w:rPr>
                <w:sz w:val="24"/>
                <w:szCs w:val="24"/>
              </w:rPr>
            </w:pPr>
            <w:r w:rsidRPr="001F6ED7">
              <w:rPr>
                <w:sz w:val="24"/>
                <w:szCs w:val="24"/>
              </w:rPr>
              <w:t>человек</w:t>
            </w:r>
          </w:p>
        </w:tc>
        <w:tc>
          <w:tcPr>
            <w:tcW w:w="1479" w:type="dxa"/>
            <w:tcBorders>
              <w:right w:val="single" w:sz="12" w:space="0" w:color="auto"/>
            </w:tcBorders>
            <w:vAlign w:val="center"/>
          </w:tcPr>
          <w:p w:rsidR="008618EE" w:rsidRPr="001F6ED7" w:rsidRDefault="001F6ED7" w:rsidP="001F6ED7">
            <w:pPr>
              <w:pStyle w:val="a7"/>
              <w:spacing w:after="0"/>
              <w:jc w:val="center"/>
              <w:rPr>
                <w:sz w:val="24"/>
                <w:szCs w:val="24"/>
              </w:rPr>
            </w:pPr>
            <w:r w:rsidRPr="001F6ED7">
              <w:rPr>
                <w:sz w:val="24"/>
                <w:szCs w:val="24"/>
              </w:rPr>
              <w:t>848</w:t>
            </w:r>
          </w:p>
        </w:tc>
      </w:tr>
      <w:tr w:rsidR="008618EE" w:rsidRPr="00A94EA1" w:rsidTr="000C1A57">
        <w:trPr>
          <w:jc w:val="center"/>
        </w:trPr>
        <w:tc>
          <w:tcPr>
            <w:tcW w:w="6798" w:type="dxa"/>
            <w:tcBorders>
              <w:left w:val="single" w:sz="12" w:space="0" w:color="auto"/>
              <w:bottom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единовременной помощи 2017г.</w:t>
            </w:r>
          </w:p>
        </w:tc>
        <w:tc>
          <w:tcPr>
            <w:tcW w:w="1348" w:type="dxa"/>
            <w:tcBorders>
              <w:bottom w:val="single" w:sz="12" w:space="0" w:color="auto"/>
            </w:tcBorders>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vAlign w:val="center"/>
          </w:tcPr>
          <w:p w:rsidR="008618EE" w:rsidRPr="001F6ED7" w:rsidRDefault="008618EE" w:rsidP="001F6ED7">
            <w:pPr>
              <w:pStyle w:val="a7"/>
              <w:spacing w:after="0"/>
              <w:jc w:val="center"/>
              <w:rPr>
                <w:sz w:val="24"/>
                <w:szCs w:val="24"/>
              </w:rPr>
            </w:pPr>
            <w:r w:rsidRPr="001F6ED7">
              <w:rPr>
                <w:sz w:val="24"/>
                <w:szCs w:val="24"/>
              </w:rPr>
              <w:t>1</w:t>
            </w:r>
            <w:r w:rsidR="001F6ED7" w:rsidRPr="001F6ED7">
              <w:rPr>
                <w:sz w:val="24"/>
                <w:szCs w:val="24"/>
              </w:rPr>
              <w:t>5</w:t>
            </w:r>
            <w:r w:rsidRPr="001F6ED7">
              <w:rPr>
                <w:sz w:val="24"/>
                <w:szCs w:val="24"/>
              </w:rPr>
              <w:t>4</w:t>
            </w:r>
          </w:p>
        </w:tc>
      </w:tr>
      <w:tr w:rsidR="008618EE" w:rsidRPr="00A94EA1" w:rsidTr="000C1A57">
        <w:trPr>
          <w:jc w:val="center"/>
        </w:trPr>
        <w:tc>
          <w:tcPr>
            <w:tcW w:w="6798" w:type="dxa"/>
            <w:tcBorders>
              <w:top w:val="single" w:sz="12" w:space="0" w:color="auto"/>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8618EE" w:rsidRPr="001F6ED7" w:rsidRDefault="008618EE" w:rsidP="000C1A57">
            <w:pPr>
              <w:jc w:val="center"/>
              <w:rPr>
                <w:sz w:val="24"/>
                <w:szCs w:val="24"/>
              </w:rPr>
            </w:pPr>
            <w:r w:rsidRPr="001F6ED7">
              <w:rPr>
                <w:sz w:val="24"/>
                <w:szCs w:val="24"/>
              </w:rPr>
              <w:t>тыс. рублей</w:t>
            </w:r>
          </w:p>
        </w:tc>
        <w:tc>
          <w:tcPr>
            <w:tcW w:w="1479" w:type="dxa"/>
            <w:tcBorders>
              <w:top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157802,44</w:t>
            </w:r>
          </w:p>
        </w:tc>
      </w:tr>
      <w:tr w:rsidR="008618EE" w:rsidRPr="00A94EA1" w:rsidTr="000C1A57">
        <w:trPr>
          <w:jc w:val="center"/>
        </w:trPr>
        <w:tc>
          <w:tcPr>
            <w:tcW w:w="6798" w:type="dxa"/>
            <w:tcBorders>
              <w:left w:val="single" w:sz="12" w:space="0" w:color="auto"/>
              <w:bottom w:val="single" w:sz="12" w:space="0" w:color="auto"/>
            </w:tcBorders>
            <w:vAlign w:val="center"/>
          </w:tcPr>
          <w:p w:rsidR="008618EE" w:rsidRPr="001F6ED7" w:rsidRDefault="001F6ED7" w:rsidP="000C1A57">
            <w:pPr>
              <w:pStyle w:val="a7"/>
              <w:spacing w:after="0"/>
              <w:rPr>
                <w:sz w:val="24"/>
                <w:szCs w:val="24"/>
              </w:rPr>
            </w:pPr>
            <w:r w:rsidRPr="001F6ED7">
              <w:rPr>
                <w:sz w:val="24"/>
                <w:szCs w:val="24"/>
              </w:rPr>
              <w:t>Число получателей  в декабре</w:t>
            </w:r>
            <w:r w:rsidR="008618EE" w:rsidRPr="001F6ED7">
              <w:rPr>
                <w:sz w:val="24"/>
                <w:szCs w:val="24"/>
              </w:rPr>
              <w:t xml:space="preserve"> 2017г.</w:t>
            </w:r>
          </w:p>
        </w:tc>
        <w:tc>
          <w:tcPr>
            <w:tcW w:w="1348" w:type="dxa"/>
            <w:tcBorders>
              <w:bottom w:val="single" w:sz="12" w:space="0" w:color="auto"/>
            </w:tcBorders>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vAlign w:val="center"/>
          </w:tcPr>
          <w:p w:rsidR="008618EE" w:rsidRPr="001F6ED7" w:rsidRDefault="001F6ED7" w:rsidP="001F6ED7">
            <w:pPr>
              <w:pStyle w:val="a7"/>
              <w:spacing w:after="0"/>
              <w:jc w:val="center"/>
              <w:rPr>
                <w:sz w:val="24"/>
                <w:szCs w:val="24"/>
              </w:rPr>
            </w:pPr>
            <w:r w:rsidRPr="001F6ED7">
              <w:rPr>
                <w:sz w:val="24"/>
                <w:szCs w:val="24"/>
              </w:rPr>
              <w:t>5048</w:t>
            </w:r>
          </w:p>
        </w:tc>
      </w:tr>
      <w:tr w:rsidR="008618EE" w:rsidRPr="00A94EA1" w:rsidTr="000C1A57">
        <w:trPr>
          <w:jc w:val="center"/>
        </w:trPr>
        <w:tc>
          <w:tcPr>
            <w:tcW w:w="6798" w:type="dxa"/>
            <w:tcBorders>
              <w:top w:val="single" w:sz="12" w:space="0" w:color="auto"/>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1F6ED7">
              <w:rPr>
                <w:b/>
                <w:sz w:val="24"/>
                <w:szCs w:val="24"/>
              </w:rPr>
              <w:t>летием</w:t>
            </w:r>
            <w:proofErr w:type="spellEnd"/>
            <w:r w:rsidRPr="001F6ED7">
              <w:rPr>
                <w:b/>
                <w:sz w:val="24"/>
                <w:szCs w:val="24"/>
              </w:rPr>
              <w:t xml:space="preserve">  Победы ВОВ 1941-1945гг.» от 01.03.2010 №54</w:t>
            </w:r>
          </w:p>
        </w:tc>
        <w:tc>
          <w:tcPr>
            <w:tcW w:w="1348" w:type="dxa"/>
            <w:tcBorders>
              <w:top w:val="single" w:sz="12" w:space="0" w:color="auto"/>
            </w:tcBorders>
            <w:shd w:val="clear" w:color="auto" w:fill="auto"/>
          </w:tcPr>
          <w:p w:rsidR="008618EE" w:rsidRPr="001F6ED7" w:rsidRDefault="008618EE" w:rsidP="000C1A57">
            <w:pPr>
              <w:jc w:val="center"/>
              <w:rPr>
                <w:sz w:val="24"/>
                <w:szCs w:val="24"/>
              </w:rPr>
            </w:pPr>
            <w:r w:rsidRPr="001F6ED7">
              <w:rPr>
                <w:sz w:val="24"/>
                <w:szCs w:val="24"/>
              </w:rPr>
              <w:t>тыс. рублей</w:t>
            </w:r>
          </w:p>
        </w:tc>
        <w:tc>
          <w:tcPr>
            <w:tcW w:w="1479" w:type="dxa"/>
            <w:tcBorders>
              <w:top w:val="single" w:sz="12" w:space="0" w:color="auto"/>
              <w:right w:val="single" w:sz="12" w:space="0" w:color="auto"/>
            </w:tcBorders>
            <w:shd w:val="clear" w:color="auto" w:fill="auto"/>
            <w:vAlign w:val="center"/>
          </w:tcPr>
          <w:p w:rsidR="008618EE" w:rsidRPr="001F6ED7" w:rsidRDefault="001F6ED7" w:rsidP="000C1A57">
            <w:pPr>
              <w:pStyle w:val="a7"/>
              <w:spacing w:after="0"/>
              <w:jc w:val="center"/>
              <w:rPr>
                <w:sz w:val="24"/>
                <w:szCs w:val="24"/>
              </w:rPr>
            </w:pPr>
            <w:r w:rsidRPr="001F6ED7">
              <w:rPr>
                <w:sz w:val="24"/>
                <w:szCs w:val="24"/>
              </w:rPr>
              <w:t>848,5</w:t>
            </w:r>
          </w:p>
        </w:tc>
      </w:tr>
      <w:tr w:rsidR="008618EE" w:rsidRPr="00A94EA1" w:rsidTr="000C1A57">
        <w:trPr>
          <w:trHeight w:val="220"/>
          <w:jc w:val="center"/>
        </w:trPr>
        <w:tc>
          <w:tcPr>
            <w:tcW w:w="6798" w:type="dxa"/>
            <w:tcBorders>
              <w:left w:val="single" w:sz="12" w:space="0" w:color="auto"/>
              <w:bottom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по состоянию на 01.</w:t>
            </w:r>
            <w:r w:rsidR="001F6ED7" w:rsidRPr="001F6ED7">
              <w:rPr>
                <w:sz w:val="24"/>
                <w:szCs w:val="24"/>
              </w:rPr>
              <w:t>01.2018</w:t>
            </w:r>
            <w:r w:rsidRPr="001F6ED7">
              <w:rPr>
                <w:sz w:val="24"/>
                <w:szCs w:val="24"/>
              </w:rPr>
              <w:t>г.</w:t>
            </w:r>
          </w:p>
        </w:tc>
        <w:tc>
          <w:tcPr>
            <w:tcW w:w="1348" w:type="dxa"/>
            <w:tcBorders>
              <w:bottom w:val="single" w:sz="12" w:space="0" w:color="auto"/>
            </w:tcBorders>
            <w:shd w:val="clear" w:color="auto" w:fill="auto"/>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shd w:val="clear" w:color="auto" w:fill="auto"/>
            <w:vAlign w:val="center"/>
          </w:tcPr>
          <w:p w:rsidR="008618EE" w:rsidRPr="001F6ED7" w:rsidRDefault="001F6ED7" w:rsidP="000C1A57">
            <w:pPr>
              <w:pStyle w:val="a7"/>
              <w:spacing w:after="0"/>
              <w:jc w:val="center"/>
              <w:rPr>
                <w:sz w:val="24"/>
                <w:szCs w:val="24"/>
              </w:rPr>
            </w:pPr>
            <w:r w:rsidRPr="001F6ED7">
              <w:rPr>
                <w:sz w:val="24"/>
                <w:szCs w:val="24"/>
              </w:rPr>
              <w:t>1638</w:t>
            </w:r>
          </w:p>
        </w:tc>
      </w:tr>
      <w:tr w:rsidR="008618EE" w:rsidRPr="00A94EA1" w:rsidTr="000C1A57">
        <w:trPr>
          <w:jc w:val="center"/>
        </w:trPr>
        <w:tc>
          <w:tcPr>
            <w:tcW w:w="6798" w:type="dxa"/>
            <w:tcBorders>
              <w:top w:val="single" w:sz="12" w:space="0" w:color="auto"/>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8618EE" w:rsidRPr="001F6ED7" w:rsidRDefault="008618EE" w:rsidP="000C1A57">
            <w:pPr>
              <w:jc w:val="center"/>
              <w:rPr>
                <w:sz w:val="24"/>
                <w:szCs w:val="24"/>
              </w:rPr>
            </w:pPr>
            <w:r w:rsidRPr="001F6ED7">
              <w:rPr>
                <w:sz w:val="24"/>
                <w:szCs w:val="24"/>
              </w:rPr>
              <w:t>тыс. рублей</w:t>
            </w:r>
          </w:p>
        </w:tc>
        <w:tc>
          <w:tcPr>
            <w:tcW w:w="1479" w:type="dxa"/>
            <w:tcBorders>
              <w:top w:val="single" w:sz="12" w:space="0" w:color="auto"/>
              <w:right w:val="single" w:sz="12" w:space="0" w:color="auto"/>
            </w:tcBorders>
            <w:vAlign w:val="center"/>
          </w:tcPr>
          <w:p w:rsidR="008618EE" w:rsidRPr="001F6ED7" w:rsidRDefault="008618EE" w:rsidP="001F6ED7">
            <w:pPr>
              <w:pStyle w:val="a7"/>
              <w:spacing w:after="0"/>
              <w:jc w:val="center"/>
              <w:rPr>
                <w:sz w:val="24"/>
                <w:szCs w:val="24"/>
              </w:rPr>
            </w:pPr>
            <w:r w:rsidRPr="001F6ED7">
              <w:rPr>
                <w:sz w:val="24"/>
                <w:szCs w:val="24"/>
              </w:rPr>
              <w:t>6</w:t>
            </w:r>
            <w:r w:rsidR="001F6ED7" w:rsidRPr="001F6ED7">
              <w:rPr>
                <w:sz w:val="24"/>
                <w:szCs w:val="24"/>
              </w:rPr>
              <w:t>217,9</w:t>
            </w:r>
          </w:p>
        </w:tc>
      </w:tr>
      <w:tr w:rsidR="008618EE" w:rsidRPr="00A94EA1" w:rsidTr="000C1A57">
        <w:trPr>
          <w:jc w:val="center"/>
        </w:trPr>
        <w:tc>
          <w:tcPr>
            <w:tcW w:w="6798" w:type="dxa"/>
            <w:tcBorders>
              <w:left w:val="single" w:sz="12" w:space="0" w:color="auto"/>
              <w:bottom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2017 г.</w:t>
            </w:r>
          </w:p>
        </w:tc>
        <w:tc>
          <w:tcPr>
            <w:tcW w:w="1348" w:type="dxa"/>
            <w:tcBorders>
              <w:bottom w:val="single" w:sz="12" w:space="0" w:color="auto"/>
            </w:tcBorders>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477</w:t>
            </w:r>
          </w:p>
        </w:tc>
      </w:tr>
      <w:tr w:rsidR="008618EE" w:rsidRPr="00A94EA1" w:rsidTr="000C1A57">
        <w:trPr>
          <w:jc w:val="center"/>
        </w:trPr>
        <w:tc>
          <w:tcPr>
            <w:tcW w:w="6798" w:type="dxa"/>
            <w:tcBorders>
              <w:top w:val="single" w:sz="12" w:space="0" w:color="auto"/>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Социальное пособие по погребению</w:t>
            </w:r>
          </w:p>
        </w:tc>
        <w:tc>
          <w:tcPr>
            <w:tcW w:w="1348" w:type="dxa"/>
            <w:tcBorders>
              <w:top w:val="single" w:sz="12" w:space="0" w:color="auto"/>
            </w:tcBorders>
          </w:tcPr>
          <w:p w:rsidR="008618EE" w:rsidRPr="001F6ED7" w:rsidRDefault="008618EE" w:rsidP="000C1A57">
            <w:pPr>
              <w:jc w:val="center"/>
              <w:rPr>
                <w:sz w:val="24"/>
                <w:szCs w:val="24"/>
              </w:rPr>
            </w:pPr>
            <w:r w:rsidRPr="001F6ED7">
              <w:rPr>
                <w:sz w:val="24"/>
                <w:szCs w:val="24"/>
              </w:rPr>
              <w:t>тыс. рублей</w:t>
            </w:r>
          </w:p>
        </w:tc>
        <w:tc>
          <w:tcPr>
            <w:tcW w:w="1479" w:type="dxa"/>
            <w:tcBorders>
              <w:top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338,2</w:t>
            </w:r>
          </w:p>
        </w:tc>
      </w:tr>
      <w:tr w:rsidR="008618EE" w:rsidRPr="00A94EA1" w:rsidTr="000C1A57">
        <w:trPr>
          <w:jc w:val="center"/>
        </w:trPr>
        <w:tc>
          <w:tcPr>
            <w:tcW w:w="6798" w:type="dxa"/>
            <w:tcBorders>
              <w:left w:val="single" w:sz="12" w:space="0" w:color="auto"/>
              <w:bottom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за</w:t>
            </w:r>
            <w:r w:rsidR="001F6ED7" w:rsidRPr="001F6ED7">
              <w:rPr>
                <w:sz w:val="24"/>
                <w:szCs w:val="24"/>
              </w:rPr>
              <w:t xml:space="preserve"> </w:t>
            </w:r>
            <w:r w:rsidRPr="001F6ED7">
              <w:rPr>
                <w:sz w:val="24"/>
                <w:szCs w:val="24"/>
              </w:rPr>
              <w:t>2017 г.</w:t>
            </w:r>
          </w:p>
        </w:tc>
        <w:tc>
          <w:tcPr>
            <w:tcW w:w="1348" w:type="dxa"/>
            <w:tcBorders>
              <w:bottom w:val="single" w:sz="12" w:space="0" w:color="auto"/>
            </w:tcBorders>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41</w:t>
            </w:r>
          </w:p>
        </w:tc>
      </w:tr>
      <w:tr w:rsidR="008618EE" w:rsidRPr="00A94EA1" w:rsidTr="000C1A57">
        <w:trPr>
          <w:jc w:val="center"/>
        </w:trPr>
        <w:tc>
          <w:tcPr>
            <w:tcW w:w="6798" w:type="dxa"/>
            <w:tcBorders>
              <w:top w:val="single" w:sz="12" w:space="0" w:color="auto"/>
              <w:left w:val="single" w:sz="12" w:space="0" w:color="auto"/>
            </w:tcBorders>
            <w:vAlign w:val="center"/>
          </w:tcPr>
          <w:p w:rsidR="008618EE" w:rsidRPr="001F6ED7" w:rsidRDefault="008618EE" w:rsidP="000C1A57">
            <w:pPr>
              <w:pStyle w:val="a7"/>
              <w:spacing w:after="0"/>
              <w:rPr>
                <w:b/>
                <w:sz w:val="24"/>
                <w:szCs w:val="24"/>
              </w:rPr>
            </w:pPr>
            <w:r w:rsidRPr="001F6ED7">
              <w:rPr>
                <w:b/>
                <w:sz w:val="24"/>
                <w:szCs w:val="24"/>
              </w:rPr>
              <w:t>Жилищные субсидии населению</w:t>
            </w:r>
          </w:p>
        </w:tc>
        <w:tc>
          <w:tcPr>
            <w:tcW w:w="1348" w:type="dxa"/>
            <w:tcBorders>
              <w:top w:val="single" w:sz="12" w:space="0" w:color="auto"/>
            </w:tcBorders>
          </w:tcPr>
          <w:p w:rsidR="008618EE" w:rsidRPr="001F6ED7" w:rsidRDefault="008618EE" w:rsidP="000C1A57">
            <w:pPr>
              <w:jc w:val="center"/>
              <w:rPr>
                <w:sz w:val="24"/>
                <w:szCs w:val="24"/>
              </w:rPr>
            </w:pPr>
            <w:r w:rsidRPr="001F6ED7">
              <w:rPr>
                <w:sz w:val="24"/>
                <w:szCs w:val="24"/>
              </w:rPr>
              <w:t>тыс. рублей</w:t>
            </w:r>
          </w:p>
        </w:tc>
        <w:tc>
          <w:tcPr>
            <w:tcW w:w="1479" w:type="dxa"/>
            <w:tcBorders>
              <w:top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32069,9</w:t>
            </w:r>
          </w:p>
        </w:tc>
      </w:tr>
      <w:tr w:rsidR="008618EE" w:rsidRPr="00A94EA1" w:rsidTr="000C1A57">
        <w:trPr>
          <w:jc w:val="center"/>
        </w:trPr>
        <w:tc>
          <w:tcPr>
            <w:tcW w:w="6798" w:type="dxa"/>
            <w:tcBorders>
              <w:left w:val="single" w:sz="12" w:space="0" w:color="auto"/>
              <w:bottom w:val="single" w:sz="12" w:space="0" w:color="auto"/>
            </w:tcBorders>
            <w:vAlign w:val="center"/>
          </w:tcPr>
          <w:p w:rsidR="008618EE" w:rsidRPr="001F6ED7" w:rsidRDefault="008618EE" w:rsidP="001F6ED7">
            <w:pPr>
              <w:pStyle w:val="a7"/>
              <w:spacing w:after="0"/>
              <w:rPr>
                <w:sz w:val="24"/>
                <w:szCs w:val="24"/>
              </w:rPr>
            </w:pPr>
            <w:r w:rsidRPr="001F6ED7">
              <w:rPr>
                <w:sz w:val="24"/>
                <w:szCs w:val="24"/>
              </w:rPr>
              <w:t>Число получателей  за 2017 г.</w:t>
            </w:r>
          </w:p>
        </w:tc>
        <w:tc>
          <w:tcPr>
            <w:tcW w:w="1348" w:type="dxa"/>
            <w:tcBorders>
              <w:bottom w:val="single" w:sz="12" w:space="0" w:color="auto"/>
            </w:tcBorders>
          </w:tcPr>
          <w:p w:rsidR="008618EE" w:rsidRPr="001F6ED7" w:rsidRDefault="008618EE" w:rsidP="000C1A57">
            <w:pPr>
              <w:jc w:val="center"/>
              <w:rPr>
                <w:sz w:val="24"/>
                <w:szCs w:val="24"/>
              </w:rPr>
            </w:pPr>
            <w:r w:rsidRPr="001F6ED7">
              <w:rPr>
                <w:sz w:val="24"/>
                <w:szCs w:val="24"/>
              </w:rPr>
              <w:t>человек</w:t>
            </w:r>
          </w:p>
        </w:tc>
        <w:tc>
          <w:tcPr>
            <w:tcW w:w="1479" w:type="dxa"/>
            <w:tcBorders>
              <w:bottom w:val="single" w:sz="12" w:space="0" w:color="auto"/>
              <w:right w:val="single" w:sz="12" w:space="0" w:color="auto"/>
            </w:tcBorders>
            <w:vAlign w:val="center"/>
          </w:tcPr>
          <w:p w:rsidR="008618EE" w:rsidRPr="001F6ED7" w:rsidRDefault="001F6ED7" w:rsidP="000C1A57">
            <w:pPr>
              <w:pStyle w:val="a7"/>
              <w:spacing w:after="0"/>
              <w:jc w:val="center"/>
              <w:rPr>
                <w:sz w:val="24"/>
                <w:szCs w:val="24"/>
              </w:rPr>
            </w:pPr>
            <w:r w:rsidRPr="001F6ED7">
              <w:rPr>
                <w:sz w:val="24"/>
                <w:szCs w:val="24"/>
              </w:rPr>
              <w:t>14191</w:t>
            </w:r>
          </w:p>
        </w:tc>
      </w:tr>
    </w:tbl>
    <w:p w:rsidR="008618EE" w:rsidRPr="00A94EA1" w:rsidRDefault="008618EE" w:rsidP="008618EE">
      <w:pPr>
        <w:jc w:val="both"/>
        <w:rPr>
          <w:sz w:val="24"/>
          <w:szCs w:val="24"/>
          <w:highlight w:val="yellow"/>
        </w:rPr>
      </w:pPr>
      <w:r w:rsidRPr="00A94EA1">
        <w:rPr>
          <w:sz w:val="24"/>
          <w:szCs w:val="24"/>
          <w:highlight w:val="yellow"/>
        </w:rPr>
        <w:t xml:space="preserve">            </w:t>
      </w:r>
    </w:p>
    <w:p w:rsidR="008618EE" w:rsidRPr="001F6ED7" w:rsidRDefault="008618EE" w:rsidP="008618EE">
      <w:pPr>
        <w:ind w:firstLine="708"/>
        <w:jc w:val="both"/>
        <w:rPr>
          <w:sz w:val="24"/>
          <w:szCs w:val="24"/>
        </w:rPr>
      </w:pPr>
      <w:r w:rsidRPr="001F6ED7">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618EE" w:rsidRPr="00A94EA1" w:rsidRDefault="008618EE" w:rsidP="008618EE">
      <w:pPr>
        <w:rPr>
          <w:highlight w:val="yellow"/>
        </w:rPr>
      </w:pPr>
    </w:p>
    <w:p w:rsidR="004E199A" w:rsidRPr="00657A95" w:rsidRDefault="004E199A" w:rsidP="004E199A">
      <w:pPr>
        <w:jc w:val="center"/>
        <w:rPr>
          <w:b/>
          <w:sz w:val="28"/>
        </w:rPr>
      </w:pPr>
      <w:r w:rsidRPr="00657A95">
        <w:rPr>
          <w:b/>
          <w:sz w:val="28"/>
        </w:rPr>
        <w:t>4. Развитие отраслей  социальной сферы</w:t>
      </w:r>
    </w:p>
    <w:p w:rsidR="004E199A" w:rsidRPr="00A94EA1" w:rsidRDefault="004E199A" w:rsidP="004E199A">
      <w:pPr>
        <w:rPr>
          <w:highlight w:val="yellow"/>
        </w:rPr>
      </w:pPr>
    </w:p>
    <w:p w:rsidR="00D65D16" w:rsidRPr="0068049F" w:rsidRDefault="00D65D16" w:rsidP="00D65D16">
      <w:pPr>
        <w:ind w:firstLine="709"/>
        <w:rPr>
          <w:b/>
          <w:sz w:val="24"/>
          <w:szCs w:val="24"/>
        </w:rPr>
      </w:pPr>
      <w:r w:rsidRPr="0068049F">
        <w:rPr>
          <w:b/>
          <w:sz w:val="24"/>
          <w:szCs w:val="24"/>
        </w:rPr>
        <w:t>4.1.Образование</w:t>
      </w:r>
    </w:p>
    <w:p w:rsidR="00D65D16" w:rsidRPr="0068049F" w:rsidRDefault="00D65D16" w:rsidP="00D65D16">
      <w:pPr>
        <w:shd w:val="clear" w:color="auto" w:fill="FFFFFF"/>
        <w:ind w:firstLine="709"/>
        <w:jc w:val="both"/>
        <w:rPr>
          <w:sz w:val="24"/>
          <w:szCs w:val="24"/>
        </w:rPr>
      </w:pPr>
      <w:r w:rsidRPr="0068049F">
        <w:rPr>
          <w:sz w:val="24"/>
          <w:szCs w:val="24"/>
        </w:rPr>
        <w:t xml:space="preserve">Весь спектр мероприятий 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 Деятельность образовательных организаций города Урай нацелена на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w:t>
      </w:r>
    </w:p>
    <w:p w:rsidR="00D65D16" w:rsidRPr="00B05731" w:rsidRDefault="00D65D16" w:rsidP="00D65D16">
      <w:pPr>
        <w:shd w:val="clear" w:color="auto" w:fill="FFFFFF"/>
        <w:ind w:firstLine="709"/>
        <w:jc w:val="both"/>
        <w:rPr>
          <w:sz w:val="24"/>
          <w:szCs w:val="24"/>
        </w:rPr>
      </w:pPr>
      <w:r w:rsidRPr="00B05731">
        <w:rPr>
          <w:sz w:val="24"/>
          <w:szCs w:val="24"/>
        </w:rPr>
        <w:t xml:space="preserve">На территории города Урай находится 16 муниципальных  организаций дошкольного и общего образования, в которых получают образовательную услугу 7 915  детей.  </w:t>
      </w:r>
    </w:p>
    <w:p w:rsidR="00D65D16" w:rsidRPr="00E8308E" w:rsidRDefault="00D65D16" w:rsidP="00D65D16">
      <w:pPr>
        <w:ind w:firstLine="708"/>
        <w:jc w:val="both"/>
        <w:rPr>
          <w:sz w:val="24"/>
          <w:szCs w:val="24"/>
        </w:rPr>
      </w:pPr>
      <w:r w:rsidRPr="0068049F">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 </w:t>
      </w:r>
      <w:r w:rsidRPr="00E8308E">
        <w:rPr>
          <w:sz w:val="24"/>
          <w:szCs w:val="24"/>
        </w:rPr>
        <w:t>В целях обеспечения комплексной безопасности  и комфортных условий для реализации образовательных программ образовательных организаций:</w:t>
      </w:r>
    </w:p>
    <w:p w:rsidR="00D65D16" w:rsidRPr="00E8308E" w:rsidRDefault="00D65D16" w:rsidP="00D65D16">
      <w:pPr>
        <w:ind w:firstLine="708"/>
        <w:jc w:val="both"/>
        <w:rPr>
          <w:sz w:val="24"/>
          <w:szCs w:val="24"/>
        </w:rPr>
      </w:pPr>
      <w:r w:rsidRPr="00E8308E">
        <w:rPr>
          <w:sz w:val="24"/>
          <w:szCs w:val="24"/>
        </w:rPr>
        <w:t>-завершен капитальный ремонт МБОУ «Средняя общеобразовательная школа №5»;</w:t>
      </w:r>
    </w:p>
    <w:p w:rsidR="00D65D16" w:rsidRDefault="00D65D16" w:rsidP="00D65D16">
      <w:pPr>
        <w:ind w:firstLine="708"/>
        <w:jc w:val="both"/>
        <w:rPr>
          <w:sz w:val="24"/>
          <w:szCs w:val="24"/>
        </w:rPr>
      </w:pPr>
      <w:r w:rsidRPr="00E8308E">
        <w:rPr>
          <w:sz w:val="24"/>
          <w:szCs w:val="24"/>
        </w:rPr>
        <w:t>-выполнена замена  противопожарного трубопровода, заменен линолеум в учебных классах, проведен монтаж системы ГВС в начальных классах</w:t>
      </w:r>
      <w:r>
        <w:rPr>
          <w:sz w:val="24"/>
          <w:szCs w:val="24"/>
        </w:rPr>
        <w:t>,</w:t>
      </w:r>
      <w:r w:rsidRPr="00E8308E">
        <w:rPr>
          <w:sz w:val="24"/>
          <w:szCs w:val="24"/>
        </w:rPr>
        <w:t xml:space="preserve"> </w:t>
      </w:r>
      <w:r w:rsidRPr="00C15C2B">
        <w:rPr>
          <w:sz w:val="24"/>
          <w:szCs w:val="24"/>
        </w:rPr>
        <w:t>выполнены работы по  расчету пожарных рисков, огнезащитной обработке чердачных помещений</w:t>
      </w:r>
      <w:r>
        <w:rPr>
          <w:color w:val="FF0000"/>
          <w:sz w:val="24"/>
          <w:szCs w:val="24"/>
        </w:rPr>
        <w:t xml:space="preserve"> </w:t>
      </w:r>
      <w:r w:rsidRPr="00E8308E">
        <w:rPr>
          <w:sz w:val="24"/>
          <w:szCs w:val="24"/>
        </w:rPr>
        <w:t>МБОУ «Средняя общеобразовательная школа №12;</w:t>
      </w:r>
    </w:p>
    <w:p w:rsidR="00D65D16" w:rsidRPr="00E8308E" w:rsidRDefault="00D65D16" w:rsidP="00D65D16">
      <w:pPr>
        <w:ind w:firstLine="708"/>
        <w:jc w:val="both"/>
        <w:rPr>
          <w:sz w:val="24"/>
          <w:szCs w:val="24"/>
        </w:rPr>
      </w:pPr>
      <w:r>
        <w:rPr>
          <w:sz w:val="24"/>
          <w:szCs w:val="24"/>
        </w:rPr>
        <w:t xml:space="preserve">-выполнены работы по огнезащитной обработке чердачных помещений </w:t>
      </w:r>
      <w:r w:rsidRPr="00E8308E">
        <w:rPr>
          <w:sz w:val="24"/>
          <w:szCs w:val="24"/>
        </w:rPr>
        <w:t>МБОУ Гимназия имения А.И.Яковлева</w:t>
      </w:r>
      <w:r>
        <w:rPr>
          <w:sz w:val="24"/>
          <w:szCs w:val="24"/>
        </w:rPr>
        <w:t xml:space="preserve">, </w:t>
      </w:r>
      <w:r w:rsidRPr="00E8308E">
        <w:rPr>
          <w:sz w:val="24"/>
          <w:szCs w:val="24"/>
        </w:rPr>
        <w:t>МБОУ «Средняя общеобразовательная школа №</w:t>
      </w:r>
      <w:r>
        <w:rPr>
          <w:sz w:val="24"/>
          <w:szCs w:val="24"/>
        </w:rPr>
        <w:t>2</w:t>
      </w:r>
      <w:r w:rsidRPr="00E8308E">
        <w:rPr>
          <w:sz w:val="24"/>
          <w:szCs w:val="24"/>
        </w:rPr>
        <w:t>»</w:t>
      </w:r>
      <w:r>
        <w:rPr>
          <w:sz w:val="24"/>
          <w:szCs w:val="24"/>
        </w:rPr>
        <w:t xml:space="preserve">, </w:t>
      </w:r>
      <w:r w:rsidRPr="00E8308E">
        <w:rPr>
          <w:sz w:val="24"/>
          <w:szCs w:val="24"/>
        </w:rPr>
        <w:t>МБДОУ «Детский сад №1</w:t>
      </w:r>
      <w:r>
        <w:rPr>
          <w:sz w:val="24"/>
          <w:szCs w:val="24"/>
        </w:rPr>
        <w:t>0</w:t>
      </w:r>
      <w:r w:rsidRPr="00E8308E">
        <w:rPr>
          <w:sz w:val="24"/>
          <w:szCs w:val="24"/>
        </w:rPr>
        <w:t>»</w:t>
      </w:r>
      <w:r>
        <w:rPr>
          <w:sz w:val="24"/>
          <w:szCs w:val="24"/>
        </w:rPr>
        <w:t xml:space="preserve">, </w:t>
      </w:r>
      <w:r w:rsidRPr="00E8308E">
        <w:rPr>
          <w:sz w:val="24"/>
          <w:szCs w:val="24"/>
        </w:rPr>
        <w:t>МБДОУ «Детский сад №</w:t>
      </w:r>
      <w:r>
        <w:rPr>
          <w:sz w:val="24"/>
          <w:szCs w:val="24"/>
        </w:rPr>
        <w:t>16</w:t>
      </w:r>
      <w:r w:rsidRPr="00E8308E">
        <w:rPr>
          <w:sz w:val="24"/>
          <w:szCs w:val="24"/>
        </w:rPr>
        <w:t>»;</w:t>
      </w:r>
    </w:p>
    <w:p w:rsidR="00D65D16" w:rsidRPr="00E8308E" w:rsidRDefault="00D65D16" w:rsidP="00D65D16">
      <w:pPr>
        <w:ind w:firstLine="708"/>
        <w:jc w:val="both"/>
        <w:rPr>
          <w:sz w:val="24"/>
          <w:szCs w:val="24"/>
        </w:rPr>
      </w:pPr>
      <w:r w:rsidRPr="00E8308E">
        <w:rPr>
          <w:sz w:val="24"/>
          <w:szCs w:val="24"/>
        </w:rPr>
        <w:t>-проведен ремонт  группы МБДОУ «Детский сад №19»;</w:t>
      </w:r>
    </w:p>
    <w:p w:rsidR="00D65D16" w:rsidRPr="00E8308E" w:rsidRDefault="00D65D16" w:rsidP="00D65D16">
      <w:pPr>
        <w:ind w:firstLine="708"/>
        <w:jc w:val="both"/>
        <w:rPr>
          <w:sz w:val="24"/>
          <w:szCs w:val="24"/>
        </w:rPr>
      </w:pPr>
      <w:r w:rsidRPr="00E8308E">
        <w:rPr>
          <w:sz w:val="24"/>
          <w:szCs w:val="24"/>
        </w:rPr>
        <w:t>-проведена замена сетей отопления в  группе</w:t>
      </w:r>
      <w:r>
        <w:rPr>
          <w:sz w:val="24"/>
          <w:szCs w:val="24"/>
        </w:rPr>
        <w:t>, замена откосов и уплотнительных резинок на оконных блоках ПВХ в группах</w:t>
      </w:r>
      <w:r w:rsidRPr="00E8308E">
        <w:rPr>
          <w:sz w:val="24"/>
          <w:szCs w:val="24"/>
        </w:rPr>
        <w:t xml:space="preserve"> МБДОУ «Детский сад №12»;</w:t>
      </w:r>
    </w:p>
    <w:p w:rsidR="00D65D16" w:rsidRPr="00E8308E" w:rsidRDefault="00D65D16" w:rsidP="00D65D16">
      <w:pPr>
        <w:widowControl w:val="0"/>
        <w:autoSpaceDE w:val="0"/>
        <w:autoSpaceDN w:val="0"/>
        <w:adjustRightInd w:val="0"/>
        <w:ind w:firstLine="708"/>
        <w:jc w:val="both"/>
        <w:rPr>
          <w:sz w:val="24"/>
          <w:szCs w:val="24"/>
        </w:rPr>
      </w:pPr>
      <w:r w:rsidRPr="00E8308E">
        <w:rPr>
          <w:sz w:val="24"/>
          <w:szCs w:val="24"/>
        </w:rPr>
        <w:t>-восстановлено кровельное ограждение в МБОУ «Средняя общеобразовательная школа №4», МБДОУ «Детский сад №6»;</w:t>
      </w:r>
    </w:p>
    <w:p w:rsidR="00D65D16" w:rsidRPr="00E8308E" w:rsidRDefault="00D65D16" w:rsidP="00D65D16">
      <w:pPr>
        <w:widowControl w:val="0"/>
        <w:autoSpaceDE w:val="0"/>
        <w:autoSpaceDN w:val="0"/>
        <w:adjustRightInd w:val="0"/>
        <w:ind w:firstLine="708"/>
        <w:jc w:val="both"/>
        <w:rPr>
          <w:sz w:val="24"/>
          <w:szCs w:val="24"/>
        </w:rPr>
      </w:pPr>
      <w:r w:rsidRPr="00E8308E">
        <w:rPr>
          <w:sz w:val="24"/>
          <w:szCs w:val="24"/>
        </w:rPr>
        <w:t>-выполнены замеры сопротивления изоляции проводов электрооборудования и электроустановок в МБДОУ «Детский сад №8», МБУ ДО «ЦДО».</w:t>
      </w:r>
    </w:p>
    <w:p w:rsidR="00D65D16" w:rsidRPr="00A94EA1" w:rsidRDefault="00D65D16" w:rsidP="00D65D16">
      <w:pPr>
        <w:widowControl w:val="0"/>
        <w:autoSpaceDE w:val="0"/>
        <w:autoSpaceDN w:val="0"/>
        <w:adjustRightInd w:val="0"/>
        <w:ind w:firstLine="708"/>
        <w:jc w:val="both"/>
        <w:rPr>
          <w:sz w:val="24"/>
          <w:szCs w:val="24"/>
          <w:highlight w:val="yellow"/>
        </w:rPr>
      </w:pPr>
      <w:r w:rsidRPr="00E8308E">
        <w:rPr>
          <w:sz w:val="24"/>
          <w:szCs w:val="24"/>
        </w:rPr>
        <w:t>-</w:t>
      </w:r>
      <w:r>
        <w:rPr>
          <w:sz w:val="24"/>
          <w:szCs w:val="24"/>
        </w:rPr>
        <w:t>п</w:t>
      </w:r>
      <w:r w:rsidRPr="00E8308E">
        <w:rPr>
          <w:sz w:val="24"/>
          <w:szCs w:val="24"/>
        </w:rPr>
        <w:t>роведен</w:t>
      </w:r>
      <w:r>
        <w:rPr>
          <w:sz w:val="24"/>
          <w:szCs w:val="24"/>
        </w:rPr>
        <w:t>а</w:t>
      </w:r>
      <w:r w:rsidRPr="00E8308E">
        <w:rPr>
          <w:sz w:val="24"/>
          <w:szCs w:val="24"/>
        </w:rPr>
        <w:t xml:space="preserve"> строительно-техническ</w:t>
      </w:r>
      <w:r>
        <w:rPr>
          <w:sz w:val="24"/>
          <w:szCs w:val="24"/>
        </w:rPr>
        <w:t>ая</w:t>
      </w:r>
      <w:r w:rsidRPr="00E8308E">
        <w:rPr>
          <w:sz w:val="24"/>
          <w:szCs w:val="24"/>
        </w:rPr>
        <w:t xml:space="preserve"> экспертиз</w:t>
      </w:r>
      <w:r>
        <w:rPr>
          <w:sz w:val="24"/>
          <w:szCs w:val="24"/>
        </w:rPr>
        <w:t>а</w:t>
      </w:r>
      <w:r w:rsidRPr="00E8308E">
        <w:rPr>
          <w:sz w:val="24"/>
          <w:szCs w:val="24"/>
        </w:rPr>
        <w:t xml:space="preserve"> основных конструкций (несущих) с целью определения причин возникновения строительных дефектов и определение возможности дальнейшей эксплуатации здания МБОУ Гимназия имения А.И.Яковлева</w:t>
      </w:r>
      <w:r>
        <w:rPr>
          <w:sz w:val="24"/>
          <w:szCs w:val="24"/>
        </w:rPr>
        <w:t>;</w:t>
      </w:r>
    </w:p>
    <w:p w:rsidR="00D65D16" w:rsidRDefault="00D65D16" w:rsidP="00D65D16">
      <w:pPr>
        <w:widowControl w:val="0"/>
        <w:autoSpaceDE w:val="0"/>
        <w:autoSpaceDN w:val="0"/>
        <w:adjustRightInd w:val="0"/>
        <w:ind w:firstLine="708"/>
        <w:jc w:val="both"/>
        <w:rPr>
          <w:sz w:val="24"/>
          <w:szCs w:val="24"/>
        </w:rPr>
      </w:pPr>
      <w:r w:rsidRPr="00E8308E">
        <w:rPr>
          <w:sz w:val="24"/>
          <w:szCs w:val="24"/>
        </w:rPr>
        <w:t>-во всех дошкольных образовательных учреждениях выполнены расчеты пожарных рисков зданий и сооружений</w:t>
      </w:r>
      <w:r>
        <w:rPr>
          <w:sz w:val="24"/>
          <w:szCs w:val="24"/>
        </w:rPr>
        <w:t>;</w:t>
      </w:r>
    </w:p>
    <w:p w:rsidR="00D65D16" w:rsidRPr="00E8308E" w:rsidRDefault="00D65D16" w:rsidP="00D65D16">
      <w:pPr>
        <w:widowControl w:val="0"/>
        <w:autoSpaceDE w:val="0"/>
        <w:autoSpaceDN w:val="0"/>
        <w:adjustRightInd w:val="0"/>
        <w:ind w:firstLine="708"/>
        <w:jc w:val="both"/>
        <w:rPr>
          <w:sz w:val="24"/>
          <w:szCs w:val="24"/>
        </w:rPr>
      </w:pPr>
      <w:r>
        <w:rPr>
          <w:sz w:val="24"/>
          <w:szCs w:val="24"/>
        </w:rPr>
        <w:t xml:space="preserve">-заключен договор на ремонт кровли МБДОУ </w:t>
      </w:r>
      <w:r w:rsidRPr="00E8308E">
        <w:rPr>
          <w:sz w:val="24"/>
          <w:szCs w:val="24"/>
        </w:rPr>
        <w:t>«Детский сад №1</w:t>
      </w:r>
      <w:r>
        <w:rPr>
          <w:sz w:val="24"/>
          <w:szCs w:val="24"/>
        </w:rPr>
        <w:t>0</w:t>
      </w:r>
      <w:r w:rsidRPr="00E8308E">
        <w:rPr>
          <w:sz w:val="24"/>
          <w:szCs w:val="24"/>
        </w:rPr>
        <w:t>»</w:t>
      </w:r>
      <w:r>
        <w:rPr>
          <w:sz w:val="24"/>
          <w:szCs w:val="24"/>
        </w:rPr>
        <w:t>.</w:t>
      </w:r>
    </w:p>
    <w:p w:rsidR="00D65D16" w:rsidRPr="0068049F" w:rsidRDefault="00D65D16" w:rsidP="00D65D16">
      <w:pPr>
        <w:shd w:val="clear" w:color="auto" w:fill="FFFFFF"/>
        <w:ind w:firstLine="709"/>
        <w:jc w:val="both"/>
        <w:rPr>
          <w:rFonts w:eastAsia="Arial Unicode MS"/>
          <w:sz w:val="24"/>
          <w:szCs w:val="24"/>
        </w:rPr>
      </w:pPr>
      <w:r w:rsidRPr="0068049F">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68049F">
        <w:rPr>
          <w:rFonts w:eastAsia="Arial Unicode MS"/>
          <w:sz w:val="24"/>
          <w:szCs w:val="24"/>
        </w:rPr>
        <w:t>округа-Югры</w:t>
      </w:r>
      <w:proofErr w:type="spellEnd"/>
      <w:r w:rsidRPr="0068049F">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D65D16" w:rsidRPr="00A94EA1" w:rsidRDefault="00D65D16" w:rsidP="00D65D16">
      <w:pPr>
        <w:tabs>
          <w:tab w:val="left" w:pos="0"/>
          <w:tab w:val="left" w:pos="709"/>
        </w:tabs>
        <w:ind w:firstLine="709"/>
        <w:jc w:val="both"/>
        <w:rPr>
          <w:rFonts w:eastAsia="Arial Unicode MS"/>
          <w:sz w:val="24"/>
          <w:szCs w:val="24"/>
          <w:highlight w:val="yellow"/>
        </w:rPr>
      </w:pPr>
    </w:p>
    <w:p w:rsidR="00D65D16" w:rsidRPr="0068049F" w:rsidRDefault="00D65D16" w:rsidP="00D65D16">
      <w:pPr>
        <w:pStyle w:val="af2"/>
        <w:ind w:left="0"/>
        <w:jc w:val="center"/>
        <w:rPr>
          <w:sz w:val="24"/>
          <w:szCs w:val="24"/>
        </w:rPr>
      </w:pPr>
      <w:r w:rsidRPr="0068049F">
        <w:rPr>
          <w:b/>
          <w:sz w:val="24"/>
          <w:szCs w:val="24"/>
        </w:rPr>
        <w:t>Численность работников сферы  образования</w:t>
      </w:r>
    </w:p>
    <w:p w:rsidR="00D65D16" w:rsidRPr="0068049F" w:rsidRDefault="003877A9" w:rsidP="003877A9">
      <w:pPr>
        <w:pStyle w:val="af2"/>
        <w:ind w:left="0" w:firstLine="709"/>
        <w:jc w:val="center"/>
        <w:rPr>
          <w:sz w:val="22"/>
          <w:szCs w:val="22"/>
        </w:rPr>
      </w:pPr>
      <w:r>
        <w:rPr>
          <w:sz w:val="22"/>
          <w:szCs w:val="22"/>
        </w:rPr>
        <w:t xml:space="preserve">                                                                                                                                  </w:t>
      </w:r>
      <w:r w:rsidR="00D65D16" w:rsidRPr="0068049F">
        <w:rPr>
          <w:sz w:val="22"/>
          <w:szCs w:val="22"/>
        </w:rPr>
        <w:t xml:space="preserve">таблица </w:t>
      </w:r>
      <w:r>
        <w:rPr>
          <w:sz w:val="22"/>
          <w:szCs w:val="22"/>
        </w:rPr>
        <w:t>7</w:t>
      </w:r>
    </w:p>
    <w:tbl>
      <w:tblPr>
        <w:tblStyle w:val="ad"/>
        <w:tblW w:w="9536" w:type="dxa"/>
        <w:jc w:val="center"/>
        <w:tblLayout w:type="fixed"/>
        <w:tblLook w:val="04A0"/>
      </w:tblPr>
      <w:tblGrid>
        <w:gridCol w:w="5142"/>
        <w:gridCol w:w="1418"/>
        <w:gridCol w:w="1417"/>
        <w:gridCol w:w="1559"/>
      </w:tblGrid>
      <w:tr w:rsidR="00D65D16" w:rsidRPr="00A94EA1" w:rsidTr="00E15E08">
        <w:trPr>
          <w:jc w:val="center"/>
        </w:trPr>
        <w:tc>
          <w:tcPr>
            <w:tcW w:w="5142" w:type="dxa"/>
          </w:tcPr>
          <w:p w:rsidR="00D65D16" w:rsidRPr="0068049F" w:rsidRDefault="00D65D16" w:rsidP="00E15E08">
            <w:pPr>
              <w:pStyle w:val="af2"/>
              <w:ind w:left="0"/>
              <w:jc w:val="center"/>
              <w:rPr>
                <w:sz w:val="22"/>
                <w:szCs w:val="22"/>
              </w:rPr>
            </w:pPr>
            <w:r w:rsidRPr="0068049F">
              <w:rPr>
                <w:sz w:val="22"/>
                <w:szCs w:val="22"/>
              </w:rPr>
              <w:t>Количество работников</w:t>
            </w:r>
          </w:p>
        </w:tc>
        <w:tc>
          <w:tcPr>
            <w:tcW w:w="1418" w:type="dxa"/>
          </w:tcPr>
          <w:p w:rsidR="00D65D16" w:rsidRPr="0068049F" w:rsidRDefault="00D65D16" w:rsidP="00E15E08">
            <w:pPr>
              <w:pStyle w:val="af2"/>
              <w:ind w:left="0"/>
              <w:jc w:val="center"/>
              <w:rPr>
                <w:sz w:val="22"/>
                <w:szCs w:val="22"/>
              </w:rPr>
            </w:pPr>
            <w:r w:rsidRPr="0068049F">
              <w:rPr>
                <w:sz w:val="22"/>
                <w:szCs w:val="22"/>
              </w:rPr>
              <w:t>2016 год</w:t>
            </w:r>
          </w:p>
        </w:tc>
        <w:tc>
          <w:tcPr>
            <w:tcW w:w="1417" w:type="dxa"/>
          </w:tcPr>
          <w:p w:rsidR="00D65D16" w:rsidRPr="0068049F" w:rsidRDefault="00D65D16" w:rsidP="00E15E08">
            <w:pPr>
              <w:pStyle w:val="af2"/>
              <w:ind w:left="0"/>
              <w:jc w:val="center"/>
              <w:rPr>
                <w:sz w:val="22"/>
                <w:szCs w:val="22"/>
              </w:rPr>
            </w:pPr>
            <w:r w:rsidRPr="0068049F">
              <w:rPr>
                <w:sz w:val="22"/>
                <w:szCs w:val="22"/>
              </w:rPr>
              <w:t>2017 год</w:t>
            </w:r>
          </w:p>
        </w:tc>
        <w:tc>
          <w:tcPr>
            <w:tcW w:w="1559" w:type="dxa"/>
          </w:tcPr>
          <w:p w:rsidR="00D65D16" w:rsidRPr="0068049F" w:rsidRDefault="00D65D16" w:rsidP="00E15E08">
            <w:pPr>
              <w:pStyle w:val="af2"/>
              <w:ind w:left="0"/>
              <w:jc w:val="center"/>
              <w:rPr>
                <w:sz w:val="22"/>
                <w:szCs w:val="22"/>
              </w:rPr>
            </w:pPr>
            <w:r w:rsidRPr="0068049F">
              <w:rPr>
                <w:sz w:val="22"/>
                <w:szCs w:val="22"/>
              </w:rPr>
              <w:t>Отклонение %</w:t>
            </w:r>
          </w:p>
        </w:tc>
      </w:tr>
      <w:tr w:rsidR="00D65D16" w:rsidRPr="00A94EA1" w:rsidTr="00E15E08">
        <w:trPr>
          <w:jc w:val="center"/>
        </w:trPr>
        <w:tc>
          <w:tcPr>
            <w:tcW w:w="5142" w:type="dxa"/>
          </w:tcPr>
          <w:p w:rsidR="00D65D16" w:rsidRPr="0068049F" w:rsidRDefault="00D65D16" w:rsidP="00E15E08">
            <w:pPr>
              <w:pStyle w:val="af2"/>
              <w:ind w:left="0"/>
              <w:jc w:val="both"/>
              <w:rPr>
                <w:b/>
                <w:sz w:val="22"/>
                <w:szCs w:val="22"/>
              </w:rPr>
            </w:pPr>
            <w:r w:rsidRPr="0068049F">
              <w:rPr>
                <w:b/>
                <w:sz w:val="22"/>
                <w:szCs w:val="22"/>
              </w:rPr>
              <w:t xml:space="preserve">Всего, </w:t>
            </w:r>
          </w:p>
          <w:p w:rsidR="00D65D16" w:rsidRPr="0068049F" w:rsidRDefault="00D65D16" w:rsidP="00E15E08">
            <w:pPr>
              <w:pStyle w:val="af2"/>
              <w:ind w:left="0"/>
              <w:jc w:val="both"/>
              <w:rPr>
                <w:sz w:val="22"/>
                <w:szCs w:val="22"/>
              </w:rPr>
            </w:pPr>
            <w:r w:rsidRPr="0068049F">
              <w:rPr>
                <w:sz w:val="22"/>
                <w:szCs w:val="22"/>
              </w:rPr>
              <w:t>в том числе:</w:t>
            </w:r>
          </w:p>
        </w:tc>
        <w:tc>
          <w:tcPr>
            <w:tcW w:w="1418" w:type="dxa"/>
          </w:tcPr>
          <w:p w:rsidR="00D65D16" w:rsidRPr="0068049F" w:rsidRDefault="00D65D16" w:rsidP="00E15E08">
            <w:pPr>
              <w:pStyle w:val="af2"/>
              <w:ind w:left="0"/>
              <w:jc w:val="center"/>
              <w:rPr>
                <w:b/>
                <w:sz w:val="22"/>
                <w:szCs w:val="22"/>
              </w:rPr>
            </w:pPr>
            <w:r w:rsidRPr="0068049F">
              <w:rPr>
                <w:b/>
                <w:sz w:val="22"/>
                <w:szCs w:val="22"/>
              </w:rPr>
              <w:t xml:space="preserve">1 </w:t>
            </w:r>
            <w:r>
              <w:rPr>
                <w:b/>
                <w:sz w:val="22"/>
                <w:szCs w:val="22"/>
              </w:rPr>
              <w:t>392</w:t>
            </w:r>
          </w:p>
        </w:tc>
        <w:tc>
          <w:tcPr>
            <w:tcW w:w="1417" w:type="dxa"/>
          </w:tcPr>
          <w:p w:rsidR="00D65D16" w:rsidRPr="0068049F" w:rsidRDefault="00D65D16" w:rsidP="00E15E08">
            <w:pPr>
              <w:pStyle w:val="af2"/>
              <w:ind w:left="0"/>
              <w:jc w:val="center"/>
              <w:rPr>
                <w:b/>
                <w:sz w:val="22"/>
                <w:szCs w:val="22"/>
              </w:rPr>
            </w:pPr>
            <w:r w:rsidRPr="0068049F">
              <w:rPr>
                <w:b/>
                <w:sz w:val="22"/>
                <w:szCs w:val="22"/>
              </w:rPr>
              <w:t>1 44</w:t>
            </w:r>
            <w:r>
              <w:rPr>
                <w:b/>
                <w:sz w:val="22"/>
                <w:szCs w:val="22"/>
              </w:rPr>
              <w:t>1</w:t>
            </w:r>
          </w:p>
        </w:tc>
        <w:tc>
          <w:tcPr>
            <w:tcW w:w="1559" w:type="dxa"/>
          </w:tcPr>
          <w:p w:rsidR="00D65D16" w:rsidRPr="0068049F" w:rsidRDefault="00D65D16" w:rsidP="00E15E08">
            <w:pPr>
              <w:pStyle w:val="af2"/>
              <w:ind w:left="0"/>
              <w:jc w:val="center"/>
              <w:rPr>
                <w:b/>
                <w:sz w:val="22"/>
                <w:szCs w:val="22"/>
              </w:rPr>
            </w:pPr>
            <w:r>
              <w:rPr>
                <w:b/>
                <w:sz w:val="22"/>
                <w:szCs w:val="22"/>
              </w:rPr>
              <w:t>103,5</w:t>
            </w:r>
          </w:p>
        </w:tc>
      </w:tr>
      <w:tr w:rsidR="00D65D16" w:rsidRPr="00A94EA1" w:rsidTr="00E15E08">
        <w:trPr>
          <w:jc w:val="center"/>
        </w:trPr>
        <w:tc>
          <w:tcPr>
            <w:tcW w:w="5142" w:type="dxa"/>
          </w:tcPr>
          <w:p w:rsidR="00D65D16" w:rsidRPr="0068049F" w:rsidRDefault="00D65D16" w:rsidP="00E15E08">
            <w:pPr>
              <w:pStyle w:val="af2"/>
              <w:ind w:left="0"/>
              <w:jc w:val="both"/>
              <w:rPr>
                <w:sz w:val="22"/>
                <w:szCs w:val="22"/>
              </w:rPr>
            </w:pPr>
            <w:r w:rsidRPr="0068049F">
              <w:rPr>
                <w:sz w:val="22"/>
                <w:szCs w:val="22"/>
              </w:rPr>
              <w:t>Воспитатели (чел.)</w:t>
            </w:r>
          </w:p>
        </w:tc>
        <w:tc>
          <w:tcPr>
            <w:tcW w:w="1418" w:type="dxa"/>
          </w:tcPr>
          <w:p w:rsidR="00D65D16" w:rsidRPr="0068049F" w:rsidRDefault="00D65D16" w:rsidP="00E15E08">
            <w:pPr>
              <w:pStyle w:val="af2"/>
              <w:ind w:left="0"/>
              <w:jc w:val="center"/>
              <w:rPr>
                <w:sz w:val="22"/>
                <w:szCs w:val="22"/>
              </w:rPr>
            </w:pPr>
            <w:r w:rsidRPr="0068049F">
              <w:rPr>
                <w:sz w:val="22"/>
                <w:szCs w:val="22"/>
              </w:rPr>
              <w:t>216</w:t>
            </w:r>
          </w:p>
        </w:tc>
        <w:tc>
          <w:tcPr>
            <w:tcW w:w="1417" w:type="dxa"/>
          </w:tcPr>
          <w:p w:rsidR="00D65D16" w:rsidRPr="0068049F" w:rsidRDefault="00D65D16" w:rsidP="00E15E08">
            <w:pPr>
              <w:pStyle w:val="af2"/>
              <w:ind w:left="0"/>
              <w:jc w:val="center"/>
              <w:rPr>
                <w:sz w:val="22"/>
                <w:szCs w:val="22"/>
              </w:rPr>
            </w:pPr>
            <w:r w:rsidRPr="0068049F">
              <w:rPr>
                <w:sz w:val="22"/>
                <w:szCs w:val="22"/>
              </w:rPr>
              <w:t>236</w:t>
            </w:r>
          </w:p>
        </w:tc>
        <w:tc>
          <w:tcPr>
            <w:tcW w:w="1559" w:type="dxa"/>
          </w:tcPr>
          <w:p w:rsidR="00D65D16" w:rsidRPr="0068049F" w:rsidRDefault="00D65D16" w:rsidP="00E15E08">
            <w:pPr>
              <w:pStyle w:val="af2"/>
              <w:ind w:left="0"/>
              <w:jc w:val="center"/>
              <w:rPr>
                <w:sz w:val="22"/>
                <w:szCs w:val="22"/>
              </w:rPr>
            </w:pPr>
            <w:r w:rsidRPr="0068049F">
              <w:rPr>
                <w:sz w:val="22"/>
                <w:szCs w:val="22"/>
              </w:rPr>
              <w:t>109,3</w:t>
            </w:r>
          </w:p>
        </w:tc>
      </w:tr>
      <w:tr w:rsidR="00D65D16" w:rsidRPr="00A94EA1" w:rsidTr="00E15E08">
        <w:trPr>
          <w:jc w:val="center"/>
        </w:trPr>
        <w:tc>
          <w:tcPr>
            <w:tcW w:w="5142" w:type="dxa"/>
          </w:tcPr>
          <w:p w:rsidR="00D65D16" w:rsidRPr="0068049F" w:rsidRDefault="00D65D16" w:rsidP="00E15E08">
            <w:pPr>
              <w:pStyle w:val="af2"/>
              <w:ind w:left="0"/>
              <w:jc w:val="both"/>
              <w:rPr>
                <w:sz w:val="22"/>
                <w:szCs w:val="22"/>
              </w:rPr>
            </w:pPr>
            <w:r w:rsidRPr="0068049F">
              <w:rPr>
                <w:sz w:val="22"/>
                <w:szCs w:val="22"/>
              </w:rPr>
              <w:t>Учителя (чел.)</w:t>
            </w:r>
          </w:p>
        </w:tc>
        <w:tc>
          <w:tcPr>
            <w:tcW w:w="1418" w:type="dxa"/>
          </w:tcPr>
          <w:p w:rsidR="00D65D16" w:rsidRPr="0068049F" w:rsidRDefault="00D65D16" w:rsidP="00E15E08">
            <w:pPr>
              <w:pStyle w:val="af2"/>
              <w:ind w:left="0"/>
              <w:jc w:val="center"/>
              <w:rPr>
                <w:sz w:val="22"/>
                <w:szCs w:val="22"/>
              </w:rPr>
            </w:pPr>
            <w:r w:rsidRPr="0068049F">
              <w:rPr>
                <w:sz w:val="22"/>
                <w:szCs w:val="22"/>
              </w:rPr>
              <w:t>296</w:t>
            </w:r>
          </w:p>
        </w:tc>
        <w:tc>
          <w:tcPr>
            <w:tcW w:w="1417" w:type="dxa"/>
          </w:tcPr>
          <w:p w:rsidR="00D65D16" w:rsidRPr="0068049F" w:rsidRDefault="00D65D16" w:rsidP="00E15E08">
            <w:pPr>
              <w:pStyle w:val="af2"/>
              <w:ind w:left="0"/>
              <w:jc w:val="center"/>
              <w:rPr>
                <w:sz w:val="22"/>
                <w:szCs w:val="22"/>
              </w:rPr>
            </w:pPr>
            <w:r w:rsidRPr="0068049F">
              <w:rPr>
                <w:sz w:val="22"/>
                <w:szCs w:val="22"/>
              </w:rPr>
              <w:t>293</w:t>
            </w:r>
          </w:p>
        </w:tc>
        <w:tc>
          <w:tcPr>
            <w:tcW w:w="1559" w:type="dxa"/>
          </w:tcPr>
          <w:p w:rsidR="00D65D16" w:rsidRPr="0068049F" w:rsidRDefault="00D65D16" w:rsidP="00E15E08">
            <w:pPr>
              <w:pStyle w:val="af2"/>
              <w:ind w:left="0"/>
              <w:jc w:val="center"/>
              <w:rPr>
                <w:sz w:val="22"/>
                <w:szCs w:val="22"/>
              </w:rPr>
            </w:pPr>
            <w:r w:rsidRPr="0068049F">
              <w:rPr>
                <w:sz w:val="22"/>
                <w:szCs w:val="22"/>
              </w:rPr>
              <w:t>99</w:t>
            </w:r>
          </w:p>
        </w:tc>
      </w:tr>
      <w:tr w:rsidR="00D65D16" w:rsidRPr="00A94EA1" w:rsidTr="00E15E08">
        <w:trPr>
          <w:jc w:val="center"/>
        </w:trPr>
        <w:tc>
          <w:tcPr>
            <w:tcW w:w="5142" w:type="dxa"/>
          </w:tcPr>
          <w:p w:rsidR="00D65D16" w:rsidRPr="0068049F" w:rsidRDefault="00D65D16" w:rsidP="00E15E08">
            <w:pPr>
              <w:pStyle w:val="af2"/>
              <w:ind w:left="0"/>
              <w:rPr>
                <w:sz w:val="22"/>
                <w:szCs w:val="22"/>
              </w:rPr>
            </w:pPr>
            <w:r w:rsidRPr="0068049F">
              <w:rPr>
                <w:sz w:val="22"/>
                <w:szCs w:val="22"/>
              </w:rPr>
              <w:t>Педагоги дополнительного образования (чел.)</w:t>
            </w:r>
          </w:p>
        </w:tc>
        <w:tc>
          <w:tcPr>
            <w:tcW w:w="1418" w:type="dxa"/>
          </w:tcPr>
          <w:p w:rsidR="00D65D16" w:rsidRPr="0068049F" w:rsidRDefault="00D65D16" w:rsidP="00E15E08">
            <w:pPr>
              <w:pStyle w:val="af2"/>
              <w:ind w:left="0"/>
              <w:jc w:val="center"/>
              <w:rPr>
                <w:sz w:val="22"/>
                <w:szCs w:val="22"/>
              </w:rPr>
            </w:pPr>
            <w:r w:rsidRPr="0068049F">
              <w:rPr>
                <w:sz w:val="22"/>
                <w:szCs w:val="22"/>
              </w:rPr>
              <w:t>23</w:t>
            </w:r>
          </w:p>
        </w:tc>
        <w:tc>
          <w:tcPr>
            <w:tcW w:w="1417" w:type="dxa"/>
          </w:tcPr>
          <w:p w:rsidR="00D65D16" w:rsidRPr="0068049F" w:rsidRDefault="00D65D16" w:rsidP="00E15E08">
            <w:pPr>
              <w:pStyle w:val="af2"/>
              <w:ind w:left="0"/>
              <w:jc w:val="center"/>
              <w:rPr>
                <w:sz w:val="22"/>
                <w:szCs w:val="22"/>
              </w:rPr>
            </w:pPr>
            <w:r w:rsidRPr="0068049F">
              <w:rPr>
                <w:sz w:val="22"/>
                <w:szCs w:val="22"/>
              </w:rPr>
              <w:t>20</w:t>
            </w:r>
          </w:p>
        </w:tc>
        <w:tc>
          <w:tcPr>
            <w:tcW w:w="1559" w:type="dxa"/>
          </w:tcPr>
          <w:p w:rsidR="00D65D16" w:rsidRPr="00A94EA1" w:rsidRDefault="00D65D16" w:rsidP="00E15E08">
            <w:pPr>
              <w:pStyle w:val="af2"/>
              <w:ind w:left="0"/>
              <w:jc w:val="center"/>
              <w:rPr>
                <w:sz w:val="22"/>
                <w:szCs w:val="22"/>
                <w:highlight w:val="yellow"/>
              </w:rPr>
            </w:pPr>
            <w:r w:rsidRPr="0068049F">
              <w:rPr>
                <w:sz w:val="22"/>
                <w:szCs w:val="22"/>
              </w:rPr>
              <w:t>87</w:t>
            </w:r>
          </w:p>
        </w:tc>
      </w:tr>
      <w:tr w:rsidR="00D65D16" w:rsidRPr="00A94EA1" w:rsidTr="00E15E08">
        <w:trPr>
          <w:jc w:val="center"/>
        </w:trPr>
        <w:tc>
          <w:tcPr>
            <w:tcW w:w="5142" w:type="dxa"/>
          </w:tcPr>
          <w:p w:rsidR="00D65D16" w:rsidRPr="0068049F" w:rsidRDefault="00D65D16" w:rsidP="00E15E08">
            <w:pPr>
              <w:pStyle w:val="af2"/>
              <w:ind w:left="0"/>
              <w:rPr>
                <w:sz w:val="22"/>
                <w:szCs w:val="22"/>
              </w:rPr>
            </w:pPr>
            <w:r w:rsidRPr="0068049F">
              <w:rPr>
                <w:sz w:val="22"/>
                <w:szCs w:val="22"/>
              </w:rPr>
              <w:t>Административно-управленческий, младший обслуживающий персонал (чел.)</w:t>
            </w:r>
          </w:p>
        </w:tc>
        <w:tc>
          <w:tcPr>
            <w:tcW w:w="1418" w:type="dxa"/>
          </w:tcPr>
          <w:p w:rsidR="00D65D16" w:rsidRPr="0068049F" w:rsidRDefault="00D65D16" w:rsidP="00E15E08">
            <w:pPr>
              <w:pStyle w:val="af2"/>
              <w:ind w:left="0"/>
              <w:jc w:val="center"/>
              <w:rPr>
                <w:sz w:val="22"/>
                <w:szCs w:val="22"/>
              </w:rPr>
            </w:pPr>
            <w:r w:rsidRPr="0068049F">
              <w:rPr>
                <w:sz w:val="22"/>
                <w:szCs w:val="22"/>
              </w:rPr>
              <w:t>857</w:t>
            </w:r>
          </w:p>
        </w:tc>
        <w:tc>
          <w:tcPr>
            <w:tcW w:w="1417" w:type="dxa"/>
          </w:tcPr>
          <w:p w:rsidR="00D65D16" w:rsidRPr="0068049F" w:rsidRDefault="00D65D16" w:rsidP="00E15E08">
            <w:pPr>
              <w:pStyle w:val="af2"/>
              <w:ind w:left="0"/>
              <w:jc w:val="center"/>
              <w:rPr>
                <w:sz w:val="22"/>
                <w:szCs w:val="22"/>
              </w:rPr>
            </w:pPr>
            <w:r w:rsidRPr="0068049F">
              <w:rPr>
                <w:sz w:val="22"/>
                <w:szCs w:val="22"/>
              </w:rPr>
              <w:t>892</w:t>
            </w:r>
          </w:p>
        </w:tc>
        <w:tc>
          <w:tcPr>
            <w:tcW w:w="1559" w:type="dxa"/>
          </w:tcPr>
          <w:p w:rsidR="00D65D16" w:rsidRPr="00A94EA1" w:rsidRDefault="00D65D16" w:rsidP="00E15E08">
            <w:pPr>
              <w:pStyle w:val="af2"/>
              <w:ind w:left="0"/>
              <w:jc w:val="center"/>
              <w:rPr>
                <w:sz w:val="22"/>
                <w:szCs w:val="22"/>
                <w:highlight w:val="yellow"/>
              </w:rPr>
            </w:pPr>
            <w:r w:rsidRPr="0068049F">
              <w:rPr>
                <w:sz w:val="22"/>
                <w:szCs w:val="22"/>
              </w:rPr>
              <w:t>104,1</w:t>
            </w:r>
          </w:p>
        </w:tc>
      </w:tr>
    </w:tbl>
    <w:p w:rsidR="00D65D16" w:rsidRPr="00A94EA1" w:rsidRDefault="00D65D16" w:rsidP="00D65D16">
      <w:pPr>
        <w:widowControl w:val="0"/>
        <w:autoSpaceDE w:val="0"/>
        <w:autoSpaceDN w:val="0"/>
        <w:adjustRightInd w:val="0"/>
        <w:rPr>
          <w:b/>
          <w:sz w:val="24"/>
          <w:szCs w:val="24"/>
          <w:highlight w:val="yellow"/>
          <w:lang w:val="en-US"/>
        </w:rPr>
      </w:pPr>
    </w:p>
    <w:p w:rsidR="00D65D16" w:rsidRPr="0068049F" w:rsidRDefault="00D65D16" w:rsidP="00D65D16">
      <w:pPr>
        <w:widowControl w:val="0"/>
        <w:autoSpaceDE w:val="0"/>
        <w:autoSpaceDN w:val="0"/>
        <w:adjustRightInd w:val="0"/>
        <w:ind w:firstLine="709"/>
        <w:rPr>
          <w:b/>
          <w:sz w:val="24"/>
          <w:szCs w:val="24"/>
        </w:rPr>
      </w:pPr>
      <w:r w:rsidRPr="0068049F">
        <w:rPr>
          <w:b/>
          <w:sz w:val="24"/>
          <w:szCs w:val="24"/>
        </w:rPr>
        <w:t>4.1.1. Дошкольное образование</w:t>
      </w:r>
    </w:p>
    <w:p w:rsidR="00D65D16" w:rsidRPr="0068049F" w:rsidRDefault="00D65D16" w:rsidP="00D65D16">
      <w:pPr>
        <w:widowControl w:val="0"/>
        <w:autoSpaceDE w:val="0"/>
        <w:autoSpaceDN w:val="0"/>
        <w:adjustRightInd w:val="0"/>
        <w:ind w:firstLine="709"/>
        <w:jc w:val="both"/>
        <w:rPr>
          <w:sz w:val="24"/>
          <w:szCs w:val="24"/>
        </w:rPr>
      </w:pPr>
      <w:r w:rsidRPr="0068049F">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D65D16" w:rsidRPr="0068049F" w:rsidRDefault="00D65D16" w:rsidP="00D65D16">
      <w:pPr>
        <w:pStyle w:val="33"/>
        <w:spacing w:after="0"/>
        <w:ind w:firstLine="708"/>
        <w:jc w:val="both"/>
        <w:rPr>
          <w:sz w:val="24"/>
          <w:szCs w:val="24"/>
        </w:rPr>
      </w:pPr>
      <w:r w:rsidRPr="0068049F">
        <w:rPr>
          <w:sz w:val="24"/>
          <w:szCs w:val="24"/>
        </w:rPr>
        <w:t xml:space="preserve">Проектная мощность дошкольных образовательных организаций  города Урай за 2017  год увеличилась на 0,1% относительно 2016 года и составила  2953 места. </w:t>
      </w:r>
    </w:p>
    <w:p w:rsidR="00D65D16" w:rsidRPr="0068049F" w:rsidRDefault="00D65D16" w:rsidP="00D65D16">
      <w:pPr>
        <w:pStyle w:val="33"/>
        <w:spacing w:after="0"/>
        <w:ind w:firstLine="708"/>
        <w:jc w:val="both"/>
        <w:rPr>
          <w:sz w:val="24"/>
          <w:szCs w:val="24"/>
        </w:rPr>
      </w:pPr>
      <w:r w:rsidRPr="0068049F">
        <w:rPr>
          <w:sz w:val="24"/>
          <w:szCs w:val="24"/>
        </w:rPr>
        <w:t>По итогам 2017 года сложились следующие значения показателей деятельности дошкольных образовательных организаций:</w:t>
      </w:r>
    </w:p>
    <w:p w:rsidR="00D65D16" w:rsidRPr="0068049F" w:rsidRDefault="003877A9" w:rsidP="003877A9">
      <w:pPr>
        <w:widowControl w:val="0"/>
        <w:autoSpaceDE w:val="0"/>
        <w:autoSpaceDN w:val="0"/>
        <w:adjustRightInd w:val="0"/>
        <w:ind w:left="7787"/>
        <w:jc w:val="center"/>
        <w:rPr>
          <w:sz w:val="22"/>
          <w:szCs w:val="22"/>
        </w:rPr>
      </w:pPr>
      <w:r>
        <w:rPr>
          <w:sz w:val="22"/>
          <w:szCs w:val="22"/>
        </w:rPr>
        <w:t xml:space="preserve">            </w:t>
      </w:r>
      <w:r w:rsidR="00D65D16" w:rsidRPr="0068049F">
        <w:rPr>
          <w:sz w:val="22"/>
          <w:szCs w:val="22"/>
        </w:rPr>
        <w:t xml:space="preserve">таблица </w:t>
      </w:r>
      <w:r>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D65D16" w:rsidRPr="00A94EA1" w:rsidTr="00E15E08">
        <w:trPr>
          <w:jc w:val="center"/>
        </w:trPr>
        <w:tc>
          <w:tcPr>
            <w:tcW w:w="4643" w:type="dxa"/>
            <w:vMerge w:val="restart"/>
            <w:vAlign w:val="center"/>
          </w:tcPr>
          <w:p w:rsidR="00D65D16" w:rsidRPr="0068049F" w:rsidRDefault="00D65D16" w:rsidP="00E15E08">
            <w:pPr>
              <w:jc w:val="center"/>
              <w:rPr>
                <w:sz w:val="22"/>
                <w:szCs w:val="22"/>
              </w:rPr>
            </w:pPr>
            <w:r w:rsidRPr="0068049F">
              <w:rPr>
                <w:sz w:val="22"/>
                <w:szCs w:val="22"/>
              </w:rPr>
              <w:t>Показатель</w:t>
            </w:r>
          </w:p>
        </w:tc>
        <w:tc>
          <w:tcPr>
            <w:tcW w:w="3544" w:type="dxa"/>
            <w:gridSpan w:val="3"/>
            <w:vAlign w:val="center"/>
          </w:tcPr>
          <w:p w:rsidR="00D65D16" w:rsidRPr="0068049F" w:rsidRDefault="00D65D16" w:rsidP="00E15E08">
            <w:pPr>
              <w:jc w:val="center"/>
              <w:rPr>
                <w:sz w:val="22"/>
                <w:szCs w:val="22"/>
              </w:rPr>
            </w:pPr>
            <w:r w:rsidRPr="0068049F">
              <w:rPr>
                <w:sz w:val="22"/>
                <w:szCs w:val="22"/>
              </w:rPr>
              <w:t>Абсолютный показатель</w:t>
            </w:r>
          </w:p>
        </w:tc>
        <w:tc>
          <w:tcPr>
            <w:tcW w:w="1382" w:type="dxa"/>
            <w:vMerge w:val="restart"/>
            <w:vAlign w:val="center"/>
          </w:tcPr>
          <w:p w:rsidR="00D65D16" w:rsidRPr="0068049F" w:rsidRDefault="00D65D16" w:rsidP="00E15E08">
            <w:pPr>
              <w:jc w:val="center"/>
              <w:rPr>
                <w:sz w:val="22"/>
                <w:szCs w:val="22"/>
              </w:rPr>
            </w:pPr>
            <w:r w:rsidRPr="0068049F">
              <w:rPr>
                <w:sz w:val="22"/>
                <w:szCs w:val="22"/>
              </w:rPr>
              <w:t>отношение</w:t>
            </w:r>
          </w:p>
          <w:p w:rsidR="00D65D16" w:rsidRPr="0068049F" w:rsidRDefault="00D65D16" w:rsidP="00E15E08">
            <w:pPr>
              <w:jc w:val="center"/>
              <w:rPr>
                <w:sz w:val="22"/>
                <w:szCs w:val="22"/>
              </w:rPr>
            </w:pPr>
            <w:r w:rsidRPr="0068049F">
              <w:rPr>
                <w:sz w:val="22"/>
                <w:szCs w:val="22"/>
              </w:rPr>
              <w:t>2017/2016</w:t>
            </w:r>
          </w:p>
          <w:p w:rsidR="00D65D16" w:rsidRPr="0068049F" w:rsidRDefault="00D65D16" w:rsidP="00E15E08">
            <w:pPr>
              <w:jc w:val="center"/>
              <w:rPr>
                <w:sz w:val="22"/>
                <w:szCs w:val="22"/>
              </w:rPr>
            </w:pPr>
            <w:r w:rsidRPr="0068049F">
              <w:rPr>
                <w:sz w:val="22"/>
                <w:szCs w:val="22"/>
              </w:rPr>
              <w:t>%</w:t>
            </w:r>
          </w:p>
        </w:tc>
      </w:tr>
      <w:tr w:rsidR="00D65D16" w:rsidRPr="00A94EA1" w:rsidTr="00E15E08">
        <w:trPr>
          <w:jc w:val="center"/>
        </w:trPr>
        <w:tc>
          <w:tcPr>
            <w:tcW w:w="4643" w:type="dxa"/>
            <w:vMerge/>
            <w:vAlign w:val="center"/>
          </w:tcPr>
          <w:p w:rsidR="00D65D16" w:rsidRPr="0068049F" w:rsidRDefault="00D65D16" w:rsidP="00E15E08">
            <w:pPr>
              <w:jc w:val="center"/>
              <w:rPr>
                <w:sz w:val="22"/>
                <w:szCs w:val="22"/>
              </w:rPr>
            </w:pPr>
          </w:p>
        </w:tc>
        <w:tc>
          <w:tcPr>
            <w:tcW w:w="709" w:type="dxa"/>
            <w:vAlign w:val="center"/>
          </w:tcPr>
          <w:p w:rsidR="00D65D16" w:rsidRPr="0068049F" w:rsidRDefault="00D65D16" w:rsidP="00E15E08">
            <w:pPr>
              <w:jc w:val="center"/>
              <w:rPr>
                <w:sz w:val="22"/>
                <w:szCs w:val="22"/>
              </w:rPr>
            </w:pPr>
            <w:r w:rsidRPr="0068049F">
              <w:rPr>
                <w:sz w:val="22"/>
                <w:szCs w:val="22"/>
              </w:rPr>
              <w:t>Ед.</w:t>
            </w:r>
          </w:p>
          <w:p w:rsidR="00D65D16" w:rsidRPr="0068049F" w:rsidRDefault="00D65D16" w:rsidP="00E15E08">
            <w:pPr>
              <w:jc w:val="center"/>
              <w:rPr>
                <w:sz w:val="22"/>
                <w:szCs w:val="22"/>
              </w:rPr>
            </w:pPr>
            <w:proofErr w:type="spellStart"/>
            <w:r w:rsidRPr="0068049F">
              <w:rPr>
                <w:sz w:val="22"/>
                <w:szCs w:val="22"/>
              </w:rPr>
              <w:t>изм</w:t>
            </w:r>
            <w:proofErr w:type="spellEnd"/>
            <w:r w:rsidRPr="0068049F">
              <w:rPr>
                <w:sz w:val="22"/>
                <w:szCs w:val="22"/>
              </w:rPr>
              <w:t>.</w:t>
            </w:r>
          </w:p>
        </w:tc>
        <w:tc>
          <w:tcPr>
            <w:tcW w:w="1418" w:type="dxa"/>
            <w:vAlign w:val="center"/>
          </w:tcPr>
          <w:p w:rsidR="00D65D16" w:rsidRPr="0068049F" w:rsidRDefault="00D65D16" w:rsidP="00E15E08">
            <w:pPr>
              <w:jc w:val="center"/>
              <w:rPr>
                <w:sz w:val="22"/>
                <w:szCs w:val="22"/>
              </w:rPr>
            </w:pPr>
            <w:r w:rsidRPr="0068049F">
              <w:rPr>
                <w:sz w:val="22"/>
                <w:szCs w:val="22"/>
                <w:lang w:val="en-US"/>
              </w:rPr>
              <w:t>20</w:t>
            </w:r>
            <w:r w:rsidRPr="0068049F">
              <w:rPr>
                <w:sz w:val="22"/>
                <w:szCs w:val="22"/>
              </w:rPr>
              <w:t>16 год</w:t>
            </w:r>
            <w:r w:rsidRPr="0068049F">
              <w:rPr>
                <w:sz w:val="22"/>
                <w:szCs w:val="22"/>
                <w:lang w:val="en-US"/>
              </w:rPr>
              <w:t xml:space="preserve"> </w:t>
            </w:r>
          </w:p>
        </w:tc>
        <w:tc>
          <w:tcPr>
            <w:tcW w:w="1417" w:type="dxa"/>
            <w:vAlign w:val="center"/>
          </w:tcPr>
          <w:p w:rsidR="00D65D16" w:rsidRPr="0068049F" w:rsidRDefault="00D65D16" w:rsidP="00E15E08">
            <w:pPr>
              <w:jc w:val="center"/>
              <w:rPr>
                <w:sz w:val="22"/>
                <w:szCs w:val="22"/>
              </w:rPr>
            </w:pPr>
            <w:r w:rsidRPr="0068049F">
              <w:rPr>
                <w:sz w:val="22"/>
                <w:szCs w:val="22"/>
              </w:rPr>
              <w:t>2017 год</w:t>
            </w:r>
          </w:p>
        </w:tc>
        <w:tc>
          <w:tcPr>
            <w:tcW w:w="1382" w:type="dxa"/>
            <w:vMerge/>
            <w:vAlign w:val="center"/>
          </w:tcPr>
          <w:p w:rsidR="00D65D16" w:rsidRPr="0068049F" w:rsidRDefault="00D65D16" w:rsidP="00E15E08">
            <w:pPr>
              <w:jc w:val="center"/>
              <w:rPr>
                <w:sz w:val="22"/>
                <w:szCs w:val="22"/>
              </w:rPr>
            </w:pPr>
          </w:p>
        </w:tc>
      </w:tr>
      <w:tr w:rsidR="00D65D16" w:rsidRPr="00A94EA1" w:rsidTr="00E15E08">
        <w:trPr>
          <w:jc w:val="center"/>
        </w:trPr>
        <w:tc>
          <w:tcPr>
            <w:tcW w:w="4643" w:type="dxa"/>
          </w:tcPr>
          <w:p w:rsidR="00D65D16" w:rsidRPr="0068049F" w:rsidRDefault="00D65D16" w:rsidP="00E15E08">
            <w:pPr>
              <w:rPr>
                <w:sz w:val="22"/>
                <w:szCs w:val="22"/>
              </w:rPr>
            </w:pPr>
            <w:r w:rsidRPr="0068049F">
              <w:rPr>
                <w:sz w:val="22"/>
                <w:szCs w:val="22"/>
              </w:rPr>
              <w:t>Число муниципальных дошкольных образовательных организаций</w:t>
            </w:r>
          </w:p>
        </w:tc>
        <w:tc>
          <w:tcPr>
            <w:tcW w:w="709" w:type="dxa"/>
          </w:tcPr>
          <w:p w:rsidR="00D65D16" w:rsidRPr="0068049F" w:rsidRDefault="00D65D16" w:rsidP="00E15E08">
            <w:pPr>
              <w:jc w:val="center"/>
              <w:rPr>
                <w:sz w:val="22"/>
                <w:szCs w:val="22"/>
              </w:rPr>
            </w:pPr>
            <w:r w:rsidRPr="0068049F">
              <w:rPr>
                <w:sz w:val="22"/>
                <w:szCs w:val="22"/>
              </w:rPr>
              <w:t>Ед.</w:t>
            </w:r>
          </w:p>
        </w:tc>
        <w:tc>
          <w:tcPr>
            <w:tcW w:w="1418" w:type="dxa"/>
          </w:tcPr>
          <w:p w:rsidR="00D65D16" w:rsidRPr="0068049F" w:rsidRDefault="00D65D16" w:rsidP="00E15E08">
            <w:pPr>
              <w:tabs>
                <w:tab w:val="left" w:pos="765"/>
              </w:tabs>
              <w:jc w:val="center"/>
              <w:rPr>
                <w:sz w:val="22"/>
                <w:szCs w:val="22"/>
              </w:rPr>
            </w:pPr>
            <w:r w:rsidRPr="0068049F">
              <w:rPr>
                <w:sz w:val="22"/>
                <w:szCs w:val="22"/>
              </w:rPr>
              <w:t>8</w:t>
            </w:r>
          </w:p>
        </w:tc>
        <w:tc>
          <w:tcPr>
            <w:tcW w:w="1417" w:type="dxa"/>
          </w:tcPr>
          <w:p w:rsidR="00D65D16" w:rsidRPr="0068049F" w:rsidRDefault="00D65D16" w:rsidP="00E15E08">
            <w:pPr>
              <w:jc w:val="center"/>
              <w:rPr>
                <w:sz w:val="22"/>
                <w:szCs w:val="22"/>
              </w:rPr>
            </w:pPr>
            <w:r w:rsidRPr="0068049F">
              <w:rPr>
                <w:sz w:val="22"/>
                <w:szCs w:val="22"/>
              </w:rPr>
              <w:t>9</w:t>
            </w:r>
          </w:p>
        </w:tc>
        <w:tc>
          <w:tcPr>
            <w:tcW w:w="1382" w:type="dxa"/>
          </w:tcPr>
          <w:p w:rsidR="00D65D16" w:rsidRPr="0068049F" w:rsidRDefault="00D65D16" w:rsidP="00E15E08">
            <w:pPr>
              <w:jc w:val="center"/>
              <w:rPr>
                <w:sz w:val="22"/>
                <w:szCs w:val="22"/>
              </w:rPr>
            </w:pPr>
            <w:r w:rsidRPr="0068049F">
              <w:rPr>
                <w:sz w:val="22"/>
                <w:szCs w:val="22"/>
              </w:rPr>
              <w:t>112,5</w:t>
            </w:r>
          </w:p>
        </w:tc>
      </w:tr>
      <w:tr w:rsidR="00D65D16" w:rsidRPr="00A94EA1" w:rsidTr="00E15E08">
        <w:trPr>
          <w:jc w:val="center"/>
        </w:trPr>
        <w:tc>
          <w:tcPr>
            <w:tcW w:w="4643" w:type="dxa"/>
            <w:shd w:val="clear" w:color="auto" w:fill="auto"/>
          </w:tcPr>
          <w:p w:rsidR="00D65D16" w:rsidRPr="0068049F" w:rsidRDefault="00D65D16" w:rsidP="00E15E08">
            <w:pPr>
              <w:rPr>
                <w:sz w:val="22"/>
                <w:szCs w:val="22"/>
              </w:rPr>
            </w:pPr>
            <w:r w:rsidRPr="0068049F">
              <w:rPr>
                <w:sz w:val="22"/>
                <w:szCs w:val="22"/>
              </w:rPr>
              <w:t>Проектная  мощность</w:t>
            </w:r>
          </w:p>
        </w:tc>
        <w:tc>
          <w:tcPr>
            <w:tcW w:w="709" w:type="dxa"/>
            <w:shd w:val="clear" w:color="auto" w:fill="auto"/>
          </w:tcPr>
          <w:p w:rsidR="00D65D16" w:rsidRPr="0068049F" w:rsidRDefault="00D65D16" w:rsidP="00E15E08">
            <w:pPr>
              <w:jc w:val="center"/>
              <w:rPr>
                <w:sz w:val="22"/>
                <w:szCs w:val="22"/>
              </w:rPr>
            </w:pPr>
            <w:r w:rsidRPr="0068049F">
              <w:rPr>
                <w:sz w:val="22"/>
                <w:szCs w:val="22"/>
              </w:rPr>
              <w:t>Чел.</w:t>
            </w:r>
          </w:p>
        </w:tc>
        <w:tc>
          <w:tcPr>
            <w:tcW w:w="1418" w:type="dxa"/>
            <w:shd w:val="clear" w:color="auto" w:fill="auto"/>
          </w:tcPr>
          <w:p w:rsidR="00D65D16" w:rsidRPr="0068049F" w:rsidRDefault="00D65D16" w:rsidP="00E15E08">
            <w:pPr>
              <w:jc w:val="center"/>
              <w:rPr>
                <w:sz w:val="22"/>
                <w:szCs w:val="22"/>
              </w:rPr>
            </w:pPr>
            <w:r w:rsidRPr="0068049F">
              <w:rPr>
                <w:sz w:val="22"/>
                <w:szCs w:val="22"/>
              </w:rPr>
              <w:t>2 951</w:t>
            </w:r>
          </w:p>
        </w:tc>
        <w:tc>
          <w:tcPr>
            <w:tcW w:w="1417" w:type="dxa"/>
            <w:shd w:val="clear" w:color="auto" w:fill="auto"/>
          </w:tcPr>
          <w:p w:rsidR="00D65D16" w:rsidRPr="0068049F" w:rsidRDefault="00D65D16" w:rsidP="00E15E08">
            <w:pPr>
              <w:jc w:val="center"/>
              <w:rPr>
                <w:sz w:val="22"/>
                <w:szCs w:val="22"/>
              </w:rPr>
            </w:pPr>
            <w:r w:rsidRPr="0068049F">
              <w:rPr>
                <w:sz w:val="22"/>
                <w:szCs w:val="22"/>
              </w:rPr>
              <w:t>2 953</w:t>
            </w:r>
          </w:p>
        </w:tc>
        <w:tc>
          <w:tcPr>
            <w:tcW w:w="1382" w:type="dxa"/>
            <w:shd w:val="clear" w:color="auto" w:fill="auto"/>
          </w:tcPr>
          <w:p w:rsidR="00D65D16" w:rsidRPr="0068049F" w:rsidRDefault="00D65D16" w:rsidP="00E15E08">
            <w:pPr>
              <w:jc w:val="center"/>
              <w:rPr>
                <w:sz w:val="22"/>
                <w:szCs w:val="22"/>
              </w:rPr>
            </w:pPr>
            <w:r w:rsidRPr="0068049F">
              <w:rPr>
                <w:sz w:val="22"/>
                <w:szCs w:val="22"/>
              </w:rPr>
              <w:t>100,1</w:t>
            </w:r>
          </w:p>
        </w:tc>
      </w:tr>
      <w:tr w:rsidR="00D65D16" w:rsidRPr="00A94EA1" w:rsidTr="00E15E08">
        <w:trPr>
          <w:jc w:val="center"/>
        </w:trPr>
        <w:tc>
          <w:tcPr>
            <w:tcW w:w="4643" w:type="dxa"/>
          </w:tcPr>
          <w:p w:rsidR="00D65D16" w:rsidRPr="0068049F" w:rsidRDefault="00D65D16" w:rsidP="00E15E08">
            <w:pPr>
              <w:rPr>
                <w:sz w:val="22"/>
                <w:szCs w:val="22"/>
              </w:rPr>
            </w:pPr>
            <w:r w:rsidRPr="0068049F">
              <w:rPr>
                <w:sz w:val="22"/>
                <w:szCs w:val="22"/>
              </w:rPr>
              <w:t>Количество детей в муниципальных дошкольных образовательных организациях</w:t>
            </w:r>
          </w:p>
        </w:tc>
        <w:tc>
          <w:tcPr>
            <w:tcW w:w="709" w:type="dxa"/>
          </w:tcPr>
          <w:p w:rsidR="00D65D16" w:rsidRPr="0068049F" w:rsidRDefault="00D65D16" w:rsidP="00E15E08">
            <w:pPr>
              <w:jc w:val="center"/>
              <w:rPr>
                <w:sz w:val="22"/>
                <w:szCs w:val="22"/>
              </w:rPr>
            </w:pPr>
            <w:r w:rsidRPr="0068049F">
              <w:rPr>
                <w:sz w:val="22"/>
                <w:szCs w:val="22"/>
              </w:rPr>
              <w:t>Чел.</w:t>
            </w:r>
          </w:p>
        </w:tc>
        <w:tc>
          <w:tcPr>
            <w:tcW w:w="1418" w:type="dxa"/>
          </w:tcPr>
          <w:p w:rsidR="00D65D16" w:rsidRPr="0068049F" w:rsidRDefault="00D65D16" w:rsidP="00E15E08">
            <w:pPr>
              <w:jc w:val="center"/>
              <w:rPr>
                <w:sz w:val="22"/>
                <w:szCs w:val="22"/>
              </w:rPr>
            </w:pPr>
            <w:r w:rsidRPr="0068049F">
              <w:rPr>
                <w:sz w:val="22"/>
                <w:szCs w:val="22"/>
              </w:rPr>
              <w:t>2 610</w:t>
            </w:r>
          </w:p>
        </w:tc>
        <w:tc>
          <w:tcPr>
            <w:tcW w:w="1417" w:type="dxa"/>
          </w:tcPr>
          <w:p w:rsidR="00D65D16" w:rsidRPr="0068049F" w:rsidRDefault="00D65D16" w:rsidP="00E15E08">
            <w:pPr>
              <w:jc w:val="center"/>
              <w:rPr>
                <w:sz w:val="22"/>
                <w:szCs w:val="22"/>
              </w:rPr>
            </w:pPr>
            <w:r w:rsidRPr="0068049F">
              <w:rPr>
                <w:sz w:val="22"/>
                <w:szCs w:val="22"/>
              </w:rPr>
              <w:t>2 825</w:t>
            </w:r>
          </w:p>
        </w:tc>
        <w:tc>
          <w:tcPr>
            <w:tcW w:w="1382" w:type="dxa"/>
          </w:tcPr>
          <w:p w:rsidR="00D65D16" w:rsidRPr="0068049F" w:rsidRDefault="00D65D16" w:rsidP="00E15E08">
            <w:pPr>
              <w:jc w:val="center"/>
              <w:rPr>
                <w:sz w:val="22"/>
                <w:szCs w:val="22"/>
              </w:rPr>
            </w:pPr>
            <w:r w:rsidRPr="0068049F">
              <w:rPr>
                <w:sz w:val="22"/>
                <w:szCs w:val="22"/>
              </w:rPr>
              <w:t>108,2</w:t>
            </w:r>
          </w:p>
        </w:tc>
      </w:tr>
      <w:tr w:rsidR="00D65D16" w:rsidRPr="00A94EA1" w:rsidTr="00E15E08">
        <w:trPr>
          <w:jc w:val="center"/>
        </w:trPr>
        <w:tc>
          <w:tcPr>
            <w:tcW w:w="4643" w:type="dxa"/>
          </w:tcPr>
          <w:p w:rsidR="00D65D16" w:rsidRPr="008E62BE" w:rsidRDefault="00D65D16" w:rsidP="00E15E08">
            <w:pPr>
              <w:rPr>
                <w:sz w:val="22"/>
                <w:szCs w:val="22"/>
              </w:rPr>
            </w:pPr>
            <w:r w:rsidRPr="008E62BE">
              <w:rPr>
                <w:sz w:val="22"/>
                <w:szCs w:val="22"/>
              </w:rPr>
              <w:t>В том числе дети 7 лет</w:t>
            </w:r>
          </w:p>
        </w:tc>
        <w:tc>
          <w:tcPr>
            <w:tcW w:w="709" w:type="dxa"/>
          </w:tcPr>
          <w:p w:rsidR="00D65D16" w:rsidRPr="008E62BE" w:rsidRDefault="00D65D16" w:rsidP="00E15E08">
            <w:pPr>
              <w:jc w:val="center"/>
              <w:rPr>
                <w:sz w:val="22"/>
                <w:szCs w:val="22"/>
              </w:rPr>
            </w:pPr>
            <w:r w:rsidRPr="008E62BE">
              <w:rPr>
                <w:sz w:val="22"/>
                <w:szCs w:val="22"/>
              </w:rPr>
              <w:t>Чел.</w:t>
            </w:r>
          </w:p>
        </w:tc>
        <w:tc>
          <w:tcPr>
            <w:tcW w:w="1418" w:type="dxa"/>
          </w:tcPr>
          <w:p w:rsidR="00D65D16" w:rsidRPr="008E62BE" w:rsidRDefault="00D65D16" w:rsidP="00E15E08">
            <w:pPr>
              <w:jc w:val="center"/>
              <w:rPr>
                <w:sz w:val="22"/>
                <w:szCs w:val="22"/>
              </w:rPr>
            </w:pPr>
            <w:r w:rsidRPr="008E62BE">
              <w:rPr>
                <w:sz w:val="22"/>
                <w:szCs w:val="22"/>
              </w:rPr>
              <w:t>53</w:t>
            </w:r>
          </w:p>
        </w:tc>
        <w:tc>
          <w:tcPr>
            <w:tcW w:w="1417" w:type="dxa"/>
          </w:tcPr>
          <w:p w:rsidR="00D65D16" w:rsidRPr="008E62BE" w:rsidRDefault="00D65D16" w:rsidP="00E15E08">
            <w:pPr>
              <w:jc w:val="center"/>
              <w:rPr>
                <w:sz w:val="22"/>
                <w:szCs w:val="22"/>
              </w:rPr>
            </w:pPr>
            <w:r w:rsidRPr="008E62BE">
              <w:rPr>
                <w:sz w:val="22"/>
                <w:szCs w:val="22"/>
              </w:rPr>
              <w:t>58</w:t>
            </w:r>
          </w:p>
        </w:tc>
        <w:tc>
          <w:tcPr>
            <w:tcW w:w="1382" w:type="dxa"/>
          </w:tcPr>
          <w:p w:rsidR="00D65D16" w:rsidRPr="008E62BE" w:rsidRDefault="00D65D16" w:rsidP="00E15E08">
            <w:pPr>
              <w:jc w:val="center"/>
              <w:rPr>
                <w:sz w:val="22"/>
                <w:szCs w:val="22"/>
              </w:rPr>
            </w:pPr>
            <w:r w:rsidRPr="008E62BE">
              <w:rPr>
                <w:sz w:val="22"/>
                <w:szCs w:val="22"/>
              </w:rPr>
              <w:t>109,4</w:t>
            </w:r>
          </w:p>
        </w:tc>
      </w:tr>
      <w:tr w:rsidR="00D65D16" w:rsidRPr="00A94EA1" w:rsidTr="00E15E08">
        <w:trPr>
          <w:jc w:val="center"/>
        </w:trPr>
        <w:tc>
          <w:tcPr>
            <w:tcW w:w="4643" w:type="dxa"/>
            <w:shd w:val="clear" w:color="auto" w:fill="auto"/>
          </w:tcPr>
          <w:p w:rsidR="00D65D16" w:rsidRPr="008E62BE" w:rsidRDefault="00D65D16" w:rsidP="00E15E08">
            <w:pPr>
              <w:rPr>
                <w:sz w:val="22"/>
                <w:szCs w:val="22"/>
              </w:rPr>
            </w:pPr>
            <w:r w:rsidRPr="008E62BE">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D65D16" w:rsidRPr="008E62BE" w:rsidRDefault="00D65D16" w:rsidP="00E15E08">
            <w:pPr>
              <w:jc w:val="center"/>
              <w:rPr>
                <w:sz w:val="22"/>
                <w:szCs w:val="22"/>
              </w:rPr>
            </w:pPr>
            <w:r w:rsidRPr="008E62BE">
              <w:rPr>
                <w:sz w:val="22"/>
                <w:szCs w:val="22"/>
              </w:rPr>
              <w:t>Чел.</w:t>
            </w:r>
          </w:p>
        </w:tc>
        <w:tc>
          <w:tcPr>
            <w:tcW w:w="1418" w:type="dxa"/>
            <w:shd w:val="clear" w:color="auto" w:fill="auto"/>
          </w:tcPr>
          <w:p w:rsidR="00D65D16" w:rsidRPr="008E62BE" w:rsidRDefault="00D65D16" w:rsidP="00E15E08">
            <w:pPr>
              <w:jc w:val="center"/>
              <w:rPr>
                <w:sz w:val="22"/>
                <w:szCs w:val="22"/>
              </w:rPr>
            </w:pPr>
            <w:r w:rsidRPr="008E62BE">
              <w:rPr>
                <w:sz w:val="22"/>
                <w:szCs w:val="22"/>
              </w:rPr>
              <w:t>1 298</w:t>
            </w:r>
          </w:p>
        </w:tc>
        <w:tc>
          <w:tcPr>
            <w:tcW w:w="1417" w:type="dxa"/>
            <w:shd w:val="clear" w:color="auto" w:fill="auto"/>
          </w:tcPr>
          <w:p w:rsidR="00D65D16" w:rsidRPr="008E62BE" w:rsidRDefault="00D65D16" w:rsidP="00E15E08">
            <w:pPr>
              <w:jc w:val="center"/>
              <w:rPr>
                <w:sz w:val="22"/>
                <w:szCs w:val="22"/>
              </w:rPr>
            </w:pPr>
            <w:r w:rsidRPr="008E62BE">
              <w:rPr>
                <w:sz w:val="22"/>
                <w:szCs w:val="22"/>
              </w:rPr>
              <w:t>988</w:t>
            </w:r>
          </w:p>
        </w:tc>
        <w:tc>
          <w:tcPr>
            <w:tcW w:w="1382" w:type="dxa"/>
            <w:shd w:val="clear" w:color="auto" w:fill="auto"/>
          </w:tcPr>
          <w:p w:rsidR="00D65D16" w:rsidRPr="008E62BE" w:rsidRDefault="00D65D16" w:rsidP="00E15E08">
            <w:pPr>
              <w:jc w:val="center"/>
              <w:rPr>
                <w:sz w:val="22"/>
                <w:szCs w:val="22"/>
              </w:rPr>
            </w:pPr>
            <w:r w:rsidRPr="008E62BE">
              <w:rPr>
                <w:sz w:val="22"/>
                <w:szCs w:val="22"/>
              </w:rPr>
              <w:t>76,1</w:t>
            </w:r>
          </w:p>
        </w:tc>
      </w:tr>
    </w:tbl>
    <w:p w:rsidR="00D65D16" w:rsidRPr="00A94EA1" w:rsidRDefault="00D65D16" w:rsidP="00D65D16">
      <w:pPr>
        <w:ind w:firstLine="720"/>
        <w:jc w:val="both"/>
        <w:rPr>
          <w:rFonts w:eastAsia="Arial Unicode MS"/>
          <w:sz w:val="24"/>
          <w:szCs w:val="24"/>
          <w:highlight w:val="yellow"/>
        </w:rPr>
      </w:pPr>
    </w:p>
    <w:p w:rsidR="00D65D16" w:rsidRPr="008E62BE" w:rsidRDefault="00D65D16" w:rsidP="00D65D16">
      <w:pPr>
        <w:shd w:val="clear" w:color="auto" w:fill="FFFFFF"/>
        <w:ind w:firstLine="708"/>
        <w:jc w:val="both"/>
        <w:textAlignment w:val="baseline"/>
        <w:rPr>
          <w:sz w:val="24"/>
          <w:szCs w:val="24"/>
        </w:rPr>
      </w:pPr>
      <w:r w:rsidRPr="008E62BE">
        <w:rPr>
          <w:rFonts w:eastAsia="Arial Unicode MS"/>
          <w:sz w:val="24"/>
          <w:szCs w:val="24"/>
        </w:rPr>
        <w:t xml:space="preserve">В целях  решения проблемы обеспеченности детей местами </w:t>
      </w:r>
      <w:r w:rsidRPr="008E62BE">
        <w:rPr>
          <w:sz w:val="24"/>
          <w:szCs w:val="24"/>
        </w:rPr>
        <w:t xml:space="preserve"> в организациях дошкольного образования с  01.01.2017 года осуществляется деятельность  нового д</w:t>
      </w:r>
      <w:r w:rsidRPr="008E62BE">
        <w:rPr>
          <w:rFonts w:eastAsia="Calibri"/>
          <w:sz w:val="24"/>
          <w:szCs w:val="24"/>
        </w:rPr>
        <w:t xml:space="preserve">етского сада, численность воспитанников МБДОУ «Детский сад №7 «Антошка» составляет 287 человек, функционируют 12 групп. </w:t>
      </w:r>
    </w:p>
    <w:p w:rsidR="00D65D16" w:rsidRPr="008E62BE" w:rsidRDefault="00D65D16" w:rsidP="00D65D16">
      <w:pPr>
        <w:tabs>
          <w:tab w:val="left" w:pos="0"/>
          <w:tab w:val="left" w:pos="709"/>
        </w:tabs>
        <w:ind w:firstLine="709"/>
        <w:jc w:val="both"/>
        <w:rPr>
          <w:rFonts w:eastAsia="Arial Unicode MS"/>
          <w:sz w:val="24"/>
          <w:szCs w:val="24"/>
        </w:rPr>
      </w:pPr>
      <w:r w:rsidRPr="008E62BE">
        <w:rPr>
          <w:sz w:val="24"/>
          <w:szCs w:val="24"/>
        </w:rPr>
        <w:t>Вопрос о доступности дошкольного образования для детей до 3-х лет остается актуальным. Поэтому д</w:t>
      </w:r>
      <w:r w:rsidRPr="008E62BE">
        <w:rPr>
          <w:rFonts w:eastAsia="Arial Unicode MS"/>
          <w:sz w:val="24"/>
          <w:szCs w:val="24"/>
        </w:rPr>
        <w:t xml:space="preserve">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- 57 детей (2016 г. - 3 группы  кратковременного пребывания - 51 ребенок). </w:t>
      </w:r>
    </w:p>
    <w:p w:rsidR="00D65D16" w:rsidRPr="008E62BE" w:rsidRDefault="00D65D16" w:rsidP="00D65D16">
      <w:pPr>
        <w:tabs>
          <w:tab w:val="left" w:pos="0"/>
          <w:tab w:val="left" w:pos="709"/>
        </w:tabs>
        <w:ind w:firstLine="709"/>
        <w:jc w:val="both"/>
        <w:rPr>
          <w:sz w:val="24"/>
          <w:szCs w:val="24"/>
        </w:rPr>
      </w:pPr>
      <w:r w:rsidRPr="008E62BE">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8E62BE">
        <w:rPr>
          <w:color w:val="000000"/>
          <w:sz w:val="24"/>
          <w:szCs w:val="24"/>
        </w:rPr>
        <w:t>обеспечены  местами в муниципальных бюджетных дошкольных организациях.</w:t>
      </w:r>
      <w:r w:rsidRPr="008E62BE">
        <w:rPr>
          <w:sz w:val="24"/>
          <w:szCs w:val="24"/>
        </w:rPr>
        <w:t xml:space="preserve"> </w:t>
      </w:r>
    </w:p>
    <w:p w:rsidR="00D65D16" w:rsidRPr="00A94EA1" w:rsidRDefault="00D65D16" w:rsidP="00D65D16">
      <w:pPr>
        <w:jc w:val="center"/>
        <w:rPr>
          <w:rFonts w:eastAsia="Arial Unicode MS"/>
          <w:b/>
          <w:sz w:val="24"/>
          <w:szCs w:val="24"/>
          <w:highlight w:val="yellow"/>
        </w:rPr>
      </w:pPr>
    </w:p>
    <w:p w:rsidR="00D65D16" w:rsidRPr="003567FE" w:rsidRDefault="00D65D16" w:rsidP="00D65D16">
      <w:pPr>
        <w:ind w:firstLine="709"/>
        <w:jc w:val="both"/>
        <w:rPr>
          <w:rFonts w:eastAsia="Arial Unicode MS"/>
          <w:b/>
          <w:sz w:val="24"/>
          <w:szCs w:val="24"/>
        </w:rPr>
      </w:pPr>
      <w:r w:rsidRPr="003567FE">
        <w:rPr>
          <w:rFonts w:eastAsia="Arial Unicode MS"/>
          <w:b/>
          <w:sz w:val="24"/>
          <w:szCs w:val="24"/>
        </w:rPr>
        <w:t>4.1.2. Общее образование</w:t>
      </w:r>
    </w:p>
    <w:p w:rsidR="00D65D16" w:rsidRPr="003567FE" w:rsidRDefault="00D65D16" w:rsidP="00D65D16">
      <w:pPr>
        <w:ind w:firstLine="720"/>
        <w:jc w:val="both"/>
        <w:rPr>
          <w:rFonts w:eastAsia="Arial Unicode MS"/>
          <w:sz w:val="24"/>
          <w:szCs w:val="24"/>
        </w:rPr>
      </w:pPr>
      <w:r w:rsidRPr="003567FE">
        <w:rPr>
          <w:rFonts w:eastAsia="Arial Unicode MS"/>
          <w:sz w:val="24"/>
          <w:szCs w:val="24"/>
        </w:rPr>
        <w:t>На 01.01.2018 года на территории города действует</w:t>
      </w:r>
      <w:r w:rsidRPr="003567FE">
        <w:rPr>
          <w:rFonts w:eastAsia="Arial Unicode MS"/>
          <w:b/>
          <w:sz w:val="24"/>
          <w:szCs w:val="24"/>
        </w:rPr>
        <w:t xml:space="preserve"> </w:t>
      </w:r>
      <w:r w:rsidRPr="003567FE">
        <w:rPr>
          <w:rFonts w:eastAsia="Arial Unicode MS"/>
          <w:sz w:val="24"/>
          <w:szCs w:val="24"/>
        </w:rPr>
        <w:t>6 муниципальных образовательных учреждений (203 класса). Средняя  наполняемость классов учащимися  составила 25,1 человека.</w:t>
      </w:r>
      <w:r w:rsidRPr="003567FE">
        <w:rPr>
          <w:sz w:val="24"/>
          <w:szCs w:val="24"/>
        </w:rPr>
        <w:t xml:space="preserve"> </w:t>
      </w:r>
      <w:r w:rsidRPr="003567FE">
        <w:rPr>
          <w:rFonts w:eastAsia="Arial Unicode MS"/>
          <w:sz w:val="24"/>
          <w:szCs w:val="24"/>
        </w:rPr>
        <w:t xml:space="preserve">Проектная мощность образовательных учреждений составила 3840 мест. Обеспеченность в местах относительно 2016 года (76,4 места) снизилась в связи с ростом числа </w:t>
      </w:r>
      <w:r w:rsidRPr="003567FE">
        <w:rPr>
          <w:sz w:val="24"/>
          <w:szCs w:val="24"/>
        </w:rPr>
        <w:t xml:space="preserve">учащихся на 1,3% и </w:t>
      </w:r>
      <w:r w:rsidRPr="003567FE">
        <w:rPr>
          <w:rFonts w:eastAsia="Arial Unicode MS"/>
          <w:sz w:val="24"/>
          <w:szCs w:val="24"/>
        </w:rPr>
        <w:t xml:space="preserve">составила 75,4. Все школы города продолжают работать в две смены. </w:t>
      </w:r>
    </w:p>
    <w:p w:rsidR="00D65D16" w:rsidRPr="003567FE" w:rsidRDefault="003877A9" w:rsidP="003877A9">
      <w:pPr>
        <w:widowControl w:val="0"/>
        <w:autoSpaceDE w:val="0"/>
        <w:autoSpaceDN w:val="0"/>
        <w:adjustRightInd w:val="0"/>
        <w:ind w:left="7787"/>
        <w:jc w:val="center"/>
        <w:rPr>
          <w:sz w:val="22"/>
          <w:szCs w:val="22"/>
        </w:rPr>
      </w:pPr>
      <w:r>
        <w:rPr>
          <w:sz w:val="22"/>
          <w:szCs w:val="22"/>
        </w:rPr>
        <w:t xml:space="preserve">               </w:t>
      </w:r>
      <w:r w:rsidR="00D65D16" w:rsidRPr="003567FE">
        <w:rPr>
          <w:sz w:val="22"/>
          <w:szCs w:val="22"/>
        </w:rPr>
        <w:t xml:space="preserve">таблица </w:t>
      </w:r>
      <w:r>
        <w:rPr>
          <w:sz w:val="22"/>
          <w:szCs w:val="22"/>
        </w:rPr>
        <w:t>9</w:t>
      </w:r>
    </w:p>
    <w:tbl>
      <w:tblPr>
        <w:tblStyle w:val="ad"/>
        <w:tblW w:w="9798" w:type="dxa"/>
        <w:jc w:val="center"/>
        <w:tblInd w:w="108" w:type="dxa"/>
        <w:tblLayout w:type="fixed"/>
        <w:tblLook w:val="04A0"/>
      </w:tblPr>
      <w:tblGrid>
        <w:gridCol w:w="4617"/>
        <w:gridCol w:w="992"/>
        <w:gridCol w:w="1417"/>
        <w:gridCol w:w="1418"/>
        <w:gridCol w:w="1354"/>
      </w:tblGrid>
      <w:tr w:rsidR="00D65D16" w:rsidRPr="00A94EA1" w:rsidTr="00E15E08">
        <w:trPr>
          <w:jc w:val="center"/>
        </w:trPr>
        <w:tc>
          <w:tcPr>
            <w:tcW w:w="4617" w:type="dxa"/>
            <w:vMerge w:val="restart"/>
            <w:vAlign w:val="center"/>
          </w:tcPr>
          <w:p w:rsidR="00D65D16" w:rsidRPr="003567FE" w:rsidRDefault="00D65D16" w:rsidP="00E15E08">
            <w:pPr>
              <w:jc w:val="center"/>
              <w:rPr>
                <w:sz w:val="22"/>
                <w:szCs w:val="22"/>
              </w:rPr>
            </w:pPr>
            <w:r w:rsidRPr="003567FE">
              <w:rPr>
                <w:sz w:val="22"/>
                <w:szCs w:val="22"/>
              </w:rPr>
              <w:t>Показатель</w:t>
            </w:r>
          </w:p>
        </w:tc>
        <w:tc>
          <w:tcPr>
            <w:tcW w:w="3827" w:type="dxa"/>
            <w:gridSpan w:val="3"/>
            <w:vAlign w:val="center"/>
          </w:tcPr>
          <w:p w:rsidR="00D65D16" w:rsidRPr="003567FE" w:rsidRDefault="00D65D16" w:rsidP="00E15E08">
            <w:pPr>
              <w:jc w:val="center"/>
              <w:rPr>
                <w:sz w:val="22"/>
                <w:szCs w:val="22"/>
              </w:rPr>
            </w:pPr>
            <w:r w:rsidRPr="003567FE">
              <w:rPr>
                <w:sz w:val="22"/>
                <w:szCs w:val="22"/>
              </w:rPr>
              <w:t>Абсолютный показатель</w:t>
            </w:r>
          </w:p>
        </w:tc>
        <w:tc>
          <w:tcPr>
            <w:tcW w:w="1354" w:type="dxa"/>
            <w:vMerge w:val="restart"/>
            <w:vAlign w:val="center"/>
          </w:tcPr>
          <w:p w:rsidR="00D65D16" w:rsidRPr="003567FE" w:rsidRDefault="00D65D16" w:rsidP="00E15E08">
            <w:pPr>
              <w:jc w:val="center"/>
              <w:rPr>
                <w:sz w:val="22"/>
                <w:szCs w:val="22"/>
              </w:rPr>
            </w:pPr>
            <w:r w:rsidRPr="003567FE">
              <w:rPr>
                <w:sz w:val="22"/>
                <w:szCs w:val="22"/>
              </w:rPr>
              <w:t>отношение</w:t>
            </w:r>
          </w:p>
          <w:p w:rsidR="00D65D16" w:rsidRPr="003567FE" w:rsidRDefault="00D65D16" w:rsidP="00E15E08">
            <w:pPr>
              <w:jc w:val="center"/>
              <w:rPr>
                <w:sz w:val="22"/>
                <w:szCs w:val="22"/>
              </w:rPr>
            </w:pPr>
            <w:r w:rsidRPr="003567FE">
              <w:rPr>
                <w:sz w:val="22"/>
                <w:szCs w:val="22"/>
              </w:rPr>
              <w:t>2017/2016</w:t>
            </w:r>
          </w:p>
          <w:p w:rsidR="00D65D16" w:rsidRPr="003567FE" w:rsidRDefault="00D65D16" w:rsidP="00E15E08">
            <w:pPr>
              <w:jc w:val="center"/>
              <w:rPr>
                <w:sz w:val="22"/>
                <w:szCs w:val="22"/>
              </w:rPr>
            </w:pPr>
            <w:r w:rsidRPr="003567FE">
              <w:rPr>
                <w:sz w:val="22"/>
                <w:szCs w:val="22"/>
              </w:rPr>
              <w:t>%</w:t>
            </w:r>
          </w:p>
        </w:tc>
      </w:tr>
      <w:tr w:rsidR="00D65D16" w:rsidRPr="00A94EA1" w:rsidTr="00E15E08">
        <w:trPr>
          <w:jc w:val="center"/>
        </w:trPr>
        <w:tc>
          <w:tcPr>
            <w:tcW w:w="4617" w:type="dxa"/>
            <w:vMerge/>
            <w:vAlign w:val="center"/>
          </w:tcPr>
          <w:p w:rsidR="00D65D16" w:rsidRPr="00A94EA1" w:rsidRDefault="00D65D16" w:rsidP="00E15E08">
            <w:pPr>
              <w:jc w:val="center"/>
              <w:rPr>
                <w:sz w:val="22"/>
                <w:szCs w:val="22"/>
                <w:highlight w:val="yellow"/>
              </w:rPr>
            </w:pPr>
          </w:p>
        </w:tc>
        <w:tc>
          <w:tcPr>
            <w:tcW w:w="992" w:type="dxa"/>
            <w:vAlign w:val="center"/>
          </w:tcPr>
          <w:p w:rsidR="00D65D16" w:rsidRPr="003567FE" w:rsidRDefault="00D65D16" w:rsidP="00E15E08">
            <w:pPr>
              <w:jc w:val="center"/>
              <w:rPr>
                <w:sz w:val="22"/>
                <w:szCs w:val="22"/>
              </w:rPr>
            </w:pPr>
            <w:proofErr w:type="spellStart"/>
            <w:r w:rsidRPr="003567FE">
              <w:rPr>
                <w:sz w:val="22"/>
                <w:szCs w:val="22"/>
              </w:rPr>
              <w:t>Ед</w:t>
            </w:r>
            <w:proofErr w:type="gramStart"/>
            <w:r w:rsidRPr="003567FE">
              <w:rPr>
                <w:sz w:val="22"/>
                <w:szCs w:val="22"/>
              </w:rPr>
              <w:t>.и</w:t>
            </w:r>
            <w:proofErr w:type="gramEnd"/>
            <w:r w:rsidRPr="003567FE">
              <w:rPr>
                <w:sz w:val="22"/>
                <w:szCs w:val="22"/>
              </w:rPr>
              <w:t>зм</w:t>
            </w:r>
            <w:proofErr w:type="spellEnd"/>
            <w:r w:rsidRPr="003567FE">
              <w:rPr>
                <w:sz w:val="22"/>
                <w:szCs w:val="22"/>
              </w:rPr>
              <w:t>.</w:t>
            </w:r>
          </w:p>
        </w:tc>
        <w:tc>
          <w:tcPr>
            <w:tcW w:w="1417" w:type="dxa"/>
            <w:vAlign w:val="center"/>
          </w:tcPr>
          <w:p w:rsidR="00D65D16" w:rsidRPr="003567FE" w:rsidRDefault="00D65D16" w:rsidP="00E15E08">
            <w:pPr>
              <w:jc w:val="center"/>
              <w:rPr>
                <w:sz w:val="22"/>
                <w:szCs w:val="22"/>
              </w:rPr>
            </w:pPr>
            <w:r w:rsidRPr="003567FE">
              <w:rPr>
                <w:sz w:val="22"/>
                <w:szCs w:val="22"/>
                <w:lang w:val="en-US"/>
              </w:rPr>
              <w:t>201</w:t>
            </w:r>
            <w:r w:rsidRPr="003567FE">
              <w:rPr>
                <w:sz w:val="22"/>
                <w:szCs w:val="22"/>
              </w:rPr>
              <w:t>6 год</w:t>
            </w:r>
            <w:r w:rsidRPr="003567FE">
              <w:rPr>
                <w:sz w:val="22"/>
                <w:szCs w:val="22"/>
                <w:lang w:val="en-US"/>
              </w:rPr>
              <w:t xml:space="preserve"> </w:t>
            </w:r>
          </w:p>
        </w:tc>
        <w:tc>
          <w:tcPr>
            <w:tcW w:w="1418" w:type="dxa"/>
            <w:vAlign w:val="center"/>
          </w:tcPr>
          <w:p w:rsidR="00D65D16" w:rsidRPr="003567FE" w:rsidRDefault="00D65D16" w:rsidP="00E15E08">
            <w:pPr>
              <w:jc w:val="center"/>
              <w:rPr>
                <w:sz w:val="22"/>
                <w:szCs w:val="22"/>
              </w:rPr>
            </w:pPr>
            <w:r w:rsidRPr="003567FE">
              <w:rPr>
                <w:sz w:val="22"/>
                <w:szCs w:val="22"/>
              </w:rPr>
              <w:t xml:space="preserve">2017 год </w:t>
            </w:r>
          </w:p>
        </w:tc>
        <w:tc>
          <w:tcPr>
            <w:tcW w:w="1354" w:type="dxa"/>
            <w:vMerge/>
            <w:vAlign w:val="center"/>
          </w:tcPr>
          <w:p w:rsidR="00D65D16" w:rsidRPr="003567FE" w:rsidRDefault="00D65D16" w:rsidP="00E15E08">
            <w:pPr>
              <w:jc w:val="center"/>
              <w:rPr>
                <w:sz w:val="22"/>
                <w:szCs w:val="22"/>
              </w:rPr>
            </w:pPr>
          </w:p>
        </w:tc>
      </w:tr>
      <w:tr w:rsidR="00D65D16" w:rsidRPr="00A94EA1" w:rsidTr="00E15E08">
        <w:trPr>
          <w:jc w:val="center"/>
        </w:trPr>
        <w:tc>
          <w:tcPr>
            <w:tcW w:w="4617" w:type="dxa"/>
          </w:tcPr>
          <w:p w:rsidR="00D65D16" w:rsidRPr="003567FE" w:rsidRDefault="00D65D16" w:rsidP="00E15E08">
            <w:pPr>
              <w:jc w:val="both"/>
              <w:rPr>
                <w:sz w:val="22"/>
                <w:szCs w:val="22"/>
              </w:rPr>
            </w:pPr>
            <w:r w:rsidRPr="003567FE">
              <w:rPr>
                <w:sz w:val="22"/>
                <w:szCs w:val="22"/>
              </w:rPr>
              <w:t>Количество муниципальных общеобразовательных организаций</w:t>
            </w:r>
          </w:p>
        </w:tc>
        <w:tc>
          <w:tcPr>
            <w:tcW w:w="992" w:type="dxa"/>
          </w:tcPr>
          <w:p w:rsidR="00D65D16" w:rsidRPr="003567FE" w:rsidRDefault="00D65D16" w:rsidP="00E15E08">
            <w:pPr>
              <w:jc w:val="center"/>
              <w:rPr>
                <w:sz w:val="22"/>
                <w:szCs w:val="22"/>
              </w:rPr>
            </w:pPr>
            <w:r w:rsidRPr="003567FE">
              <w:rPr>
                <w:sz w:val="22"/>
                <w:szCs w:val="22"/>
              </w:rPr>
              <w:t>Ед.</w:t>
            </w:r>
          </w:p>
        </w:tc>
        <w:tc>
          <w:tcPr>
            <w:tcW w:w="1417" w:type="dxa"/>
          </w:tcPr>
          <w:p w:rsidR="00D65D16" w:rsidRPr="003567FE" w:rsidRDefault="00D65D16" w:rsidP="00E15E08">
            <w:pPr>
              <w:jc w:val="center"/>
              <w:rPr>
                <w:sz w:val="22"/>
                <w:szCs w:val="22"/>
              </w:rPr>
            </w:pPr>
            <w:r w:rsidRPr="003567FE">
              <w:rPr>
                <w:sz w:val="22"/>
                <w:szCs w:val="22"/>
              </w:rPr>
              <w:t>6</w:t>
            </w:r>
          </w:p>
        </w:tc>
        <w:tc>
          <w:tcPr>
            <w:tcW w:w="1418" w:type="dxa"/>
          </w:tcPr>
          <w:p w:rsidR="00D65D16" w:rsidRPr="003567FE" w:rsidRDefault="00D65D16" w:rsidP="00E15E08">
            <w:pPr>
              <w:jc w:val="center"/>
              <w:rPr>
                <w:sz w:val="22"/>
                <w:szCs w:val="22"/>
              </w:rPr>
            </w:pPr>
            <w:r w:rsidRPr="003567FE">
              <w:rPr>
                <w:sz w:val="22"/>
                <w:szCs w:val="22"/>
              </w:rPr>
              <w:t>6</w:t>
            </w:r>
          </w:p>
        </w:tc>
        <w:tc>
          <w:tcPr>
            <w:tcW w:w="1354" w:type="dxa"/>
          </w:tcPr>
          <w:p w:rsidR="00D65D16" w:rsidRPr="003567FE" w:rsidRDefault="00D65D16" w:rsidP="00E15E08">
            <w:pPr>
              <w:jc w:val="center"/>
              <w:rPr>
                <w:sz w:val="22"/>
                <w:szCs w:val="22"/>
              </w:rPr>
            </w:pPr>
            <w:r w:rsidRPr="003567FE">
              <w:rPr>
                <w:sz w:val="22"/>
                <w:szCs w:val="22"/>
              </w:rPr>
              <w:t>100</w:t>
            </w:r>
          </w:p>
        </w:tc>
      </w:tr>
      <w:tr w:rsidR="00D65D16" w:rsidRPr="00A94EA1" w:rsidTr="00E15E08">
        <w:trPr>
          <w:jc w:val="center"/>
        </w:trPr>
        <w:tc>
          <w:tcPr>
            <w:tcW w:w="4617" w:type="dxa"/>
          </w:tcPr>
          <w:p w:rsidR="00D65D16" w:rsidRPr="00885E5B" w:rsidRDefault="00D65D16" w:rsidP="00E15E08">
            <w:pPr>
              <w:jc w:val="both"/>
              <w:rPr>
                <w:sz w:val="22"/>
                <w:szCs w:val="22"/>
              </w:rPr>
            </w:pPr>
            <w:r w:rsidRPr="00885E5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67561F">
              <w:rPr>
                <w:sz w:val="22"/>
                <w:szCs w:val="22"/>
              </w:rPr>
              <w:t>*</w:t>
            </w:r>
          </w:p>
        </w:tc>
        <w:tc>
          <w:tcPr>
            <w:tcW w:w="992" w:type="dxa"/>
          </w:tcPr>
          <w:p w:rsidR="00D65D16" w:rsidRPr="00885E5B" w:rsidRDefault="00D65D16" w:rsidP="00E15E08">
            <w:pPr>
              <w:jc w:val="center"/>
              <w:rPr>
                <w:sz w:val="22"/>
                <w:szCs w:val="22"/>
              </w:rPr>
            </w:pPr>
            <w:r w:rsidRPr="00885E5B">
              <w:rPr>
                <w:sz w:val="22"/>
                <w:szCs w:val="22"/>
              </w:rPr>
              <w:t>%</w:t>
            </w:r>
          </w:p>
        </w:tc>
        <w:tc>
          <w:tcPr>
            <w:tcW w:w="1417" w:type="dxa"/>
          </w:tcPr>
          <w:p w:rsidR="00D65D16" w:rsidRPr="00885E5B" w:rsidRDefault="00D65D16" w:rsidP="00E15E08">
            <w:pPr>
              <w:jc w:val="center"/>
              <w:rPr>
                <w:sz w:val="22"/>
                <w:szCs w:val="22"/>
              </w:rPr>
            </w:pPr>
            <w:r w:rsidRPr="00885E5B">
              <w:rPr>
                <w:sz w:val="22"/>
                <w:szCs w:val="22"/>
              </w:rPr>
              <w:t>86,5</w:t>
            </w:r>
          </w:p>
        </w:tc>
        <w:tc>
          <w:tcPr>
            <w:tcW w:w="1418" w:type="dxa"/>
          </w:tcPr>
          <w:p w:rsidR="00D65D16" w:rsidRPr="00B05731" w:rsidRDefault="00D65D16" w:rsidP="00AD7AA8">
            <w:pPr>
              <w:jc w:val="center"/>
              <w:rPr>
                <w:sz w:val="22"/>
                <w:szCs w:val="22"/>
              </w:rPr>
            </w:pPr>
            <w:r w:rsidRPr="00B05731">
              <w:rPr>
                <w:sz w:val="22"/>
                <w:szCs w:val="22"/>
              </w:rPr>
              <w:t>92,7</w:t>
            </w:r>
          </w:p>
        </w:tc>
        <w:tc>
          <w:tcPr>
            <w:tcW w:w="1354" w:type="dxa"/>
          </w:tcPr>
          <w:p w:rsidR="00D65D16" w:rsidRPr="00B05731" w:rsidRDefault="00D65D16" w:rsidP="00E15E08">
            <w:pPr>
              <w:jc w:val="center"/>
              <w:rPr>
                <w:sz w:val="22"/>
                <w:szCs w:val="22"/>
              </w:rPr>
            </w:pPr>
            <w:proofErr w:type="spellStart"/>
            <w:r w:rsidRPr="00B05731">
              <w:rPr>
                <w:sz w:val="22"/>
                <w:szCs w:val="22"/>
              </w:rPr>
              <w:t>х</w:t>
            </w:r>
            <w:proofErr w:type="spellEnd"/>
          </w:p>
        </w:tc>
      </w:tr>
      <w:tr w:rsidR="00D65D16" w:rsidRPr="00A94EA1" w:rsidTr="00E15E08">
        <w:trPr>
          <w:jc w:val="center"/>
        </w:trPr>
        <w:tc>
          <w:tcPr>
            <w:tcW w:w="4617" w:type="dxa"/>
          </w:tcPr>
          <w:p w:rsidR="00D65D16" w:rsidRPr="009A704B" w:rsidRDefault="00D65D16" w:rsidP="00E15E08">
            <w:pPr>
              <w:jc w:val="both"/>
              <w:rPr>
                <w:sz w:val="22"/>
                <w:szCs w:val="22"/>
              </w:rPr>
            </w:pPr>
            <w:r w:rsidRPr="009A704B">
              <w:rPr>
                <w:sz w:val="22"/>
                <w:szCs w:val="22"/>
              </w:rPr>
              <w:t>Количество учащихся в муниципальных общеобразовательных учреждениях</w:t>
            </w:r>
          </w:p>
        </w:tc>
        <w:tc>
          <w:tcPr>
            <w:tcW w:w="992" w:type="dxa"/>
          </w:tcPr>
          <w:p w:rsidR="00D65D16" w:rsidRPr="009A704B" w:rsidRDefault="00D65D16" w:rsidP="00E15E08">
            <w:pPr>
              <w:jc w:val="center"/>
              <w:rPr>
                <w:sz w:val="22"/>
                <w:szCs w:val="22"/>
              </w:rPr>
            </w:pPr>
            <w:r w:rsidRPr="009A704B">
              <w:rPr>
                <w:sz w:val="22"/>
                <w:szCs w:val="22"/>
              </w:rPr>
              <w:t>Чел.</w:t>
            </w:r>
          </w:p>
        </w:tc>
        <w:tc>
          <w:tcPr>
            <w:tcW w:w="1417" w:type="dxa"/>
          </w:tcPr>
          <w:p w:rsidR="00D65D16" w:rsidRPr="009A704B" w:rsidRDefault="00D65D16" w:rsidP="00E15E08">
            <w:pPr>
              <w:jc w:val="center"/>
              <w:rPr>
                <w:sz w:val="22"/>
                <w:szCs w:val="22"/>
              </w:rPr>
            </w:pPr>
            <w:r w:rsidRPr="009A704B">
              <w:rPr>
                <w:sz w:val="22"/>
                <w:szCs w:val="22"/>
              </w:rPr>
              <w:t>5025</w:t>
            </w:r>
          </w:p>
        </w:tc>
        <w:tc>
          <w:tcPr>
            <w:tcW w:w="1418" w:type="dxa"/>
          </w:tcPr>
          <w:p w:rsidR="00D65D16" w:rsidRPr="009A704B" w:rsidRDefault="00D65D16" w:rsidP="00E15E08">
            <w:pPr>
              <w:jc w:val="center"/>
              <w:rPr>
                <w:sz w:val="22"/>
                <w:szCs w:val="22"/>
              </w:rPr>
            </w:pPr>
            <w:r w:rsidRPr="009A704B">
              <w:rPr>
                <w:sz w:val="22"/>
                <w:szCs w:val="22"/>
              </w:rPr>
              <w:t>5 090</w:t>
            </w:r>
          </w:p>
        </w:tc>
        <w:tc>
          <w:tcPr>
            <w:tcW w:w="1354" w:type="dxa"/>
          </w:tcPr>
          <w:p w:rsidR="00D65D16" w:rsidRPr="009A704B" w:rsidRDefault="00D65D16" w:rsidP="00E15E08">
            <w:pPr>
              <w:jc w:val="center"/>
              <w:rPr>
                <w:sz w:val="22"/>
                <w:szCs w:val="22"/>
              </w:rPr>
            </w:pPr>
            <w:r w:rsidRPr="009A704B">
              <w:rPr>
                <w:sz w:val="22"/>
                <w:szCs w:val="22"/>
              </w:rPr>
              <w:t>101,3</w:t>
            </w:r>
          </w:p>
        </w:tc>
      </w:tr>
      <w:tr w:rsidR="00D65D16" w:rsidRPr="00A94EA1" w:rsidTr="00E15E08">
        <w:trPr>
          <w:jc w:val="center"/>
        </w:trPr>
        <w:tc>
          <w:tcPr>
            <w:tcW w:w="4617" w:type="dxa"/>
          </w:tcPr>
          <w:p w:rsidR="00D65D16" w:rsidRPr="009A704B" w:rsidRDefault="00D65D16" w:rsidP="00E15E08">
            <w:pPr>
              <w:jc w:val="both"/>
              <w:rPr>
                <w:color w:val="000000"/>
                <w:sz w:val="22"/>
                <w:szCs w:val="22"/>
              </w:rPr>
            </w:pPr>
            <w:r w:rsidRPr="009A704B">
              <w:rPr>
                <w:color w:val="000000"/>
                <w:sz w:val="22"/>
                <w:szCs w:val="22"/>
              </w:rPr>
              <w:t xml:space="preserve">Количество призовых мест </w:t>
            </w:r>
            <w:r w:rsidRPr="009A704B">
              <w:rPr>
                <w:sz w:val="22"/>
                <w:szCs w:val="22"/>
              </w:rPr>
              <w:t>р</w:t>
            </w:r>
            <w:r w:rsidRPr="009A704B">
              <w:rPr>
                <w:color w:val="000000"/>
                <w:sz w:val="22"/>
                <w:szCs w:val="22"/>
              </w:rPr>
              <w:t xml:space="preserve">егионального этапа </w:t>
            </w:r>
            <w:r w:rsidRPr="009A704B">
              <w:rPr>
                <w:sz w:val="22"/>
                <w:szCs w:val="22"/>
              </w:rPr>
              <w:t xml:space="preserve">Всероссийской олимпиады школьников </w:t>
            </w:r>
            <w:r w:rsidRPr="009A704B">
              <w:rPr>
                <w:color w:val="000000"/>
                <w:sz w:val="22"/>
                <w:szCs w:val="22"/>
              </w:rPr>
              <w:t xml:space="preserve"> </w:t>
            </w:r>
          </w:p>
        </w:tc>
        <w:tc>
          <w:tcPr>
            <w:tcW w:w="992" w:type="dxa"/>
          </w:tcPr>
          <w:p w:rsidR="00D65D16" w:rsidRPr="009A704B" w:rsidRDefault="00D65D16" w:rsidP="00E15E08">
            <w:pPr>
              <w:jc w:val="center"/>
              <w:rPr>
                <w:sz w:val="22"/>
                <w:szCs w:val="22"/>
              </w:rPr>
            </w:pPr>
            <w:r w:rsidRPr="009A704B">
              <w:rPr>
                <w:sz w:val="22"/>
                <w:szCs w:val="22"/>
              </w:rPr>
              <w:t>мест</w:t>
            </w:r>
          </w:p>
        </w:tc>
        <w:tc>
          <w:tcPr>
            <w:tcW w:w="1417" w:type="dxa"/>
          </w:tcPr>
          <w:p w:rsidR="00D65D16" w:rsidRPr="009A704B" w:rsidRDefault="00D65D16" w:rsidP="00E15E08">
            <w:pPr>
              <w:jc w:val="center"/>
              <w:rPr>
                <w:sz w:val="22"/>
                <w:szCs w:val="22"/>
              </w:rPr>
            </w:pPr>
            <w:r w:rsidRPr="009A704B">
              <w:rPr>
                <w:sz w:val="22"/>
                <w:szCs w:val="22"/>
              </w:rPr>
              <w:t>8</w:t>
            </w:r>
          </w:p>
        </w:tc>
        <w:tc>
          <w:tcPr>
            <w:tcW w:w="1418" w:type="dxa"/>
          </w:tcPr>
          <w:p w:rsidR="00D65D16" w:rsidRPr="009A704B" w:rsidRDefault="00D65D16" w:rsidP="00E15E08">
            <w:pPr>
              <w:jc w:val="center"/>
              <w:rPr>
                <w:sz w:val="22"/>
                <w:szCs w:val="22"/>
              </w:rPr>
            </w:pPr>
            <w:r w:rsidRPr="009A704B">
              <w:rPr>
                <w:sz w:val="22"/>
                <w:szCs w:val="22"/>
              </w:rPr>
              <w:t>8</w:t>
            </w:r>
          </w:p>
        </w:tc>
        <w:tc>
          <w:tcPr>
            <w:tcW w:w="1354" w:type="dxa"/>
          </w:tcPr>
          <w:p w:rsidR="00D65D16" w:rsidRPr="009A704B" w:rsidRDefault="00D65D16" w:rsidP="00E15E08">
            <w:pPr>
              <w:jc w:val="center"/>
              <w:rPr>
                <w:sz w:val="22"/>
                <w:szCs w:val="22"/>
              </w:rPr>
            </w:pPr>
            <w:r w:rsidRPr="009A704B">
              <w:rPr>
                <w:sz w:val="22"/>
                <w:szCs w:val="22"/>
              </w:rPr>
              <w:t>100,0</w:t>
            </w:r>
          </w:p>
        </w:tc>
      </w:tr>
    </w:tbl>
    <w:p w:rsidR="00D65D16" w:rsidRPr="00B05731" w:rsidRDefault="00D65D16" w:rsidP="00D65D16">
      <w:pPr>
        <w:ind w:firstLine="720"/>
        <w:jc w:val="both"/>
        <w:rPr>
          <w:rFonts w:eastAsia="Arial Unicode MS"/>
        </w:rPr>
      </w:pPr>
      <w:r w:rsidRPr="00B05731">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D65D16" w:rsidRPr="00B05731"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9A704B">
        <w:rPr>
          <w:color w:val="000000"/>
          <w:sz w:val="24"/>
          <w:szCs w:val="24"/>
        </w:rPr>
        <w:t xml:space="preserve">Наблюдается стабильность по количеству призовых мест </w:t>
      </w:r>
      <w:r w:rsidRPr="009A704B">
        <w:rPr>
          <w:sz w:val="24"/>
          <w:szCs w:val="24"/>
        </w:rPr>
        <w:t>р</w:t>
      </w:r>
      <w:r w:rsidRPr="009A704B">
        <w:rPr>
          <w:color w:val="000000"/>
          <w:sz w:val="24"/>
          <w:szCs w:val="24"/>
        </w:rPr>
        <w:t xml:space="preserve">егионального этапа </w:t>
      </w:r>
      <w:r w:rsidRPr="009A704B">
        <w:rPr>
          <w:sz w:val="24"/>
          <w:szCs w:val="24"/>
        </w:rPr>
        <w:t xml:space="preserve">Всероссийской олимпиады школьников за </w:t>
      </w:r>
      <w:r w:rsidRPr="009A704B">
        <w:rPr>
          <w:color w:val="000000"/>
          <w:sz w:val="24"/>
          <w:szCs w:val="24"/>
        </w:rPr>
        <w:t>2017 год (8 призовых мест) относительно 2016 года (8 призовых мест).</w:t>
      </w: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A704B">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9A704B">
        <w:rPr>
          <w:rFonts w:eastAsia="Calibri"/>
          <w:sz w:val="24"/>
          <w:szCs w:val="24"/>
        </w:rPr>
        <w:t xml:space="preserve">По итогам </w:t>
      </w:r>
      <w:r w:rsidRPr="009A704B">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A704B">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A704B">
        <w:rPr>
          <w:sz w:val="24"/>
          <w:szCs w:val="24"/>
        </w:rPr>
        <w:t>В целях развития ранней одаренности учащихся города Урай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A704B">
        <w:rPr>
          <w:sz w:val="24"/>
          <w:szCs w:val="24"/>
        </w:rPr>
        <w:t>Гарантией качественного образования являются успешные показатели учащихся  и педагогов общеобразовательных организаций города Урай:</w:t>
      </w:r>
    </w:p>
    <w:p w:rsidR="00D65D16" w:rsidRPr="009A704B"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w:t>
      </w:r>
      <w:r w:rsidR="00D65D16" w:rsidRPr="009A704B">
        <w:rPr>
          <w:sz w:val="24"/>
          <w:szCs w:val="24"/>
        </w:rPr>
        <w:t xml:space="preserve">20 выпускников  получили золотые медали и являются Стипендиатами главы города Урай; </w:t>
      </w:r>
    </w:p>
    <w:p w:rsidR="00D65D16" w:rsidRPr="009A704B"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w:t>
      </w:r>
      <w:r w:rsidR="00D65D16" w:rsidRPr="009A704B">
        <w:rPr>
          <w:sz w:val="24"/>
          <w:szCs w:val="24"/>
        </w:rPr>
        <w:t>4 школьника получили Грант АО «</w:t>
      </w:r>
      <w:proofErr w:type="spellStart"/>
      <w:r w:rsidR="00D65D16" w:rsidRPr="009A704B">
        <w:rPr>
          <w:sz w:val="24"/>
          <w:szCs w:val="24"/>
        </w:rPr>
        <w:t>СибурТюменьГаз</w:t>
      </w:r>
      <w:proofErr w:type="spellEnd"/>
      <w:r w:rsidR="00D65D16" w:rsidRPr="009A704B">
        <w:rPr>
          <w:sz w:val="24"/>
          <w:szCs w:val="24"/>
        </w:rPr>
        <w:t xml:space="preserve">»; </w:t>
      </w:r>
    </w:p>
    <w:p w:rsidR="00D65D16" w:rsidRPr="009A704B"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9A704B">
        <w:rPr>
          <w:sz w:val="24"/>
          <w:szCs w:val="24"/>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D65D16" w:rsidRPr="009A704B" w:rsidRDefault="00580F27"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w:t>
      </w:r>
      <w:r w:rsidR="00D65D16" w:rsidRPr="009A704B">
        <w:rPr>
          <w:sz w:val="24"/>
          <w:szCs w:val="24"/>
        </w:rPr>
        <w:t>2 учащимся и 1 педагогу присвоено звание «Лауреат молодежной премии главы города Урай»;</w:t>
      </w:r>
    </w:p>
    <w:p w:rsidR="00D65D16" w:rsidRPr="009A704B"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w:t>
      </w:r>
      <w:r w:rsidR="00D65D16" w:rsidRPr="009A704B">
        <w:rPr>
          <w:sz w:val="24"/>
          <w:szCs w:val="24"/>
        </w:rPr>
        <w:t>53 учащихся 1-11 классов награждены именной премией ООО «</w:t>
      </w:r>
      <w:proofErr w:type="spellStart"/>
      <w:proofErr w:type="gramStart"/>
      <w:r w:rsidR="00D65D16" w:rsidRPr="009A704B">
        <w:rPr>
          <w:sz w:val="24"/>
          <w:szCs w:val="24"/>
        </w:rPr>
        <w:t>ЛУКОЙЛ-Западная</w:t>
      </w:r>
      <w:proofErr w:type="spellEnd"/>
      <w:proofErr w:type="gramEnd"/>
      <w:r w:rsidR="00D65D16" w:rsidRPr="009A704B">
        <w:rPr>
          <w:sz w:val="24"/>
          <w:szCs w:val="24"/>
        </w:rPr>
        <w:t xml:space="preserve"> Сибирь».</w:t>
      </w:r>
    </w:p>
    <w:p w:rsidR="00D65D16" w:rsidRPr="009A704B"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w:t>
      </w:r>
      <w:r w:rsidR="00D65D16" w:rsidRPr="009A704B">
        <w:rPr>
          <w:sz w:val="24"/>
          <w:szCs w:val="24"/>
        </w:rPr>
        <w:t>100% выпускников 11 классов получили аттестат о среднем общем образовании (2016 год - 98%).</w:t>
      </w:r>
    </w:p>
    <w:p w:rsidR="00D65D16" w:rsidRPr="004A6D85" w:rsidRDefault="00D65D16" w:rsidP="00D65D16">
      <w:pPr>
        <w:pStyle w:val="ae"/>
        <w:tabs>
          <w:tab w:val="left" w:pos="567"/>
        </w:tabs>
        <w:ind w:firstLine="567"/>
        <w:jc w:val="both"/>
        <w:rPr>
          <w:rFonts w:ascii="Times New Roman" w:hAnsi="Times New Roman"/>
          <w:sz w:val="24"/>
          <w:szCs w:val="24"/>
        </w:rPr>
      </w:pPr>
      <w:r w:rsidRPr="004A6D85">
        <w:rPr>
          <w:rFonts w:ascii="Times New Roman" w:hAnsi="Times New Roman"/>
          <w:sz w:val="24"/>
          <w:szCs w:val="24"/>
        </w:rPr>
        <w:t>В целях повышения кадрового состава обучено на курсах повышения квалификации  428 человек,  аттестовано 94 педагогических работника.</w:t>
      </w:r>
    </w:p>
    <w:p w:rsidR="00D65D16" w:rsidRPr="004A6D85"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4A6D85">
        <w:rPr>
          <w:rFonts w:eastAsia="Calibri"/>
          <w:sz w:val="24"/>
          <w:szCs w:val="24"/>
        </w:rPr>
        <w:t>В</w:t>
      </w:r>
      <w:r w:rsidRPr="004A6D85">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D65D16" w:rsidRPr="004A6D85" w:rsidRDefault="00D65D16" w:rsidP="00D65D16">
      <w:pPr>
        <w:widowControl w:val="0"/>
        <w:autoSpaceDE w:val="0"/>
        <w:autoSpaceDN w:val="0"/>
        <w:adjustRightInd w:val="0"/>
        <w:ind w:firstLine="530"/>
        <w:jc w:val="both"/>
        <w:rPr>
          <w:bCs/>
          <w:sz w:val="24"/>
          <w:szCs w:val="24"/>
        </w:rPr>
      </w:pPr>
      <w:r w:rsidRPr="004A6D85">
        <w:rPr>
          <w:sz w:val="24"/>
          <w:szCs w:val="24"/>
        </w:rPr>
        <w:t xml:space="preserve">В дни весенних  каникул была организована работа лагеря с дневным пребыванием детей «Планета детства» на базе учреждений образования, в котором отдохнули 2 523 ребенка. </w:t>
      </w:r>
    </w:p>
    <w:p w:rsidR="00D65D16" w:rsidRPr="00FE6920" w:rsidRDefault="00D65D16" w:rsidP="00D65D16">
      <w:pPr>
        <w:ind w:firstLine="709"/>
        <w:jc w:val="both"/>
        <w:rPr>
          <w:rFonts w:eastAsia="Arial Unicode MS"/>
          <w:sz w:val="24"/>
          <w:szCs w:val="24"/>
        </w:rPr>
      </w:pPr>
      <w:proofErr w:type="gramStart"/>
      <w:r w:rsidRPr="006C1790">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258 </w:t>
      </w:r>
      <w:r w:rsidRPr="00FE6920">
        <w:rPr>
          <w:rFonts w:eastAsia="Arial Unicode MS"/>
          <w:sz w:val="24"/>
          <w:szCs w:val="24"/>
        </w:rPr>
        <w:t xml:space="preserve">детей (2016 г. – 277 чел.): КОУ </w:t>
      </w:r>
      <w:proofErr w:type="spellStart"/>
      <w:r w:rsidRPr="00FE6920">
        <w:rPr>
          <w:rFonts w:eastAsia="Arial Unicode MS"/>
          <w:sz w:val="24"/>
          <w:szCs w:val="24"/>
        </w:rPr>
        <w:t>ХМАО-Югры</w:t>
      </w:r>
      <w:proofErr w:type="spellEnd"/>
      <w:r w:rsidRPr="00FE6920">
        <w:rPr>
          <w:rFonts w:eastAsia="Arial Unicode MS"/>
          <w:sz w:val="24"/>
          <w:szCs w:val="24"/>
        </w:rPr>
        <w:t xml:space="preserve"> «</w:t>
      </w:r>
      <w:proofErr w:type="spellStart"/>
      <w:r w:rsidRPr="00FE6920">
        <w:rPr>
          <w:rFonts w:eastAsia="Arial Unicode MS"/>
          <w:sz w:val="24"/>
          <w:szCs w:val="24"/>
        </w:rPr>
        <w:t>Урайская</w:t>
      </w:r>
      <w:proofErr w:type="spellEnd"/>
      <w:r w:rsidRPr="00FE6920">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FE6920">
        <w:rPr>
          <w:rFonts w:eastAsia="Arial Unicode MS"/>
          <w:sz w:val="24"/>
          <w:szCs w:val="24"/>
          <w:lang w:val="en-US"/>
        </w:rPr>
        <w:t>VIII</w:t>
      </w:r>
      <w:r w:rsidRPr="00FE6920">
        <w:rPr>
          <w:rFonts w:eastAsia="Arial Unicode MS"/>
          <w:sz w:val="24"/>
          <w:szCs w:val="24"/>
        </w:rPr>
        <w:t xml:space="preserve"> вида.</w:t>
      </w:r>
      <w:proofErr w:type="gramEnd"/>
    </w:p>
    <w:p w:rsidR="00D65D16" w:rsidRPr="00A94EA1" w:rsidRDefault="00D65D16" w:rsidP="00D65D16">
      <w:pPr>
        <w:ind w:firstLine="709"/>
        <w:jc w:val="both"/>
        <w:rPr>
          <w:rFonts w:eastAsia="Arial Unicode MS"/>
          <w:sz w:val="24"/>
          <w:szCs w:val="24"/>
          <w:highlight w:val="yellow"/>
        </w:rPr>
      </w:pPr>
      <w:r w:rsidRPr="00A94EA1">
        <w:rPr>
          <w:rFonts w:eastAsia="Arial Unicode MS"/>
          <w:sz w:val="24"/>
          <w:szCs w:val="24"/>
          <w:highlight w:val="yellow"/>
        </w:rPr>
        <w:t xml:space="preserve"> </w:t>
      </w:r>
    </w:p>
    <w:p w:rsidR="00D65D16" w:rsidRPr="007C540F" w:rsidRDefault="00D65D16" w:rsidP="00D65D16">
      <w:pPr>
        <w:ind w:firstLine="709"/>
        <w:jc w:val="both"/>
        <w:rPr>
          <w:b/>
          <w:sz w:val="24"/>
          <w:szCs w:val="24"/>
        </w:rPr>
      </w:pPr>
      <w:r w:rsidRPr="007C540F">
        <w:rPr>
          <w:rFonts w:eastAsia="Arial Unicode MS"/>
          <w:b/>
          <w:sz w:val="24"/>
          <w:szCs w:val="24"/>
        </w:rPr>
        <w:t>4.1.3. Д</w:t>
      </w:r>
      <w:r w:rsidRPr="007C540F">
        <w:rPr>
          <w:b/>
          <w:sz w:val="24"/>
          <w:szCs w:val="24"/>
        </w:rPr>
        <w:t>ополнительное образование</w:t>
      </w:r>
    </w:p>
    <w:p w:rsidR="00D65D16" w:rsidRPr="00650D19" w:rsidRDefault="00D65D16" w:rsidP="00D65D16">
      <w:pPr>
        <w:tabs>
          <w:tab w:val="left" w:pos="0"/>
        </w:tabs>
        <w:ind w:firstLine="709"/>
        <w:jc w:val="both"/>
        <w:rPr>
          <w:sz w:val="24"/>
          <w:szCs w:val="24"/>
        </w:rPr>
      </w:pPr>
      <w:r w:rsidRPr="007C540F">
        <w:rPr>
          <w:spacing w:val="-3"/>
          <w:sz w:val="24"/>
          <w:szCs w:val="24"/>
        </w:rPr>
        <w:t>Услуги дополнительного образования в городе предоставляются</w:t>
      </w:r>
      <w:r w:rsidRPr="007C540F">
        <w:rPr>
          <w:sz w:val="24"/>
          <w:szCs w:val="24"/>
        </w:rPr>
        <w:t xml:space="preserve"> </w:t>
      </w:r>
      <w:r w:rsidRPr="007C540F">
        <w:rPr>
          <w:spacing w:val="-2"/>
          <w:sz w:val="24"/>
          <w:szCs w:val="24"/>
        </w:rPr>
        <w:t xml:space="preserve">муниципальным </w:t>
      </w:r>
      <w:r w:rsidRPr="007C540F">
        <w:rPr>
          <w:spacing w:val="-1"/>
          <w:sz w:val="24"/>
          <w:szCs w:val="24"/>
        </w:rPr>
        <w:t>бюджетным учреждением допол</w:t>
      </w:r>
      <w:r w:rsidRPr="007C540F">
        <w:rPr>
          <w:spacing w:val="-1"/>
          <w:sz w:val="24"/>
          <w:szCs w:val="24"/>
        </w:rPr>
        <w:softHyphen/>
        <w:t>нительного образования «Центр дополнительного образования»</w:t>
      </w:r>
      <w:r w:rsidRPr="007C540F">
        <w:rPr>
          <w:sz w:val="24"/>
          <w:szCs w:val="24"/>
        </w:rPr>
        <w:t xml:space="preserve">. </w:t>
      </w:r>
      <w:r w:rsidRPr="00650D19">
        <w:rPr>
          <w:sz w:val="24"/>
          <w:szCs w:val="24"/>
        </w:rPr>
        <w:t>По итогам 2017 года количество детей, посещающих центр дополнительного образования (далее Центр),  снизилось на 21,7% относительно 2016 года (1 315 чел.) и составило 1 029 человек.</w:t>
      </w:r>
    </w:p>
    <w:p w:rsidR="00D65D16" w:rsidRPr="00650D19" w:rsidRDefault="00D65D16" w:rsidP="00D65D16">
      <w:pPr>
        <w:tabs>
          <w:tab w:val="left" w:pos="0"/>
        </w:tabs>
        <w:ind w:firstLine="709"/>
        <w:jc w:val="both"/>
        <w:rPr>
          <w:sz w:val="24"/>
          <w:szCs w:val="24"/>
        </w:rPr>
      </w:pPr>
      <w:r w:rsidRPr="00650D19">
        <w:rPr>
          <w:sz w:val="24"/>
          <w:szCs w:val="24"/>
        </w:rPr>
        <w:t xml:space="preserve"> С 01.09.2017 года введено персонифицированное финансирование дополнительного образования детей на территории города Урай.  Центром </w:t>
      </w:r>
      <w:r w:rsidRPr="00650D19">
        <w:rPr>
          <w:color w:val="000000"/>
          <w:sz w:val="24"/>
          <w:szCs w:val="24"/>
        </w:rPr>
        <w:t xml:space="preserve">проведена разъяснительная работа с родителями (законными представителями) несовершеннолетних учащихся по введению персонифицированного финансирования дополнительного образования детей и предоставлению сертификата дополнительного образования.  Проведен </w:t>
      </w:r>
      <w:r w:rsidRPr="00650D19">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D65D16" w:rsidRPr="00650D19" w:rsidRDefault="00D65D16" w:rsidP="00D65D16">
      <w:pPr>
        <w:tabs>
          <w:tab w:val="left" w:pos="0"/>
        </w:tabs>
        <w:ind w:firstLine="709"/>
        <w:jc w:val="both"/>
        <w:rPr>
          <w:sz w:val="24"/>
          <w:szCs w:val="24"/>
        </w:rPr>
      </w:pPr>
      <w:r w:rsidRPr="00650D19">
        <w:rPr>
          <w:sz w:val="24"/>
          <w:szCs w:val="24"/>
        </w:rPr>
        <w:t xml:space="preserve">67 дополнительных общеобразовательных общеразвивающих программ внесены в Реестр образовательных программ, </w:t>
      </w:r>
      <w:r w:rsidRPr="00650D19">
        <w:rPr>
          <w:color w:val="000000"/>
          <w:sz w:val="24"/>
          <w:szCs w:val="24"/>
        </w:rPr>
        <w:t xml:space="preserve">включенных в систему персонифицированного финансирования, </w:t>
      </w:r>
      <w:r w:rsidRPr="00650D19">
        <w:rPr>
          <w:sz w:val="24"/>
          <w:szCs w:val="24"/>
        </w:rPr>
        <w:t xml:space="preserve">в рамках апробации системы </w:t>
      </w:r>
      <w:r w:rsidRPr="00650D19">
        <w:rPr>
          <w:color w:val="000000"/>
          <w:sz w:val="24"/>
          <w:szCs w:val="24"/>
        </w:rPr>
        <w:t xml:space="preserve">персонифицированного финансирования дополнительного образования и прошли сертификацию.  Всего  в сентябре 2017 года выдано   1000 сертификатов. </w:t>
      </w:r>
    </w:p>
    <w:p w:rsidR="00D65D16" w:rsidRPr="00650D19" w:rsidRDefault="00D65D16" w:rsidP="00D65D16">
      <w:pPr>
        <w:shd w:val="clear" w:color="auto" w:fill="FFFFFF"/>
        <w:ind w:firstLine="708"/>
        <w:jc w:val="both"/>
        <w:rPr>
          <w:sz w:val="24"/>
          <w:szCs w:val="24"/>
        </w:rPr>
      </w:pPr>
      <w:r w:rsidRPr="00650D19">
        <w:rPr>
          <w:sz w:val="24"/>
          <w:szCs w:val="24"/>
        </w:rPr>
        <w:t>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2017 года в Центре функционировало 29 детских творческих объединений,  82 учебные группы.</w:t>
      </w:r>
    </w:p>
    <w:p w:rsidR="00D65D16" w:rsidRPr="00447224" w:rsidRDefault="00D65D16" w:rsidP="00D65D16">
      <w:pPr>
        <w:tabs>
          <w:tab w:val="left" w:pos="709"/>
        </w:tabs>
        <w:autoSpaceDE w:val="0"/>
        <w:autoSpaceDN w:val="0"/>
        <w:adjustRightInd w:val="0"/>
        <w:jc w:val="both"/>
        <w:rPr>
          <w:sz w:val="24"/>
          <w:szCs w:val="24"/>
        </w:rPr>
      </w:pPr>
      <w:r w:rsidRPr="00447224">
        <w:rPr>
          <w:sz w:val="24"/>
          <w:szCs w:val="24"/>
        </w:rPr>
        <w:tab/>
        <w:t>За 2017 год победителями в конкурсных мероприятиях различного уровня  стали 637 учащихся.</w:t>
      </w:r>
    </w:p>
    <w:p w:rsidR="00D65D16" w:rsidRPr="00E11AD8" w:rsidRDefault="00D65D16" w:rsidP="00D65D16">
      <w:pPr>
        <w:shd w:val="clear" w:color="auto" w:fill="FFFFFF"/>
        <w:ind w:firstLine="708"/>
        <w:jc w:val="both"/>
        <w:rPr>
          <w:sz w:val="24"/>
          <w:szCs w:val="24"/>
          <w:lang w:eastAsia="en-US"/>
        </w:rPr>
      </w:pPr>
      <w:r w:rsidRPr="00E11AD8">
        <w:rPr>
          <w:sz w:val="24"/>
          <w:szCs w:val="24"/>
          <w:lang w:eastAsia="en-US"/>
        </w:rPr>
        <w:t>В течение 2017 года п</w:t>
      </w:r>
      <w:r w:rsidRPr="00E11AD8">
        <w:rPr>
          <w:sz w:val="24"/>
          <w:szCs w:val="24"/>
        </w:rPr>
        <w:t xml:space="preserve">ринято участие во </w:t>
      </w:r>
      <w:r w:rsidRPr="00E11AD8">
        <w:rPr>
          <w:sz w:val="24"/>
          <w:szCs w:val="24"/>
          <w:lang w:val="en-US"/>
        </w:rPr>
        <w:t>II</w:t>
      </w:r>
      <w:r w:rsidRPr="00E11AD8">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ХМАО-Югры</w:t>
      </w:r>
      <w:r>
        <w:rPr>
          <w:sz w:val="24"/>
          <w:szCs w:val="24"/>
        </w:rPr>
        <w:t>;</w:t>
      </w:r>
      <w:r w:rsidRPr="00E11AD8">
        <w:rPr>
          <w:sz w:val="24"/>
          <w:szCs w:val="24"/>
        </w:rPr>
        <w:t xml:space="preserve"> п</w:t>
      </w:r>
      <w:r w:rsidRPr="00E11AD8">
        <w:rPr>
          <w:sz w:val="24"/>
          <w:szCs w:val="24"/>
          <w:lang w:eastAsia="en-US"/>
        </w:rPr>
        <w:t xml:space="preserve">роведен </w:t>
      </w:r>
      <w:r w:rsidRPr="00E11AD8">
        <w:rPr>
          <w:sz w:val="24"/>
          <w:szCs w:val="24"/>
          <w:lang w:val="en-US" w:eastAsia="en-US"/>
        </w:rPr>
        <w:t>I</w:t>
      </w:r>
      <w:r w:rsidRPr="00E11AD8">
        <w:rPr>
          <w:sz w:val="24"/>
          <w:szCs w:val="24"/>
          <w:lang w:eastAsia="en-US"/>
        </w:rPr>
        <w:t xml:space="preserve"> межмуниципальный творческий конкурс «Мы вместе» из г. Урай, г. </w:t>
      </w:r>
      <w:proofErr w:type="spellStart"/>
      <w:r w:rsidRPr="00E11AD8">
        <w:rPr>
          <w:sz w:val="24"/>
          <w:szCs w:val="24"/>
          <w:lang w:eastAsia="en-US"/>
        </w:rPr>
        <w:t>Югорск</w:t>
      </w:r>
      <w:proofErr w:type="spellEnd"/>
      <w:r w:rsidRPr="00E11AD8">
        <w:rPr>
          <w:sz w:val="24"/>
          <w:szCs w:val="24"/>
          <w:lang w:eastAsia="en-US"/>
        </w:rPr>
        <w:t xml:space="preserve">, </w:t>
      </w:r>
      <w:proofErr w:type="spellStart"/>
      <w:r w:rsidRPr="00E11AD8">
        <w:rPr>
          <w:sz w:val="24"/>
          <w:szCs w:val="24"/>
          <w:lang w:eastAsia="en-US"/>
        </w:rPr>
        <w:t>Кондинского</w:t>
      </w:r>
      <w:proofErr w:type="spellEnd"/>
      <w:r w:rsidRPr="00E11AD8">
        <w:rPr>
          <w:sz w:val="24"/>
          <w:szCs w:val="24"/>
          <w:lang w:eastAsia="en-US"/>
        </w:rPr>
        <w:t xml:space="preserve"> района</w:t>
      </w:r>
      <w:r>
        <w:rPr>
          <w:sz w:val="24"/>
          <w:szCs w:val="24"/>
          <w:lang w:eastAsia="en-US"/>
        </w:rPr>
        <w:t xml:space="preserve"> (охват</w:t>
      </w:r>
      <w:r w:rsidRPr="00E11AD8">
        <w:rPr>
          <w:sz w:val="24"/>
          <w:szCs w:val="24"/>
          <w:lang w:eastAsia="en-US"/>
        </w:rPr>
        <w:t xml:space="preserve"> 108 участников</w:t>
      </w:r>
      <w:r>
        <w:rPr>
          <w:sz w:val="24"/>
          <w:szCs w:val="24"/>
          <w:lang w:eastAsia="en-US"/>
        </w:rPr>
        <w:t xml:space="preserve">); состоялся муниципальный этап </w:t>
      </w:r>
      <w:r>
        <w:rPr>
          <w:sz w:val="24"/>
          <w:szCs w:val="24"/>
          <w:lang w:val="en-US" w:eastAsia="en-US"/>
        </w:rPr>
        <w:t>II</w:t>
      </w:r>
      <w:r>
        <w:rPr>
          <w:sz w:val="24"/>
          <w:szCs w:val="24"/>
          <w:lang w:eastAsia="en-US"/>
        </w:rPr>
        <w:t xml:space="preserve"> творческого конкурса </w:t>
      </w:r>
      <w:r w:rsidRPr="00E11AD8">
        <w:rPr>
          <w:sz w:val="24"/>
          <w:szCs w:val="24"/>
          <w:lang w:eastAsia="en-US"/>
        </w:rPr>
        <w:t>«Мы вместе»</w:t>
      </w:r>
      <w:r>
        <w:rPr>
          <w:sz w:val="24"/>
          <w:szCs w:val="24"/>
          <w:lang w:eastAsia="en-US"/>
        </w:rPr>
        <w:t xml:space="preserve"> с охватом 400 человек в возрасте от 4 до 72 лет.</w:t>
      </w:r>
    </w:p>
    <w:p w:rsidR="00D65D16" w:rsidRDefault="00D65D16" w:rsidP="00D65D16">
      <w:pPr>
        <w:shd w:val="clear" w:color="auto" w:fill="FFFFFF"/>
        <w:ind w:firstLine="708"/>
        <w:jc w:val="both"/>
        <w:rPr>
          <w:sz w:val="24"/>
          <w:szCs w:val="24"/>
        </w:rPr>
      </w:pPr>
      <w:r w:rsidRPr="00E11AD8">
        <w:rPr>
          <w:sz w:val="24"/>
          <w:szCs w:val="24"/>
        </w:rPr>
        <w:t>Среди положительных тенденций развития дополнительного образования важно отметить победы Всероссийского конкурса «Гражданин и патриот России», окружного конкурса молодежных проектов в номинации «Патриотическое и духовно-нравственное образование», окружного конкурса на звание лучшего педагога ХМАО-Югры</w:t>
      </w:r>
      <w:r>
        <w:rPr>
          <w:sz w:val="24"/>
          <w:szCs w:val="24"/>
        </w:rPr>
        <w:t xml:space="preserve">. </w:t>
      </w:r>
    </w:p>
    <w:p w:rsidR="00D65D16" w:rsidRPr="00E11AD8" w:rsidRDefault="00D65D16" w:rsidP="00D65D16">
      <w:pPr>
        <w:shd w:val="clear" w:color="auto" w:fill="FFFFFF"/>
        <w:ind w:firstLine="708"/>
        <w:jc w:val="both"/>
        <w:rPr>
          <w:sz w:val="24"/>
          <w:szCs w:val="24"/>
        </w:rPr>
      </w:pPr>
      <w:r w:rsidRPr="00E11AD8">
        <w:rPr>
          <w:sz w:val="24"/>
          <w:szCs w:val="24"/>
        </w:rPr>
        <w:t xml:space="preserve">Центр включен  в национальный Реестр «Ведущие образовательные учреждения России-2016» и является лучшей организацией дополнительного образования 2017 года по результатам Всероссийского конкурса «100 </w:t>
      </w:r>
      <w:proofErr w:type="gramStart"/>
      <w:r w:rsidRPr="00E11AD8">
        <w:rPr>
          <w:sz w:val="24"/>
          <w:szCs w:val="24"/>
        </w:rPr>
        <w:t>лучших</w:t>
      </w:r>
      <w:proofErr w:type="gramEnd"/>
      <w:r w:rsidRPr="00E11AD8">
        <w:rPr>
          <w:sz w:val="24"/>
          <w:szCs w:val="24"/>
        </w:rPr>
        <w:t xml:space="preserve"> ДОД России». </w:t>
      </w:r>
    </w:p>
    <w:p w:rsidR="00D65D16" w:rsidRPr="003A02DF" w:rsidRDefault="00D65D16" w:rsidP="00D65D16">
      <w:pPr>
        <w:ind w:firstLine="720"/>
        <w:jc w:val="both"/>
        <w:rPr>
          <w:sz w:val="24"/>
          <w:szCs w:val="24"/>
        </w:rPr>
      </w:pPr>
      <w:r w:rsidRPr="003A02DF">
        <w:rPr>
          <w:sz w:val="24"/>
          <w:szCs w:val="24"/>
        </w:rPr>
        <w:t>Таким образом,   в результате проведенной работы за 2017 год</w:t>
      </w:r>
      <w:r w:rsidRPr="003A02DF">
        <w:rPr>
          <w:b/>
          <w:sz w:val="24"/>
          <w:szCs w:val="24"/>
        </w:rPr>
        <w:t xml:space="preserve"> система образования </w:t>
      </w:r>
      <w:r w:rsidRPr="003A02DF">
        <w:rPr>
          <w:sz w:val="24"/>
          <w:szCs w:val="24"/>
        </w:rPr>
        <w:t>города Урай имеет положительную динамику по  основным показателям. В целях  повышения охвата дошкольным образованием осуществлен ввод  детского сада.</w:t>
      </w:r>
      <w:r w:rsidRPr="003A02DF">
        <w:rPr>
          <w:rFonts w:eastAsia="Calibri"/>
          <w:sz w:val="24"/>
          <w:szCs w:val="24"/>
        </w:rPr>
        <w:t xml:space="preserve"> Исполнен Указ </w:t>
      </w:r>
      <w:r w:rsidRPr="003A02DF">
        <w:rPr>
          <w:sz w:val="24"/>
          <w:szCs w:val="24"/>
        </w:rPr>
        <w:t xml:space="preserve">Президента РФ от 07.05.2012 №599 «О мерах по реализации государственной политики в области образования и науки» в части   100%-го обеспечения детей в  возрасте  от 3-х лет до 7 лет </w:t>
      </w:r>
      <w:r w:rsidRPr="003A02DF">
        <w:rPr>
          <w:color w:val="000000"/>
          <w:sz w:val="24"/>
          <w:szCs w:val="24"/>
        </w:rPr>
        <w:t>местами в муниципальных бюджетных дошкольных организациях.</w:t>
      </w:r>
      <w:r w:rsidRPr="003A02DF">
        <w:rPr>
          <w:sz w:val="24"/>
          <w:szCs w:val="24"/>
        </w:rPr>
        <w:t xml:space="preserve"> </w:t>
      </w:r>
    </w:p>
    <w:p w:rsidR="00D65D16" w:rsidRPr="007A7F90" w:rsidRDefault="00D65D16" w:rsidP="00D65D16">
      <w:pPr>
        <w:ind w:firstLine="720"/>
        <w:jc w:val="both"/>
        <w:rPr>
          <w:rFonts w:eastAsia="Calibri"/>
          <w:sz w:val="24"/>
          <w:szCs w:val="24"/>
        </w:rPr>
      </w:pPr>
      <w:r w:rsidRPr="007A7F90">
        <w:rPr>
          <w:color w:val="000000"/>
          <w:sz w:val="24"/>
          <w:szCs w:val="24"/>
        </w:rPr>
        <w:t xml:space="preserve">В учебно-воспитательном процессе активно используются информационно-коммуникационные технологии. Обеспечиваются безопасные условия пребывания обучающихся и воспитанников в образовательных организациях. Педагогические кадры имеют высокий образовательный уровень и уровень квалификации, опыт работы. Функционирует муниципальная система независимой оценки качества образования. </w:t>
      </w:r>
    </w:p>
    <w:p w:rsidR="00D65D16" w:rsidRPr="007A7F90" w:rsidRDefault="00D65D16" w:rsidP="00D65D16">
      <w:pPr>
        <w:ind w:firstLine="720"/>
        <w:jc w:val="both"/>
        <w:rPr>
          <w:color w:val="000000"/>
          <w:sz w:val="24"/>
          <w:szCs w:val="24"/>
        </w:rPr>
      </w:pPr>
      <w:r w:rsidRPr="007A7F90">
        <w:rPr>
          <w:color w:val="000000"/>
          <w:sz w:val="24"/>
          <w:szCs w:val="24"/>
        </w:rPr>
        <w:t>В муниципальной системе образования сформирована оптимальная сеть образовательных организаций, сохраняется стабильный уровень общей и качественной успеваемости, создана городская  система по выявлению и сопровождению одаренных детей.</w:t>
      </w:r>
    </w:p>
    <w:p w:rsidR="00D65D16" w:rsidRPr="00A94EA1"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highlight w:val="yellow"/>
        </w:rPr>
      </w:pPr>
    </w:p>
    <w:p w:rsidR="00D65D16" w:rsidRPr="00906414"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906414">
        <w:rPr>
          <w:rFonts w:eastAsia="Calibri"/>
          <w:b/>
          <w:color w:val="000000"/>
          <w:sz w:val="24"/>
          <w:szCs w:val="24"/>
        </w:rPr>
        <w:t>4.1.4. Профессиональное образование</w:t>
      </w:r>
    </w:p>
    <w:p w:rsidR="00D65D16" w:rsidRPr="00906414" w:rsidRDefault="00D65D16" w:rsidP="00D65D16">
      <w:pPr>
        <w:ind w:firstLine="720"/>
        <w:jc w:val="both"/>
        <w:rPr>
          <w:bCs/>
          <w:sz w:val="24"/>
          <w:szCs w:val="24"/>
        </w:rPr>
      </w:pPr>
      <w:r w:rsidRPr="00906414">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D65D16" w:rsidRPr="0039653D" w:rsidRDefault="00D65D16" w:rsidP="00D65D16">
      <w:pPr>
        <w:ind w:firstLine="709"/>
        <w:jc w:val="both"/>
        <w:rPr>
          <w:bCs/>
          <w:sz w:val="24"/>
          <w:szCs w:val="24"/>
        </w:rPr>
      </w:pPr>
      <w:r w:rsidRPr="00906414">
        <w:rPr>
          <w:bCs/>
          <w:sz w:val="24"/>
          <w:szCs w:val="24"/>
        </w:rPr>
        <w:t>Численность учащихся   БУ ПО ХМАО-Югры «Урайский политехнический колледж» на 01.01.2018 года увеличилась на 8,6% относительно 2016 года (582 чел.) и составила  632 человека, в том числе:</w:t>
      </w:r>
      <w:r w:rsidRPr="0039653D">
        <w:rPr>
          <w:bCs/>
          <w:sz w:val="24"/>
          <w:szCs w:val="24"/>
        </w:rPr>
        <w:t xml:space="preserve"> </w:t>
      </w:r>
    </w:p>
    <w:p w:rsidR="00D65D16" w:rsidRPr="0039653D" w:rsidRDefault="00D65D16" w:rsidP="00D65D16">
      <w:pPr>
        <w:ind w:firstLine="709"/>
        <w:jc w:val="both"/>
        <w:rPr>
          <w:bCs/>
          <w:sz w:val="24"/>
          <w:szCs w:val="24"/>
        </w:rPr>
      </w:pPr>
      <w:r w:rsidRPr="0039653D">
        <w:rPr>
          <w:bCs/>
          <w:sz w:val="24"/>
          <w:szCs w:val="24"/>
        </w:rPr>
        <w:t>-количество студентов, обучающихся по программам  подготовки квалифицированных  рабочих, служащих - 156 учащихся;</w:t>
      </w:r>
    </w:p>
    <w:p w:rsidR="00D65D16" w:rsidRPr="0039653D" w:rsidRDefault="00D65D16" w:rsidP="00D65D16">
      <w:pPr>
        <w:ind w:firstLine="709"/>
        <w:jc w:val="both"/>
        <w:rPr>
          <w:bCs/>
          <w:sz w:val="24"/>
          <w:szCs w:val="24"/>
        </w:rPr>
      </w:pPr>
      <w:r w:rsidRPr="0039653D">
        <w:rPr>
          <w:bCs/>
          <w:sz w:val="24"/>
          <w:szCs w:val="24"/>
        </w:rPr>
        <w:t xml:space="preserve">- количество студентов, обучающихся по программам  подготовки  специалистов среднего звена - 476 человек. </w:t>
      </w:r>
    </w:p>
    <w:p w:rsidR="00D65D16" w:rsidRDefault="00D65D16" w:rsidP="00D65D16">
      <w:pPr>
        <w:ind w:firstLine="709"/>
        <w:jc w:val="both"/>
        <w:rPr>
          <w:bCs/>
          <w:sz w:val="24"/>
          <w:szCs w:val="24"/>
        </w:rPr>
      </w:pPr>
      <w:r w:rsidRPr="0039653D">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D65D16" w:rsidRPr="0039653D" w:rsidRDefault="00D65D16" w:rsidP="00D65D16">
      <w:pPr>
        <w:ind w:firstLine="709"/>
        <w:jc w:val="both"/>
        <w:rPr>
          <w:bCs/>
          <w:sz w:val="24"/>
          <w:szCs w:val="24"/>
        </w:rPr>
      </w:pPr>
      <w:r>
        <w:rPr>
          <w:bCs/>
          <w:sz w:val="24"/>
          <w:szCs w:val="24"/>
        </w:rPr>
        <w:t>Выпуск за 2017 год составил 104 специалиста (2016 год – 108 чел.), из них по программе подготовки специалистов среднего звена – 81 специалист и по программе подготовки рабочих, служащих - 23.</w:t>
      </w:r>
    </w:p>
    <w:p w:rsidR="00D65D16" w:rsidRPr="0039653D" w:rsidRDefault="00D65D16" w:rsidP="00D65D16">
      <w:pPr>
        <w:autoSpaceDE w:val="0"/>
        <w:autoSpaceDN w:val="0"/>
        <w:ind w:firstLine="720"/>
        <w:jc w:val="both"/>
        <w:rPr>
          <w:bCs/>
          <w:sz w:val="24"/>
          <w:szCs w:val="24"/>
        </w:rPr>
      </w:pPr>
      <w:r w:rsidRPr="0039653D">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D65D16" w:rsidRPr="00A94EA1" w:rsidRDefault="00D65D16" w:rsidP="00D65D16">
      <w:pPr>
        <w:ind w:firstLine="709"/>
        <w:rPr>
          <w:b/>
          <w:bCs/>
          <w:sz w:val="24"/>
          <w:szCs w:val="24"/>
          <w:highlight w:val="yellow"/>
        </w:rPr>
      </w:pPr>
    </w:p>
    <w:p w:rsidR="00F24F16" w:rsidRPr="00B96D9E" w:rsidRDefault="00F24F16" w:rsidP="00F24F16">
      <w:pPr>
        <w:ind w:firstLine="709"/>
        <w:rPr>
          <w:b/>
          <w:bCs/>
          <w:sz w:val="24"/>
          <w:szCs w:val="24"/>
        </w:rPr>
      </w:pPr>
      <w:r w:rsidRPr="00B96D9E">
        <w:rPr>
          <w:b/>
          <w:bCs/>
          <w:sz w:val="24"/>
          <w:szCs w:val="24"/>
        </w:rPr>
        <w:t>4.2. Культура</w:t>
      </w:r>
    </w:p>
    <w:p w:rsidR="00F24F16" w:rsidRPr="00B96D9E" w:rsidRDefault="00F24F16" w:rsidP="00F24F16">
      <w:pPr>
        <w:widowControl w:val="0"/>
        <w:autoSpaceDE w:val="0"/>
        <w:autoSpaceDN w:val="0"/>
        <w:adjustRightInd w:val="0"/>
        <w:ind w:firstLine="709"/>
        <w:jc w:val="both"/>
        <w:rPr>
          <w:sz w:val="24"/>
          <w:szCs w:val="24"/>
        </w:rPr>
      </w:pPr>
      <w:r w:rsidRPr="00B96D9E">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B96D9E">
        <w:rPr>
          <w:sz w:val="24"/>
          <w:szCs w:val="24"/>
        </w:rPr>
        <w:t>культурно-досугового</w:t>
      </w:r>
      <w:proofErr w:type="spellEnd"/>
      <w:r w:rsidRPr="00B96D9E">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28601A" w:rsidRDefault="00F24F16" w:rsidP="00F24F16">
      <w:pPr>
        <w:widowControl w:val="0"/>
        <w:autoSpaceDE w:val="0"/>
        <w:autoSpaceDN w:val="0"/>
        <w:adjustRightInd w:val="0"/>
        <w:ind w:firstLine="709"/>
        <w:jc w:val="both"/>
        <w:rPr>
          <w:sz w:val="24"/>
          <w:szCs w:val="24"/>
        </w:rPr>
      </w:pPr>
      <w:r w:rsidRPr="000621EF">
        <w:rPr>
          <w:sz w:val="24"/>
          <w:szCs w:val="24"/>
        </w:rPr>
        <w:t>По состоянию на 31.12.2017 года численность работающих в сфере культуры и молодежной политики составила  2</w:t>
      </w:r>
      <w:r w:rsidR="000621EF" w:rsidRPr="000621EF">
        <w:rPr>
          <w:sz w:val="24"/>
          <w:szCs w:val="24"/>
        </w:rPr>
        <w:t>95</w:t>
      </w:r>
      <w:r w:rsidRPr="000621EF">
        <w:rPr>
          <w:sz w:val="24"/>
          <w:szCs w:val="24"/>
        </w:rPr>
        <w:t xml:space="preserve"> человек</w:t>
      </w:r>
      <w:r w:rsidRPr="000621EF">
        <w:rPr>
          <w:b/>
          <w:sz w:val="24"/>
          <w:szCs w:val="24"/>
        </w:rPr>
        <w:t xml:space="preserve">  </w:t>
      </w:r>
      <w:r w:rsidRPr="000621EF">
        <w:rPr>
          <w:sz w:val="24"/>
          <w:szCs w:val="24"/>
        </w:rPr>
        <w:t xml:space="preserve">(2016 г. – 313 человек). </w:t>
      </w:r>
    </w:p>
    <w:p w:rsidR="00F24F16" w:rsidRPr="004100F5" w:rsidRDefault="00F24F16" w:rsidP="00F24F16">
      <w:pPr>
        <w:widowControl w:val="0"/>
        <w:autoSpaceDE w:val="0"/>
        <w:autoSpaceDN w:val="0"/>
        <w:adjustRightInd w:val="0"/>
        <w:ind w:firstLine="709"/>
        <w:jc w:val="both"/>
        <w:rPr>
          <w:sz w:val="24"/>
          <w:szCs w:val="24"/>
        </w:rPr>
      </w:pPr>
      <w:r w:rsidRPr="00F33E2C">
        <w:rPr>
          <w:sz w:val="24"/>
          <w:szCs w:val="24"/>
        </w:rPr>
        <w:t>В целях сохранения и развития культурного наследия города Урай  постановлением</w:t>
      </w:r>
      <w:r w:rsidRPr="004100F5">
        <w:rPr>
          <w:sz w:val="24"/>
          <w:szCs w:val="24"/>
        </w:rPr>
        <w:t xml:space="preserve">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4100F5">
        <w:rPr>
          <w:sz w:val="24"/>
          <w:szCs w:val="24"/>
        </w:rPr>
        <w:t>культурно-досуговых</w:t>
      </w:r>
      <w:proofErr w:type="spellEnd"/>
      <w:r w:rsidRPr="004100F5">
        <w:rPr>
          <w:sz w:val="24"/>
          <w:szCs w:val="24"/>
        </w:rPr>
        <w:t xml:space="preserve"> мероприятий, на информатизацию музейных ресурсов и  поддержку  талантливых одаренных детей. </w:t>
      </w:r>
    </w:p>
    <w:p w:rsidR="00F24F16" w:rsidRPr="004100F5" w:rsidRDefault="00F24F16" w:rsidP="00F24F16">
      <w:pPr>
        <w:widowControl w:val="0"/>
        <w:autoSpaceDE w:val="0"/>
        <w:autoSpaceDN w:val="0"/>
        <w:adjustRightInd w:val="0"/>
        <w:ind w:firstLine="709"/>
        <w:jc w:val="both"/>
        <w:rPr>
          <w:sz w:val="24"/>
          <w:szCs w:val="24"/>
        </w:rPr>
      </w:pPr>
      <w:r w:rsidRPr="004100F5">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F24F16" w:rsidRPr="00A97405" w:rsidRDefault="00F24F16" w:rsidP="00F24F16">
      <w:pPr>
        <w:widowControl w:val="0"/>
        <w:autoSpaceDE w:val="0"/>
        <w:autoSpaceDN w:val="0"/>
        <w:adjustRightInd w:val="0"/>
        <w:ind w:firstLine="709"/>
        <w:jc w:val="both"/>
        <w:rPr>
          <w:sz w:val="24"/>
          <w:szCs w:val="24"/>
        </w:rPr>
      </w:pPr>
      <w:r w:rsidRPr="00A97405">
        <w:rPr>
          <w:sz w:val="24"/>
          <w:szCs w:val="24"/>
        </w:rPr>
        <w:t>За 2017 год отмечен рост на 6,4% (1565 мероприятий) относительно 2016 года  (1480 мероприятий)  по количеству мероприятий, проведенных у</w:t>
      </w:r>
      <w:r w:rsidRPr="00A97405">
        <w:rPr>
          <w:bCs/>
          <w:sz w:val="24"/>
          <w:szCs w:val="24"/>
        </w:rPr>
        <w:t xml:space="preserve">чреждениями </w:t>
      </w:r>
      <w:proofErr w:type="spellStart"/>
      <w:r w:rsidRPr="00A97405">
        <w:rPr>
          <w:bCs/>
          <w:sz w:val="24"/>
          <w:szCs w:val="24"/>
        </w:rPr>
        <w:t>культурно-досугового</w:t>
      </w:r>
      <w:proofErr w:type="spellEnd"/>
      <w:r w:rsidRPr="00A97405">
        <w:rPr>
          <w:bCs/>
          <w:sz w:val="24"/>
          <w:szCs w:val="24"/>
        </w:rPr>
        <w:t xml:space="preserve"> типа</w:t>
      </w:r>
      <w:r w:rsidRPr="00A97405">
        <w:rPr>
          <w:sz w:val="24"/>
          <w:szCs w:val="24"/>
        </w:rPr>
        <w:t xml:space="preserve"> (киноконцертный цирковой комплекс «Юность </w:t>
      </w:r>
      <w:proofErr w:type="spellStart"/>
      <w:r w:rsidRPr="00A97405">
        <w:rPr>
          <w:sz w:val="24"/>
          <w:szCs w:val="24"/>
        </w:rPr>
        <w:t>Шаима</w:t>
      </w:r>
      <w:proofErr w:type="spellEnd"/>
      <w:r w:rsidRPr="00A97405">
        <w:rPr>
          <w:sz w:val="24"/>
          <w:szCs w:val="24"/>
        </w:rPr>
        <w:t xml:space="preserve">» и </w:t>
      </w:r>
      <w:proofErr w:type="spellStart"/>
      <w:r w:rsidRPr="00A97405">
        <w:rPr>
          <w:sz w:val="24"/>
          <w:szCs w:val="24"/>
        </w:rPr>
        <w:t>культурно-досуговый</w:t>
      </w:r>
      <w:proofErr w:type="spellEnd"/>
      <w:r w:rsidRPr="00A97405">
        <w:rPr>
          <w:sz w:val="24"/>
          <w:szCs w:val="24"/>
        </w:rPr>
        <w:t xml:space="preserve"> центр «Нефтяник»)</w:t>
      </w:r>
      <w:r>
        <w:rPr>
          <w:sz w:val="24"/>
          <w:szCs w:val="24"/>
        </w:rPr>
        <w:t xml:space="preserve"> и </w:t>
      </w:r>
      <w:r w:rsidRPr="00A97405">
        <w:rPr>
          <w:sz w:val="24"/>
          <w:szCs w:val="24"/>
        </w:rPr>
        <w:t>на 1,6% -</w:t>
      </w:r>
      <w:r>
        <w:rPr>
          <w:sz w:val="24"/>
          <w:szCs w:val="24"/>
        </w:rPr>
        <w:t xml:space="preserve"> по</w:t>
      </w:r>
      <w:r w:rsidRPr="00A97405">
        <w:rPr>
          <w:sz w:val="24"/>
          <w:szCs w:val="24"/>
        </w:rPr>
        <w:t xml:space="preserve"> количеств</w:t>
      </w:r>
      <w:r>
        <w:rPr>
          <w:sz w:val="24"/>
          <w:szCs w:val="24"/>
        </w:rPr>
        <w:t>у</w:t>
      </w:r>
      <w:r w:rsidRPr="00A97405">
        <w:rPr>
          <w:sz w:val="24"/>
          <w:szCs w:val="24"/>
        </w:rPr>
        <w:t xml:space="preserve"> посетителей </w:t>
      </w:r>
      <w:proofErr w:type="spellStart"/>
      <w:r w:rsidRPr="00A97405">
        <w:rPr>
          <w:sz w:val="24"/>
          <w:szCs w:val="24"/>
        </w:rPr>
        <w:t>культурно-досуговых</w:t>
      </w:r>
      <w:proofErr w:type="spellEnd"/>
      <w:r w:rsidRPr="00A97405">
        <w:rPr>
          <w:sz w:val="24"/>
          <w:szCs w:val="24"/>
        </w:rPr>
        <w:t xml:space="preserve"> мероприятий (2017- 143 681 человек, 2016  – 141 367 человек).</w:t>
      </w:r>
    </w:p>
    <w:p w:rsidR="00F24F16" w:rsidRPr="00F817C0" w:rsidRDefault="00F24F16" w:rsidP="00F24F16">
      <w:pPr>
        <w:widowControl w:val="0"/>
        <w:autoSpaceDE w:val="0"/>
        <w:autoSpaceDN w:val="0"/>
        <w:adjustRightInd w:val="0"/>
        <w:ind w:firstLine="709"/>
        <w:jc w:val="both"/>
        <w:rPr>
          <w:sz w:val="24"/>
          <w:szCs w:val="24"/>
        </w:rPr>
      </w:pPr>
      <w:r w:rsidRPr="00F817C0">
        <w:rPr>
          <w:sz w:val="24"/>
          <w:szCs w:val="24"/>
        </w:rPr>
        <w:t>Особое внимание уделяется развитию клубных формирований, число которых  за  2017 год составило 29 единиц с количеством участников 6</w:t>
      </w:r>
      <w:r w:rsidR="002F6628">
        <w:rPr>
          <w:sz w:val="24"/>
          <w:szCs w:val="24"/>
        </w:rPr>
        <w:t>63</w:t>
      </w:r>
      <w:r w:rsidRPr="00F817C0">
        <w:rPr>
          <w:sz w:val="24"/>
          <w:szCs w:val="24"/>
        </w:rPr>
        <w:t xml:space="preserve"> человек</w:t>
      </w:r>
      <w:r w:rsidR="002F6628">
        <w:rPr>
          <w:sz w:val="24"/>
          <w:szCs w:val="24"/>
        </w:rPr>
        <w:t>а</w:t>
      </w:r>
      <w:r w:rsidRPr="00F817C0">
        <w:rPr>
          <w:sz w:val="24"/>
          <w:szCs w:val="24"/>
        </w:rPr>
        <w:t xml:space="preserve">. </w:t>
      </w:r>
    </w:p>
    <w:p w:rsidR="00F24F16" w:rsidRPr="00001A3F" w:rsidRDefault="00F24F16" w:rsidP="00F24F16">
      <w:pPr>
        <w:widowControl w:val="0"/>
        <w:autoSpaceDE w:val="0"/>
        <w:autoSpaceDN w:val="0"/>
        <w:adjustRightInd w:val="0"/>
        <w:ind w:firstLine="709"/>
        <w:jc w:val="both"/>
        <w:rPr>
          <w:rStyle w:val="af1"/>
          <w:rFonts w:ascii="Times New Roman" w:eastAsiaTheme="minorHAnsi" w:hAnsi="Times New Roman"/>
          <w:sz w:val="24"/>
          <w:szCs w:val="24"/>
        </w:rPr>
      </w:pPr>
      <w:r w:rsidRPr="00001A3F">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F24F16" w:rsidRPr="00001A3F" w:rsidRDefault="00F24F16" w:rsidP="00F24F16">
      <w:pPr>
        <w:widowControl w:val="0"/>
        <w:autoSpaceDE w:val="0"/>
        <w:autoSpaceDN w:val="0"/>
        <w:adjustRightInd w:val="0"/>
        <w:ind w:firstLine="709"/>
        <w:jc w:val="both"/>
        <w:rPr>
          <w:rStyle w:val="af1"/>
          <w:rFonts w:ascii="Times New Roman" w:eastAsiaTheme="minorHAnsi" w:hAnsi="Times New Roman"/>
          <w:bCs/>
          <w:sz w:val="24"/>
          <w:szCs w:val="24"/>
        </w:rPr>
      </w:pPr>
    </w:p>
    <w:p w:rsidR="00F24F16" w:rsidRPr="002B1470" w:rsidRDefault="00F24F16" w:rsidP="00F24F16">
      <w:pPr>
        <w:tabs>
          <w:tab w:val="left" w:pos="8080"/>
        </w:tabs>
        <w:jc w:val="center"/>
        <w:rPr>
          <w:sz w:val="22"/>
          <w:szCs w:val="22"/>
        </w:rPr>
      </w:pPr>
      <w:r w:rsidRPr="002B1470">
        <w:rPr>
          <w:b/>
          <w:sz w:val="24"/>
          <w:szCs w:val="24"/>
        </w:rPr>
        <w:t>Основные показатели деятельности  централизованной библиотечной системы</w:t>
      </w:r>
      <w:r w:rsidRPr="002B1470">
        <w:rPr>
          <w:sz w:val="22"/>
          <w:szCs w:val="22"/>
        </w:rPr>
        <w:t xml:space="preserve">  </w:t>
      </w:r>
    </w:p>
    <w:p w:rsidR="00F24F16" w:rsidRPr="00D216B7" w:rsidRDefault="00F24F16" w:rsidP="00F24F16">
      <w:pPr>
        <w:tabs>
          <w:tab w:val="left" w:pos="8080"/>
        </w:tabs>
        <w:jc w:val="center"/>
        <w:rPr>
          <w:sz w:val="22"/>
          <w:szCs w:val="22"/>
        </w:rPr>
      </w:pPr>
      <w:r w:rsidRPr="002B1470">
        <w:rPr>
          <w:sz w:val="22"/>
          <w:szCs w:val="22"/>
        </w:rPr>
        <w:t xml:space="preserve">                                                                                                                                                </w:t>
      </w:r>
      <w:r w:rsidR="003877A9">
        <w:rPr>
          <w:sz w:val="22"/>
          <w:szCs w:val="22"/>
        </w:rPr>
        <w:t>т</w:t>
      </w:r>
      <w:r w:rsidRPr="00D216B7">
        <w:rPr>
          <w:sz w:val="22"/>
          <w:szCs w:val="22"/>
        </w:rPr>
        <w:t>аблица</w:t>
      </w:r>
      <w:r w:rsidR="003877A9">
        <w:rPr>
          <w:sz w:val="22"/>
          <w:szCs w:val="22"/>
        </w:rPr>
        <w:t>10</w:t>
      </w:r>
      <w:r w:rsidRPr="00D216B7">
        <w:rPr>
          <w:sz w:val="22"/>
          <w:szCs w:val="22"/>
        </w:rPr>
        <w:t xml:space="preserve">                                                                                                                                                           </w:t>
      </w:r>
    </w:p>
    <w:tbl>
      <w:tblPr>
        <w:tblStyle w:val="ad"/>
        <w:tblW w:w="0" w:type="auto"/>
        <w:jc w:val="center"/>
        <w:tblLook w:val="04A0"/>
      </w:tblPr>
      <w:tblGrid>
        <w:gridCol w:w="5607"/>
        <w:gridCol w:w="1417"/>
        <w:gridCol w:w="1369"/>
        <w:gridCol w:w="1402"/>
      </w:tblGrid>
      <w:tr w:rsidR="00F24F16" w:rsidRPr="00A94EA1" w:rsidTr="00E15E08">
        <w:trPr>
          <w:jc w:val="center"/>
        </w:trPr>
        <w:tc>
          <w:tcPr>
            <w:tcW w:w="5607" w:type="dxa"/>
          </w:tcPr>
          <w:p w:rsidR="00F24F16" w:rsidRPr="002B1470" w:rsidRDefault="00F24F16" w:rsidP="00E15E08">
            <w:pPr>
              <w:pStyle w:val="af2"/>
              <w:ind w:left="0"/>
              <w:jc w:val="center"/>
              <w:rPr>
                <w:sz w:val="22"/>
                <w:szCs w:val="22"/>
              </w:rPr>
            </w:pPr>
            <w:r w:rsidRPr="002B1470">
              <w:rPr>
                <w:sz w:val="22"/>
                <w:szCs w:val="22"/>
              </w:rPr>
              <w:t>Показатели</w:t>
            </w:r>
          </w:p>
        </w:tc>
        <w:tc>
          <w:tcPr>
            <w:tcW w:w="1417" w:type="dxa"/>
          </w:tcPr>
          <w:p w:rsidR="00F24F16" w:rsidRPr="002B1470" w:rsidRDefault="00F24F16" w:rsidP="00E15E08">
            <w:pPr>
              <w:pStyle w:val="af2"/>
              <w:ind w:left="0"/>
              <w:jc w:val="center"/>
              <w:rPr>
                <w:sz w:val="22"/>
                <w:szCs w:val="22"/>
              </w:rPr>
            </w:pPr>
            <w:r w:rsidRPr="002B1470">
              <w:rPr>
                <w:sz w:val="22"/>
                <w:szCs w:val="22"/>
              </w:rPr>
              <w:t>2016 год</w:t>
            </w:r>
          </w:p>
        </w:tc>
        <w:tc>
          <w:tcPr>
            <w:tcW w:w="1369" w:type="dxa"/>
          </w:tcPr>
          <w:p w:rsidR="00F24F16" w:rsidRPr="002B1470" w:rsidRDefault="00F24F16" w:rsidP="00E15E08">
            <w:pPr>
              <w:pStyle w:val="af2"/>
              <w:ind w:left="0"/>
              <w:jc w:val="center"/>
              <w:rPr>
                <w:sz w:val="22"/>
                <w:szCs w:val="22"/>
              </w:rPr>
            </w:pPr>
            <w:r w:rsidRPr="002B1470">
              <w:rPr>
                <w:sz w:val="22"/>
                <w:szCs w:val="22"/>
              </w:rPr>
              <w:t>2017 год</w:t>
            </w:r>
          </w:p>
        </w:tc>
        <w:tc>
          <w:tcPr>
            <w:tcW w:w="1402" w:type="dxa"/>
          </w:tcPr>
          <w:p w:rsidR="00F24F16" w:rsidRPr="002B1470" w:rsidRDefault="00F24F16" w:rsidP="00E15E08">
            <w:pPr>
              <w:pStyle w:val="af2"/>
              <w:ind w:left="0"/>
              <w:jc w:val="center"/>
              <w:rPr>
                <w:sz w:val="22"/>
                <w:szCs w:val="22"/>
              </w:rPr>
            </w:pPr>
            <w:r w:rsidRPr="002B1470">
              <w:rPr>
                <w:sz w:val="22"/>
                <w:szCs w:val="22"/>
              </w:rPr>
              <w:t>Отклонение,</w:t>
            </w:r>
          </w:p>
          <w:p w:rsidR="00F24F16" w:rsidRPr="002B1470" w:rsidRDefault="00F24F16" w:rsidP="00E15E08">
            <w:pPr>
              <w:pStyle w:val="af2"/>
              <w:ind w:left="0"/>
              <w:jc w:val="center"/>
              <w:rPr>
                <w:sz w:val="22"/>
                <w:szCs w:val="22"/>
              </w:rPr>
            </w:pPr>
            <w:r w:rsidRPr="002B1470">
              <w:rPr>
                <w:sz w:val="22"/>
                <w:szCs w:val="22"/>
              </w:rPr>
              <w:t>%</w:t>
            </w:r>
          </w:p>
        </w:tc>
      </w:tr>
      <w:tr w:rsidR="00F24F16" w:rsidRPr="00A94EA1" w:rsidTr="00E15E08">
        <w:trPr>
          <w:jc w:val="center"/>
        </w:trPr>
        <w:tc>
          <w:tcPr>
            <w:tcW w:w="5607" w:type="dxa"/>
          </w:tcPr>
          <w:p w:rsidR="00F24F16" w:rsidRPr="00D216B7" w:rsidRDefault="00F24F16" w:rsidP="00E15E08">
            <w:pPr>
              <w:pStyle w:val="af2"/>
              <w:ind w:left="0"/>
              <w:jc w:val="both"/>
              <w:rPr>
                <w:sz w:val="22"/>
                <w:szCs w:val="22"/>
              </w:rPr>
            </w:pPr>
            <w:r w:rsidRPr="00D216B7">
              <w:rPr>
                <w:sz w:val="22"/>
                <w:szCs w:val="22"/>
              </w:rPr>
              <w:t>Книжный фонд (экз.)</w:t>
            </w:r>
          </w:p>
        </w:tc>
        <w:tc>
          <w:tcPr>
            <w:tcW w:w="1417" w:type="dxa"/>
          </w:tcPr>
          <w:p w:rsidR="00F24F16" w:rsidRPr="00D216B7" w:rsidRDefault="00F24F16" w:rsidP="00E15E08">
            <w:pPr>
              <w:pStyle w:val="af2"/>
              <w:ind w:left="0"/>
              <w:jc w:val="center"/>
              <w:rPr>
                <w:sz w:val="22"/>
                <w:szCs w:val="22"/>
              </w:rPr>
            </w:pPr>
            <w:r w:rsidRPr="00D216B7">
              <w:rPr>
                <w:sz w:val="22"/>
                <w:szCs w:val="22"/>
              </w:rPr>
              <w:t>131 765</w:t>
            </w:r>
          </w:p>
        </w:tc>
        <w:tc>
          <w:tcPr>
            <w:tcW w:w="1369" w:type="dxa"/>
          </w:tcPr>
          <w:p w:rsidR="00F24F16" w:rsidRPr="00D216B7" w:rsidRDefault="00F24F16" w:rsidP="00E15E08">
            <w:pPr>
              <w:pStyle w:val="af2"/>
              <w:ind w:left="0"/>
              <w:jc w:val="center"/>
              <w:rPr>
                <w:sz w:val="22"/>
                <w:szCs w:val="22"/>
              </w:rPr>
            </w:pPr>
            <w:r w:rsidRPr="00D216B7">
              <w:rPr>
                <w:sz w:val="22"/>
                <w:szCs w:val="22"/>
              </w:rPr>
              <w:t>106 041</w:t>
            </w:r>
          </w:p>
        </w:tc>
        <w:tc>
          <w:tcPr>
            <w:tcW w:w="1402" w:type="dxa"/>
          </w:tcPr>
          <w:p w:rsidR="00F24F16" w:rsidRPr="00D216B7" w:rsidRDefault="00F24F16" w:rsidP="00E15E08">
            <w:pPr>
              <w:pStyle w:val="af2"/>
              <w:ind w:left="0"/>
              <w:jc w:val="center"/>
              <w:rPr>
                <w:sz w:val="22"/>
                <w:szCs w:val="22"/>
              </w:rPr>
            </w:pPr>
            <w:r w:rsidRPr="00D216B7">
              <w:rPr>
                <w:sz w:val="22"/>
                <w:szCs w:val="22"/>
              </w:rPr>
              <w:t>80,5</w:t>
            </w:r>
          </w:p>
        </w:tc>
      </w:tr>
      <w:tr w:rsidR="00F24F16" w:rsidRPr="00A94EA1" w:rsidTr="00E15E08">
        <w:trPr>
          <w:jc w:val="center"/>
        </w:trPr>
        <w:tc>
          <w:tcPr>
            <w:tcW w:w="5607" w:type="dxa"/>
          </w:tcPr>
          <w:p w:rsidR="00F24F16" w:rsidRPr="00D216B7" w:rsidRDefault="00F24F16" w:rsidP="00E15E08">
            <w:pPr>
              <w:pStyle w:val="af2"/>
              <w:ind w:left="0"/>
              <w:jc w:val="both"/>
              <w:rPr>
                <w:sz w:val="22"/>
                <w:szCs w:val="22"/>
              </w:rPr>
            </w:pPr>
            <w:r w:rsidRPr="00D216B7">
              <w:rPr>
                <w:sz w:val="22"/>
                <w:szCs w:val="22"/>
              </w:rPr>
              <w:t>Число читателей библиотек (чел.)</w:t>
            </w:r>
          </w:p>
        </w:tc>
        <w:tc>
          <w:tcPr>
            <w:tcW w:w="1417" w:type="dxa"/>
          </w:tcPr>
          <w:p w:rsidR="00F24F16" w:rsidRPr="00D216B7" w:rsidRDefault="00F24F16" w:rsidP="00E15E08">
            <w:pPr>
              <w:pStyle w:val="af2"/>
              <w:ind w:left="0"/>
              <w:jc w:val="center"/>
              <w:rPr>
                <w:sz w:val="22"/>
                <w:szCs w:val="22"/>
              </w:rPr>
            </w:pPr>
            <w:r w:rsidRPr="00D216B7">
              <w:rPr>
                <w:sz w:val="22"/>
                <w:szCs w:val="22"/>
              </w:rPr>
              <w:t>15 530</w:t>
            </w:r>
          </w:p>
        </w:tc>
        <w:tc>
          <w:tcPr>
            <w:tcW w:w="1369" w:type="dxa"/>
          </w:tcPr>
          <w:p w:rsidR="00F24F16" w:rsidRPr="00D216B7" w:rsidRDefault="00F24F16" w:rsidP="00E15E08">
            <w:pPr>
              <w:pStyle w:val="af2"/>
              <w:ind w:left="0"/>
              <w:jc w:val="center"/>
              <w:rPr>
                <w:sz w:val="22"/>
                <w:szCs w:val="22"/>
              </w:rPr>
            </w:pPr>
            <w:r w:rsidRPr="00D216B7">
              <w:rPr>
                <w:sz w:val="22"/>
                <w:szCs w:val="22"/>
              </w:rPr>
              <w:t>15 576</w:t>
            </w:r>
          </w:p>
        </w:tc>
        <w:tc>
          <w:tcPr>
            <w:tcW w:w="1402" w:type="dxa"/>
          </w:tcPr>
          <w:p w:rsidR="00F24F16" w:rsidRPr="00D216B7" w:rsidRDefault="00F24F16" w:rsidP="00E15E08">
            <w:pPr>
              <w:pStyle w:val="af2"/>
              <w:ind w:left="0"/>
              <w:jc w:val="center"/>
              <w:rPr>
                <w:sz w:val="22"/>
                <w:szCs w:val="22"/>
              </w:rPr>
            </w:pPr>
            <w:r w:rsidRPr="00D216B7">
              <w:rPr>
                <w:sz w:val="22"/>
                <w:szCs w:val="22"/>
              </w:rPr>
              <w:t>100,3</w:t>
            </w:r>
          </w:p>
        </w:tc>
      </w:tr>
      <w:tr w:rsidR="00F24F16" w:rsidRPr="00A94EA1" w:rsidTr="00E15E08">
        <w:trPr>
          <w:jc w:val="center"/>
        </w:trPr>
        <w:tc>
          <w:tcPr>
            <w:tcW w:w="5607" w:type="dxa"/>
          </w:tcPr>
          <w:p w:rsidR="00F24F16" w:rsidRPr="00D216B7" w:rsidRDefault="00F24F16" w:rsidP="00E15E08">
            <w:pPr>
              <w:pStyle w:val="af2"/>
              <w:ind w:left="0"/>
              <w:jc w:val="both"/>
              <w:rPr>
                <w:sz w:val="22"/>
                <w:szCs w:val="22"/>
              </w:rPr>
            </w:pPr>
            <w:r w:rsidRPr="00D216B7">
              <w:rPr>
                <w:sz w:val="22"/>
                <w:szCs w:val="22"/>
              </w:rPr>
              <w:t>Количество посещений</w:t>
            </w:r>
          </w:p>
        </w:tc>
        <w:tc>
          <w:tcPr>
            <w:tcW w:w="1417" w:type="dxa"/>
          </w:tcPr>
          <w:p w:rsidR="00F24F16" w:rsidRPr="00D216B7" w:rsidRDefault="00F24F16" w:rsidP="00E15E08">
            <w:pPr>
              <w:pStyle w:val="af2"/>
              <w:ind w:left="0"/>
              <w:jc w:val="center"/>
              <w:rPr>
                <w:sz w:val="22"/>
                <w:szCs w:val="22"/>
              </w:rPr>
            </w:pPr>
            <w:r w:rsidRPr="00D216B7">
              <w:rPr>
                <w:sz w:val="22"/>
                <w:szCs w:val="22"/>
              </w:rPr>
              <w:t>121 154</w:t>
            </w:r>
          </w:p>
        </w:tc>
        <w:tc>
          <w:tcPr>
            <w:tcW w:w="1369" w:type="dxa"/>
          </w:tcPr>
          <w:p w:rsidR="00F24F16" w:rsidRPr="00D216B7" w:rsidRDefault="00F24F16" w:rsidP="00E15E08">
            <w:pPr>
              <w:pStyle w:val="af2"/>
              <w:ind w:left="0"/>
              <w:jc w:val="center"/>
              <w:rPr>
                <w:sz w:val="22"/>
                <w:szCs w:val="22"/>
              </w:rPr>
            </w:pPr>
            <w:r w:rsidRPr="00D216B7">
              <w:rPr>
                <w:sz w:val="22"/>
                <w:szCs w:val="22"/>
              </w:rPr>
              <w:t>121 733</w:t>
            </w:r>
          </w:p>
        </w:tc>
        <w:tc>
          <w:tcPr>
            <w:tcW w:w="1402" w:type="dxa"/>
          </w:tcPr>
          <w:p w:rsidR="00F24F16" w:rsidRPr="00D216B7" w:rsidRDefault="00F24F16" w:rsidP="00E15E08">
            <w:pPr>
              <w:pStyle w:val="af2"/>
              <w:ind w:left="0"/>
              <w:jc w:val="center"/>
              <w:rPr>
                <w:sz w:val="22"/>
                <w:szCs w:val="22"/>
              </w:rPr>
            </w:pPr>
            <w:r w:rsidRPr="00D216B7">
              <w:rPr>
                <w:sz w:val="22"/>
                <w:szCs w:val="22"/>
              </w:rPr>
              <w:t>100,5</w:t>
            </w:r>
          </w:p>
        </w:tc>
      </w:tr>
      <w:tr w:rsidR="00F24F16" w:rsidRPr="00A94EA1" w:rsidTr="00E15E08">
        <w:trPr>
          <w:jc w:val="center"/>
        </w:trPr>
        <w:tc>
          <w:tcPr>
            <w:tcW w:w="5607" w:type="dxa"/>
          </w:tcPr>
          <w:p w:rsidR="00F24F16" w:rsidRPr="00D216B7" w:rsidRDefault="00F24F16" w:rsidP="00E15E08">
            <w:pPr>
              <w:pStyle w:val="af2"/>
              <w:ind w:left="0"/>
              <w:jc w:val="both"/>
              <w:rPr>
                <w:sz w:val="22"/>
                <w:szCs w:val="22"/>
              </w:rPr>
            </w:pPr>
            <w:r w:rsidRPr="00D216B7">
              <w:rPr>
                <w:sz w:val="22"/>
                <w:szCs w:val="22"/>
              </w:rPr>
              <w:t>Книговыдача (шт.)</w:t>
            </w:r>
          </w:p>
        </w:tc>
        <w:tc>
          <w:tcPr>
            <w:tcW w:w="1417" w:type="dxa"/>
          </w:tcPr>
          <w:p w:rsidR="00F24F16" w:rsidRPr="00D216B7" w:rsidRDefault="00F24F16" w:rsidP="00E15E08">
            <w:pPr>
              <w:pStyle w:val="af2"/>
              <w:ind w:left="0"/>
              <w:jc w:val="center"/>
              <w:rPr>
                <w:sz w:val="22"/>
                <w:szCs w:val="22"/>
              </w:rPr>
            </w:pPr>
            <w:r w:rsidRPr="00D216B7">
              <w:rPr>
                <w:sz w:val="22"/>
                <w:szCs w:val="22"/>
              </w:rPr>
              <w:t>318 421</w:t>
            </w:r>
          </w:p>
        </w:tc>
        <w:tc>
          <w:tcPr>
            <w:tcW w:w="1369" w:type="dxa"/>
          </w:tcPr>
          <w:p w:rsidR="00F24F16" w:rsidRPr="00D216B7" w:rsidRDefault="00F24F16" w:rsidP="00E15E08">
            <w:pPr>
              <w:pStyle w:val="af2"/>
              <w:ind w:left="0"/>
              <w:jc w:val="center"/>
              <w:rPr>
                <w:sz w:val="22"/>
                <w:szCs w:val="22"/>
              </w:rPr>
            </w:pPr>
            <w:r w:rsidRPr="00D216B7">
              <w:rPr>
                <w:sz w:val="22"/>
                <w:szCs w:val="22"/>
              </w:rPr>
              <w:t>311 837</w:t>
            </w:r>
          </w:p>
        </w:tc>
        <w:tc>
          <w:tcPr>
            <w:tcW w:w="1402" w:type="dxa"/>
          </w:tcPr>
          <w:p w:rsidR="00F24F16" w:rsidRPr="00D216B7" w:rsidRDefault="00F24F16" w:rsidP="00E15E08">
            <w:pPr>
              <w:pStyle w:val="af2"/>
              <w:ind w:left="0"/>
              <w:jc w:val="center"/>
              <w:rPr>
                <w:sz w:val="22"/>
                <w:szCs w:val="22"/>
              </w:rPr>
            </w:pPr>
            <w:r w:rsidRPr="00D216B7">
              <w:rPr>
                <w:sz w:val="22"/>
                <w:szCs w:val="22"/>
              </w:rPr>
              <w:t>97,9</w:t>
            </w:r>
          </w:p>
        </w:tc>
      </w:tr>
      <w:tr w:rsidR="00F24F16" w:rsidRPr="00A94EA1" w:rsidTr="00E15E08">
        <w:trPr>
          <w:jc w:val="center"/>
        </w:trPr>
        <w:tc>
          <w:tcPr>
            <w:tcW w:w="5607" w:type="dxa"/>
          </w:tcPr>
          <w:p w:rsidR="00F24F16" w:rsidRPr="00911313" w:rsidRDefault="00F24F16" w:rsidP="00E15E08">
            <w:pPr>
              <w:pStyle w:val="af2"/>
              <w:ind w:left="0"/>
              <w:rPr>
                <w:sz w:val="22"/>
                <w:szCs w:val="22"/>
              </w:rPr>
            </w:pPr>
            <w:r w:rsidRPr="00911313">
              <w:rPr>
                <w:sz w:val="22"/>
                <w:szCs w:val="22"/>
              </w:rPr>
              <w:t xml:space="preserve">Коэффициент </w:t>
            </w:r>
            <w:proofErr w:type="spellStart"/>
            <w:r w:rsidRPr="00911313">
              <w:rPr>
                <w:sz w:val="22"/>
                <w:szCs w:val="22"/>
              </w:rPr>
              <w:t>книгообеспеч-ти</w:t>
            </w:r>
            <w:proofErr w:type="spellEnd"/>
            <w:r w:rsidRPr="00911313">
              <w:rPr>
                <w:sz w:val="22"/>
                <w:szCs w:val="22"/>
              </w:rPr>
              <w:t xml:space="preserve">  на 1 пользователя</w:t>
            </w:r>
            <w:proofErr w:type="gramStart"/>
            <w:r w:rsidRPr="00911313">
              <w:rPr>
                <w:sz w:val="22"/>
                <w:szCs w:val="22"/>
              </w:rPr>
              <w:t xml:space="preserve"> (%)</w:t>
            </w:r>
            <w:proofErr w:type="gramEnd"/>
          </w:p>
        </w:tc>
        <w:tc>
          <w:tcPr>
            <w:tcW w:w="1417" w:type="dxa"/>
          </w:tcPr>
          <w:p w:rsidR="00F24F16" w:rsidRPr="00911313" w:rsidRDefault="00F24F16" w:rsidP="00E15E08">
            <w:pPr>
              <w:pStyle w:val="af2"/>
              <w:ind w:left="0"/>
              <w:jc w:val="center"/>
              <w:rPr>
                <w:sz w:val="22"/>
                <w:szCs w:val="22"/>
              </w:rPr>
            </w:pPr>
            <w:r w:rsidRPr="00911313">
              <w:rPr>
                <w:sz w:val="22"/>
                <w:szCs w:val="22"/>
              </w:rPr>
              <w:t>3,25</w:t>
            </w:r>
          </w:p>
        </w:tc>
        <w:tc>
          <w:tcPr>
            <w:tcW w:w="1369" w:type="dxa"/>
          </w:tcPr>
          <w:p w:rsidR="00F24F16" w:rsidRPr="00911313" w:rsidRDefault="00F24F16" w:rsidP="00E15E08">
            <w:pPr>
              <w:pStyle w:val="af2"/>
              <w:ind w:left="0"/>
              <w:jc w:val="center"/>
              <w:rPr>
                <w:sz w:val="22"/>
                <w:szCs w:val="22"/>
              </w:rPr>
            </w:pPr>
            <w:r w:rsidRPr="00911313">
              <w:rPr>
                <w:sz w:val="22"/>
                <w:szCs w:val="22"/>
              </w:rPr>
              <w:t>2,61</w:t>
            </w:r>
          </w:p>
        </w:tc>
        <w:tc>
          <w:tcPr>
            <w:tcW w:w="1402" w:type="dxa"/>
          </w:tcPr>
          <w:p w:rsidR="00F24F16" w:rsidRPr="00911313" w:rsidRDefault="00F24F16" w:rsidP="00E15E08">
            <w:pPr>
              <w:pStyle w:val="af2"/>
              <w:ind w:left="0"/>
              <w:jc w:val="center"/>
              <w:rPr>
                <w:sz w:val="22"/>
                <w:szCs w:val="22"/>
              </w:rPr>
            </w:pPr>
            <w:r w:rsidRPr="00911313">
              <w:rPr>
                <w:sz w:val="22"/>
                <w:szCs w:val="22"/>
              </w:rPr>
              <w:t>80,3</w:t>
            </w:r>
          </w:p>
        </w:tc>
      </w:tr>
    </w:tbl>
    <w:p w:rsidR="00F24F16" w:rsidRPr="00A94EA1" w:rsidRDefault="00F24F16" w:rsidP="00F24F16">
      <w:pPr>
        <w:jc w:val="both"/>
        <w:rPr>
          <w:sz w:val="24"/>
          <w:szCs w:val="24"/>
          <w:highlight w:val="yellow"/>
        </w:rPr>
      </w:pPr>
    </w:p>
    <w:p w:rsidR="00F24F16" w:rsidRDefault="00F24F16" w:rsidP="00F24F16">
      <w:pPr>
        <w:ind w:firstLine="709"/>
        <w:jc w:val="both"/>
        <w:rPr>
          <w:sz w:val="24"/>
          <w:szCs w:val="24"/>
        </w:rPr>
      </w:pPr>
      <w:r w:rsidRPr="00D55413">
        <w:rPr>
          <w:sz w:val="24"/>
          <w:szCs w:val="24"/>
        </w:rPr>
        <w:t xml:space="preserve">На снижение показателей «книжный фонд» и «Книговыдача» повлияла проводимая оптимизация учреждений библиотечной системы города (ведется работа по  закрытию 1 библиотеки), снижение </w:t>
      </w:r>
      <w:r>
        <w:rPr>
          <w:sz w:val="24"/>
          <w:szCs w:val="24"/>
        </w:rPr>
        <w:t>показателя «</w:t>
      </w:r>
      <w:r w:rsidRPr="00D55413">
        <w:rPr>
          <w:sz w:val="24"/>
          <w:szCs w:val="24"/>
        </w:rPr>
        <w:t xml:space="preserve">коэффициент </w:t>
      </w:r>
      <w:proofErr w:type="spellStart"/>
      <w:r w:rsidRPr="00D55413">
        <w:rPr>
          <w:sz w:val="24"/>
          <w:szCs w:val="24"/>
        </w:rPr>
        <w:t>книгообеспеченности</w:t>
      </w:r>
      <w:proofErr w:type="spellEnd"/>
      <w:r w:rsidRPr="00D55413">
        <w:rPr>
          <w:sz w:val="24"/>
          <w:szCs w:val="24"/>
        </w:rPr>
        <w:t xml:space="preserve"> на 1 пользователя</w:t>
      </w:r>
      <w:proofErr w:type="gramStart"/>
      <w:r>
        <w:rPr>
          <w:sz w:val="24"/>
          <w:szCs w:val="24"/>
        </w:rPr>
        <w:t xml:space="preserve"> (%)»</w:t>
      </w:r>
      <w:r w:rsidRPr="00D55413">
        <w:rPr>
          <w:sz w:val="24"/>
          <w:szCs w:val="24"/>
        </w:rPr>
        <w:t xml:space="preserve"> </w:t>
      </w:r>
      <w:proofErr w:type="gramEnd"/>
      <w:r w:rsidRPr="00D55413">
        <w:rPr>
          <w:sz w:val="24"/>
          <w:szCs w:val="24"/>
        </w:rPr>
        <w:t>связано с проведенной работой по списанию ветхой,  ду</w:t>
      </w:r>
      <w:r>
        <w:rPr>
          <w:sz w:val="24"/>
          <w:szCs w:val="24"/>
        </w:rPr>
        <w:t>б</w:t>
      </w:r>
      <w:r w:rsidRPr="00D55413">
        <w:rPr>
          <w:sz w:val="24"/>
          <w:szCs w:val="24"/>
        </w:rPr>
        <w:t>летной, устаревшей по содержанию и непрофильной литературы.</w:t>
      </w:r>
    </w:p>
    <w:p w:rsidR="00F24F16" w:rsidRPr="00D216B7" w:rsidRDefault="00F24F16" w:rsidP="00F24F16">
      <w:pPr>
        <w:ind w:firstLine="709"/>
        <w:jc w:val="both"/>
        <w:rPr>
          <w:sz w:val="24"/>
          <w:szCs w:val="24"/>
        </w:rPr>
      </w:pPr>
      <w:r w:rsidRPr="00D216B7">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F24F16" w:rsidRPr="00EC182E" w:rsidRDefault="00F24F16" w:rsidP="00F24F16">
      <w:pPr>
        <w:ind w:firstLine="709"/>
        <w:jc w:val="both"/>
        <w:rPr>
          <w:sz w:val="24"/>
          <w:szCs w:val="24"/>
        </w:rPr>
      </w:pPr>
      <w:r w:rsidRPr="00D216B7">
        <w:rPr>
          <w:sz w:val="24"/>
          <w:szCs w:val="24"/>
        </w:rPr>
        <w:t>Сайт Централизованной библиотечной системы (</w:t>
      </w:r>
      <w:proofErr w:type="spellStart"/>
      <w:r w:rsidRPr="00D216B7">
        <w:rPr>
          <w:sz w:val="24"/>
          <w:szCs w:val="24"/>
        </w:rPr>
        <w:t>uraylib.ru</w:t>
      </w:r>
      <w:proofErr w:type="spellEnd"/>
      <w:r w:rsidRPr="00D216B7">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EC182E">
        <w:rPr>
          <w:sz w:val="24"/>
          <w:szCs w:val="24"/>
        </w:rPr>
        <w:t xml:space="preserve">За 2017 год число просмотров </w:t>
      </w:r>
      <w:proofErr w:type="spellStart"/>
      <w:r w:rsidRPr="00EC182E">
        <w:rPr>
          <w:sz w:val="24"/>
          <w:szCs w:val="24"/>
        </w:rPr>
        <w:t>веб-сайта</w:t>
      </w:r>
      <w:proofErr w:type="spellEnd"/>
      <w:r w:rsidRPr="00EC182E">
        <w:rPr>
          <w:sz w:val="24"/>
          <w:szCs w:val="24"/>
        </w:rPr>
        <w:t xml:space="preserve"> Централизованной библиотечной системы составило 6 683</w:t>
      </w:r>
      <w:r w:rsidRPr="00EC182E">
        <w:rPr>
          <w:color w:val="000000"/>
          <w:sz w:val="24"/>
          <w:szCs w:val="24"/>
        </w:rPr>
        <w:t>,</w:t>
      </w:r>
      <w:r w:rsidRPr="00EC182E">
        <w:rPr>
          <w:sz w:val="24"/>
          <w:szCs w:val="24"/>
        </w:rPr>
        <w:t xml:space="preserve"> предоставление доступа к оцифрованным изданиям, хранящимся в библиотеках, в том числе к фонду редких книг составило 212.</w:t>
      </w:r>
    </w:p>
    <w:p w:rsidR="00F24F16" w:rsidRPr="00715547" w:rsidRDefault="00F24F16" w:rsidP="00F24F16">
      <w:pPr>
        <w:pStyle w:val="Default"/>
        <w:tabs>
          <w:tab w:val="left" w:pos="175"/>
          <w:tab w:val="left" w:pos="317"/>
        </w:tabs>
        <w:jc w:val="both"/>
      </w:pPr>
      <w:r>
        <w:tab/>
      </w:r>
      <w:r>
        <w:tab/>
      </w:r>
      <w:r>
        <w:tab/>
      </w:r>
      <w:r w:rsidRPr="00715547">
        <w:t xml:space="preserve">В 2017 году состоялось открытие точки доступа к информационным ресурсам ФГБУ «Президентская библиотека имени Б. Н. Ельцина» в  Центральной библиотеке Урая имени Л. И. </w:t>
      </w:r>
      <w:proofErr w:type="spellStart"/>
      <w:r w:rsidRPr="00715547">
        <w:t>Либова</w:t>
      </w:r>
      <w:proofErr w:type="spellEnd"/>
      <w:r w:rsidRPr="00715547">
        <w:t xml:space="preserve">. Электронный читальный зал предназначен для обеспечения бесплатного доступа к информационным ресурсам Президентской библиотеки, имеющим научное и образовательное значение, а также оказания информационно-библиографических и сервисных услуг на основе современных компьютерных технологий. Точка доступа открылась в рамках подписанного Соглашения о сотрудничестве между Президентской библиотекой  им. Б. Н. Ельцина </w:t>
      </w:r>
      <w:r>
        <w:t xml:space="preserve">в </w:t>
      </w:r>
      <w:r w:rsidRPr="00715547">
        <w:t>город</w:t>
      </w:r>
      <w:r>
        <w:t>е</w:t>
      </w:r>
      <w:r w:rsidRPr="00715547">
        <w:t>  Санкт-Петербург и Правительством Ханты-Мансийского автономного округа – Югры.</w:t>
      </w:r>
    </w:p>
    <w:p w:rsidR="00F24F16" w:rsidRDefault="00F24F16" w:rsidP="00F24F16">
      <w:pPr>
        <w:pStyle w:val="14"/>
        <w:ind w:firstLine="708"/>
        <w:jc w:val="both"/>
        <w:rPr>
          <w:rFonts w:ascii="Times New Roman" w:hAnsi="Times New Roman"/>
          <w:sz w:val="24"/>
          <w:szCs w:val="24"/>
        </w:rPr>
      </w:pPr>
      <w:r w:rsidRPr="00AF314E">
        <w:rPr>
          <w:rFonts w:ascii="Times New Roman" w:hAnsi="Times New Roman"/>
          <w:sz w:val="24"/>
          <w:szCs w:val="24"/>
          <w:shd w:val="clear" w:color="auto" w:fill="FFFFFF"/>
        </w:rPr>
        <w:t>В рамках Всероссийской библиотечной акции единого дня действий «День экологических знаний</w:t>
      </w:r>
      <w:r>
        <w:rPr>
          <w:rFonts w:ascii="Times New Roman" w:hAnsi="Times New Roman"/>
          <w:sz w:val="24"/>
          <w:szCs w:val="24"/>
          <w:shd w:val="clear" w:color="auto" w:fill="FFFFFF"/>
        </w:rPr>
        <w:t xml:space="preserve">» организован </w:t>
      </w:r>
      <w:r w:rsidRPr="00AF314E">
        <w:rPr>
          <w:rFonts w:ascii="Times New Roman" w:hAnsi="Times New Roman"/>
          <w:sz w:val="24"/>
          <w:szCs w:val="24"/>
        </w:rPr>
        <w:t>и прове</w:t>
      </w:r>
      <w:r>
        <w:rPr>
          <w:rFonts w:ascii="Times New Roman" w:hAnsi="Times New Roman"/>
          <w:sz w:val="24"/>
          <w:szCs w:val="24"/>
        </w:rPr>
        <w:t>ден</w:t>
      </w:r>
      <w:r w:rsidRPr="00AF314E">
        <w:rPr>
          <w:rFonts w:ascii="Times New Roman" w:hAnsi="Times New Roman"/>
          <w:sz w:val="24"/>
          <w:szCs w:val="24"/>
        </w:rPr>
        <w:t xml:space="preserve"> Молодежный экологический форум «Земля моя – Югра», </w:t>
      </w:r>
      <w:r>
        <w:rPr>
          <w:rFonts w:ascii="Times New Roman" w:hAnsi="Times New Roman"/>
          <w:sz w:val="24"/>
          <w:szCs w:val="24"/>
        </w:rPr>
        <w:t xml:space="preserve">который </w:t>
      </w:r>
      <w:r w:rsidRPr="00AF314E">
        <w:rPr>
          <w:rFonts w:ascii="Times New Roman" w:hAnsi="Times New Roman"/>
          <w:sz w:val="24"/>
          <w:szCs w:val="24"/>
        </w:rPr>
        <w:t>ста</w:t>
      </w:r>
      <w:r>
        <w:rPr>
          <w:rFonts w:ascii="Times New Roman" w:hAnsi="Times New Roman"/>
          <w:sz w:val="24"/>
          <w:szCs w:val="24"/>
        </w:rPr>
        <w:t>л</w:t>
      </w:r>
      <w:r w:rsidRPr="00AF314E">
        <w:rPr>
          <w:rFonts w:ascii="Times New Roman" w:hAnsi="Times New Roman"/>
          <w:sz w:val="24"/>
          <w:szCs w:val="24"/>
        </w:rPr>
        <w:t xml:space="preserve"> дипломантом в номинации «За успешное социальное партнерство».</w:t>
      </w:r>
    </w:p>
    <w:p w:rsidR="00F24F16" w:rsidRDefault="00F24F16" w:rsidP="00F24F16">
      <w:pPr>
        <w:pStyle w:val="14"/>
        <w:ind w:firstLine="708"/>
        <w:jc w:val="both"/>
        <w:rPr>
          <w:rFonts w:ascii="Times New Roman" w:hAnsi="Times New Roman"/>
          <w:sz w:val="24"/>
          <w:szCs w:val="24"/>
        </w:rPr>
      </w:pPr>
      <w:r>
        <w:rPr>
          <w:rFonts w:ascii="Times New Roman" w:hAnsi="Times New Roman"/>
          <w:sz w:val="24"/>
          <w:szCs w:val="24"/>
        </w:rPr>
        <w:t>Увеличилось на 14,9% количество просветительских и социально-значимых мероприятий и составило 904 (2016 г. – 787), в которых принял участие 19 061 житель города (2016 г. – 18 570).</w:t>
      </w:r>
    </w:p>
    <w:p w:rsidR="00F24F16" w:rsidRPr="00AF314E" w:rsidRDefault="00F24F16" w:rsidP="00F24F16">
      <w:pPr>
        <w:pStyle w:val="14"/>
        <w:ind w:firstLine="708"/>
        <w:jc w:val="both"/>
        <w:rPr>
          <w:rFonts w:ascii="Times New Roman" w:hAnsi="Times New Roman"/>
          <w:sz w:val="24"/>
          <w:szCs w:val="24"/>
        </w:rPr>
      </w:pPr>
      <w:r>
        <w:rPr>
          <w:rFonts w:ascii="Times New Roman" w:hAnsi="Times New Roman"/>
          <w:sz w:val="24"/>
          <w:szCs w:val="24"/>
        </w:rPr>
        <w:t xml:space="preserve">Зарегистрировано 64 634 посещения Парка культуры и отдыха за 2017 год.   </w:t>
      </w:r>
    </w:p>
    <w:p w:rsidR="00F24F16" w:rsidRPr="00ED1D74" w:rsidRDefault="00F24F16" w:rsidP="00F24F16">
      <w:pPr>
        <w:ind w:firstLine="709"/>
        <w:jc w:val="both"/>
        <w:rPr>
          <w:sz w:val="24"/>
          <w:szCs w:val="24"/>
        </w:rPr>
      </w:pPr>
      <w:r w:rsidRPr="00ED1D74">
        <w:rPr>
          <w:rFonts w:eastAsia="Calibri"/>
          <w:sz w:val="24"/>
          <w:szCs w:val="24"/>
        </w:rPr>
        <w:t xml:space="preserve">Одним из основных видов деятельности музея  города Урай является комплектование фондов. </w:t>
      </w:r>
      <w:r w:rsidRPr="00ED1D74">
        <w:rPr>
          <w:sz w:val="24"/>
          <w:szCs w:val="24"/>
        </w:rPr>
        <w:t xml:space="preserve">Основной фонд  музея  за 2017 год пополнился на  0,4% и составил 27 083 экспоната (2016 г. – 26 983 </w:t>
      </w:r>
      <w:proofErr w:type="spellStart"/>
      <w:r w:rsidRPr="00ED1D74">
        <w:rPr>
          <w:sz w:val="24"/>
          <w:szCs w:val="24"/>
        </w:rPr>
        <w:t>эксп</w:t>
      </w:r>
      <w:proofErr w:type="spellEnd"/>
      <w:r w:rsidRPr="00ED1D74">
        <w:rPr>
          <w:sz w:val="24"/>
          <w:szCs w:val="24"/>
        </w:rPr>
        <w:t xml:space="preserve">.). </w:t>
      </w:r>
    </w:p>
    <w:p w:rsidR="00F24F16" w:rsidRPr="00ED1D74" w:rsidRDefault="00F24F16" w:rsidP="00F24F16">
      <w:pPr>
        <w:ind w:firstLine="709"/>
        <w:jc w:val="both"/>
        <w:rPr>
          <w:sz w:val="24"/>
          <w:szCs w:val="24"/>
        </w:rPr>
      </w:pPr>
      <w:r w:rsidRPr="00ED1D74">
        <w:rPr>
          <w:sz w:val="24"/>
          <w:szCs w:val="24"/>
        </w:rPr>
        <w:t xml:space="preserve">Важнейшим условием успешной музейной деятельности является доступность музейных услуг. За  2017 год посещаемость музея увеличилась на 7,6% относительно  2016 года и составила 15 270 человек, из них 10 715 детей (2016 г. – 14 187 чел., из них  8897 детей). Увеличение количества посещений музея 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 </w:t>
      </w:r>
    </w:p>
    <w:p w:rsidR="00F24F16" w:rsidRPr="00DC1D84" w:rsidRDefault="00F24F16" w:rsidP="00F24F16">
      <w:pPr>
        <w:ind w:firstLine="709"/>
        <w:jc w:val="both"/>
        <w:rPr>
          <w:sz w:val="24"/>
          <w:szCs w:val="24"/>
        </w:rPr>
      </w:pPr>
      <w:r w:rsidRPr="00DC1D84">
        <w:rPr>
          <w:sz w:val="24"/>
          <w:szCs w:val="24"/>
        </w:rPr>
        <w:t xml:space="preserve">В Музее истории города Урай с начала года реализуются следующие проекты: </w:t>
      </w:r>
      <w:proofErr w:type="gramStart"/>
      <w:r w:rsidRPr="00DC1D84">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DC1D84">
        <w:rPr>
          <w:spacing w:val="-3"/>
          <w:sz w:val="24"/>
          <w:szCs w:val="24"/>
        </w:rPr>
        <w:t xml:space="preserve">расширение культурного кругозора учащихся детской школы искусств посредством участия в музейной </w:t>
      </w:r>
      <w:r w:rsidRPr="00DC1D84">
        <w:rPr>
          <w:spacing w:val="-11"/>
          <w:sz w:val="24"/>
          <w:szCs w:val="24"/>
        </w:rPr>
        <w:t>деятельности</w:t>
      </w:r>
      <w:r w:rsidRPr="00DC1D84">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F24F16" w:rsidRDefault="00F24F16" w:rsidP="00F24F16">
      <w:pPr>
        <w:ind w:firstLine="709"/>
        <w:jc w:val="both"/>
        <w:rPr>
          <w:sz w:val="24"/>
          <w:szCs w:val="24"/>
        </w:rPr>
      </w:pPr>
      <w:r w:rsidRPr="00CE3EB6">
        <w:rPr>
          <w:sz w:val="24"/>
          <w:szCs w:val="24"/>
        </w:rPr>
        <w:t>За 2017 год экспонировались 54 выставочных проект</w:t>
      </w:r>
      <w:r w:rsidR="00DE477B">
        <w:rPr>
          <w:sz w:val="24"/>
          <w:szCs w:val="24"/>
        </w:rPr>
        <w:t>а</w:t>
      </w:r>
      <w:r w:rsidRPr="00CE3EB6">
        <w:rPr>
          <w:sz w:val="24"/>
          <w:szCs w:val="24"/>
        </w:rPr>
        <w:t xml:space="preserve"> (2016 г. – 45)</w:t>
      </w:r>
      <w:r>
        <w:rPr>
          <w:sz w:val="24"/>
          <w:szCs w:val="24"/>
        </w:rPr>
        <w:t>, рост составил 20% по сравнению с 2016 годом.</w:t>
      </w:r>
    </w:p>
    <w:p w:rsidR="00F24F16" w:rsidRPr="00CE3EB6" w:rsidRDefault="00F24F16" w:rsidP="00F24F16">
      <w:pPr>
        <w:ind w:firstLine="709"/>
        <w:jc w:val="both"/>
        <w:rPr>
          <w:sz w:val="24"/>
          <w:szCs w:val="24"/>
        </w:rPr>
      </w:pPr>
      <w:r>
        <w:rPr>
          <w:sz w:val="24"/>
          <w:szCs w:val="24"/>
        </w:rPr>
        <w:t>О</w:t>
      </w:r>
      <w:r w:rsidRPr="00CE3EB6">
        <w:rPr>
          <w:sz w:val="24"/>
          <w:szCs w:val="24"/>
        </w:rPr>
        <w:t>бщее количество культурно-массовых мероприятий</w:t>
      </w:r>
      <w:r w:rsidRPr="00CE3EB6">
        <w:rPr>
          <w:b/>
          <w:sz w:val="24"/>
          <w:szCs w:val="24"/>
        </w:rPr>
        <w:t xml:space="preserve"> (</w:t>
      </w:r>
      <w:r w:rsidRPr="00CE3EB6">
        <w:rPr>
          <w:sz w:val="24"/>
          <w:szCs w:val="24"/>
        </w:rPr>
        <w:t xml:space="preserve">экскурсии, лекции, образовательные программы и т.д.) </w:t>
      </w:r>
      <w:r>
        <w:rPr>
          <w:sz w:val="24"/>
          <w:szCs w:val="24"/>
        </w:rPr>
        <w:t xml:space="preserve">увеличилось  относительно 2016 года на 28,8 % и </w:t>
      </w:r>
      <w:r w:rsidRPr="00CE3EB6">
        <w:rPr>
          <w:sz w:val="24"/>
          <w:szCs w:val="24"/>
        </w:rPr>
        <w:t>составило 478 (2016 г. – 371).</w:t>
      </w:r>
    </w:p>
    <w:p w:rsidR="00F24F16" w:rsidRPr="00CE3EB6" w:rsidRDefault="00F24F16" w:rsidP="00F24F16">
      <w:pPr>
        <w:ind w:firstLine="709"/>
        <w:jc w:val="both"/>
        <w:rPr>
          <w:sz w:val="24"/>
          <w:szCs w:val="24"/>
        </w:rPr>
      </w:pPr>
      <w:r w:rsidRPr="00CE3EB6">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F24F16" w:rsidRDefault="00F24F16" w:rsidP="00F24F16">
      <w:pPr>
        <w:ind w:firstLine="709"/>
        <w:jc w:val="both"/>
        <w:rPr>
          <w:sz w:val="24"/>
          <w:szCs w:val="24"/>
        </w:rPr>
      </w:pPr>
      <w:r w:rsidRPr="007D262F">
        <w:rPr>
          <w:sz w:val="24"/>
          <w:szCs w:val="24"/>
        </w:rPr>
        <w:t>На 31.12.2017 года количество учащихся в учреждениях дополнительного образования в сфере культуры и искусства  увеличилось на 0,7 % относительно 2016 года (806 чел.) и составила 812 человек. За 2017 год  творческие коллективы приняли участие в 61 конкурсе, в том числе в 19  международных конкурсах. Завоевано 495 наград.</w:t>
      </w:r>
    </w:p>
    <w:p w:rsidR="00F24F16" w:rsidRDefault="00F24F16" w:rsidP="00F24F16">
      <w:pPr>
        <w:ind w:firstLine="851"/>
        <w:jc w:val="both"/>
        <w:rPr>
          <w:sz w:val="24"/>
          <w:szCs w:val="24"/>
        </w:rPr>
      </w:pPr>
      <w:r>
        <w:rPr>
          <w:sz w:val="24"/>
          <w:szCs w:val="24"/>
        </w:rPr>
        <w:t>Активно продолжается работа над  расширением спектра общеобразовательных программ:</w:t>
      </w:r>
    </w:p>
    <w:p w:rsidR="00F24F16" w:rsidRDefault="00F24F16" w:rsidP="00F24F16">
      <w:pPr>
        <w:jc w:val="both"/>
        <w:rPr>
          <w:sz w:val="24"/>
          <w:szCs w:val="24"/>
        </w:rPr>
      </w:pPr>
      <w:r>
        <w:rPr>
          <w:sz w:val="24"/>
          <w:szCs w:val="24"/>
        </w:rPr>
        <w:t>-</w:t>
      </w:r>
      <w:r w:rsidRPr="00667E49">
        <w:rPr>
          <w:sz w:val="24"/>
          <w:szCs w:val="24"/>
        </w:rPr>
        <w:t xml:space="preserve">введена дополнительная </w:t>
      </w:r>
      <w:proofErr w:type="spellStart"/>
      <w:r w:rsidRPr="00667E49">
        <w:rPr>
          <w:sz w:val="24"/>
          <w:szCs w:val="24"/>
        </w:rPr>
        <w:t>предпрофессиональная</w:t>
      </w:r>
      <w:proofErr w:type="spellEnd"/>
      <w:r w:rsidRPr="00667E49">
        <w:rPr>
          <w:sz w:val="24"/>
          <w:szCs w:val="24"/>
        </w:rPr>
        <w:t xml:space="preserve"> общеобразовательная программа на музыкальном отделени</w:t>
      </w:r>
      <w:r>
        <w:rPr>
          <w:sz w:val="24"/>
          <w:szCs w:val="24"/>
        </w:rPr>
        <w:t>и (гитара, срок обучения 8 лет);</w:t>
      </w:r>
    </w:p>
    <w:p w:rsidR="00F24F16" w:rsidRPr="00667E49" w:rsidRDefault="00F24F16" w:rsidP="00F24F16">
      <w:pPr>
        <w:jc w:val="both"/>
        <w:rPr>
          <w:sz w:val="24"/>
          <w:szCs w:val="24"/>
        </w:rPr>
      </w:pPr>
      <w:r>
        <w:rPr>
          <w:sz w:val="24"/>
          <w:szCs w:val="24"/>
        </w:rPr>
        <w:t>-</w:t>
      </w:r>
      <w:r w:rsidRPr="00667E49">
        <w:rPr>
          <w:sz w:val="24"/>
          <w:szCs w:val="24"/>
        </w:rPr>
        <w:t xml:space="preserve">проведена сертификация  трех общеразвивающих программ по видам искусства на всех трех отделениях («Юный музыкант» срок обучения 4 года, «Учимся танцевать» срок обучения 3 года, «Юный художник» срок обучения 3 года») в рамках внедрения персонифицированного финансирования в дополнительном образовании. </w:t>
      </w:r>
    </w:p>
    <w:p w:rsidR="00F24F16" w:rsidRPr="0034192A" w:rsidRDefault="00F24F16" w:rsidP="00F24F16">
      <w:pPr>
        <w:ind w:firstLine="709"/>
        <w:jc w:val="both"/>
        <w:rPr>
          <w:sz w:val="24"/>
          <w:szCs w:val="24"/>
        </w:rPr>
      </w:pPr>
      <w:r w:rsidRPr="0034192A">
        <w:rPr>
          <w:sz w:val="24"/>
          <w:szCs w:val="24"/>
        </w:rPr>
        <w:t>В учреждениях дополнительного образования регулярно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состоялся мастер-класс заслуженного работника культуры ХМАО-Югры, преподавателя БУ «Центр для одарённых детей Севера» на тему: «Работа над музыкальными произведениями разных жанров».</w:t>
      </w:r>
    </w:p>
    <w:p w:rsidR="00F24F16" w:rsidRPr="0034192A" w:rsidRDefault="00F24F16" w:rsidP="00F24F16">
      <w:pPr>
        <w:ind w:firstLine="709"/>
        <w:jc w:val="both"/>
        <w:rPr>
          <w:sz w:val="24"/>
          <w:szCs w:val="24"/>
        </w:rPr>
      </w:pPr>
      <w:r w:rsidRPr="0034192A">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34192A">
        <w:rPr>
          <w:b/>
          <w:sz w:val="24"/>
          <w:szCs w:val="24"/>
        </w:rPr>
        <w:t xml:space="preserve"> </w:t>
      </w:r>
      <w:r w:rsidRPr="0034192A">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F24F16" w:rsidRPr="0034192A" w:rsidRDefault="00F24F16" w:rsidP="00F24F16">
      <w:pPr>
        <w:ind w:firstLine="709"/>
        <w:jc w:val="both"/>
        <w:rPr>
          <w:color w:val="000000"/>
          <w:sz w:val="24"/>
          <w:szCs w:val="24"/>
        </w:rPr>
      </w:pPr>
      <w:r w:rsidRPr="0034192A">
        <w:rPr>
          <w:color w:val="000000"/>
          <w:sz w:val="24"/>
          <w:szCs w:val="24"/>
        </w:rPr>
        <w:t xml:space="preserve">В течение 2017 года в рамках работы клубов по месту жительства МБУ «Молодежный центр», «Ровесник» и «Дружба» была организована деятельность  </w:t>
      </w:r>
      <w:r w:rsidRPr="0034192A">
        <w:rPr>
          <w:bCs/>
          <w:sz w:val="24"/>
          <w:szCs w:val="24"/>
        </w:rPr>
        <w:t>дискуссионной площадки,</w:t>
      </w:r>
      <w:r w:rsidRPr="0034192A">
        <w:rPr>
          <w:color w:val="000000"/>
          <w:sz w:val="24"/>
          <w:szCs w:val="24"/>
        </w:rPr>
        <w:t xml:space="preserve"> </w:t>
      </w:r>
      <w:r w:rsidRPr="0034192A">
        <w:rPr>
          <w:bCs/>
          <w:sz w:val="24"/>
          <w:szCs w:val="24"/>
        </w:rPr>
        <w:t>персональных выставок, круглых столов</w:t>
      </w:r>
      <w:r w:rsidRPr="0034192A">
        <w:rPr>
          <w:color w:val="000000"/>
          <w:sz w:val="24"/>
          <w:szCs w:val="24"/>
        </w:rPr>
        <w:t xml:space="preserve">, клуба волонтеров «Доброволец Урая», кукольного театра «Люди и куклы», вокальной студии «Тембр», клуба «Гитарист» (276 мероприятий с охватом  14 642  чел.). </w:t>
      </w:r>
    </w:p>
    <w:p w:rsidR="00F24F16" w:rsidRPr="0034192A" w:rsidRDefault="00F24F16" w:rsidP="00F24F16">
      <w:pPr>
        <w:pStyle w:val="ab"/>
        <w:shd w:val="clear" w:color="auto" w:fill="FFFFFF"/>
        <w:spacing w:before="0" w:beforeAutospacing="0" w:after="0" w:afterAutospacing="0"/>
        <w:ind w:firstLine="709"/>
        <w:jc w:val="both"/>
      </w:pPr>
      <w:r w:rsidRPr="0034192A">
        <w:t xml:space="preserve">За 2017 год в службу временной занятости обратилось 709 несовершеннолетних,  желающих трудиться в свободное от учёбы время, трудоустроено 633 человека. </w:t>
      </w:r>
    </w:p>
    <w:p w:rsidR="00F24F16" w:rsidRPr="00B96D9E" w:rsidRDefault="00F24F16" w:rsidP="00F24F16">
      <w:pPr>
        <w:pStyle w:val="ae"/>
        <w:ind w:firstLine="708"/>
        <w:jc w:val="both"/>
        <w:rPr>
          <w:rFonts w:ascii="Times New Roman" w:hAnsi="Times New Roman"/>
          <w:color w:val="000000"/>
          <w:sz w:val="24"/>
          <w:szCs w:val="24"/>
        </w:rPr>
      </w:pPr>
      <w:proofErr w:type="spellStart"/>
      <w:r w:rsidRPr="00B96D9E">
        <w:rPr>
          <w:rFonts w:ascii="Times New Roman" w:hAnsi="Times New Roman"/>
          <w:color w:val="000000"/>
          <w:sz w:val="24"/>
          <w:szCs w:val="24"/>
        </w:rPr>
        <w:t>Профориентационной</w:t>
      </w:r>
      <w:proofErr w:type="spellEnd"/>
      <w:r w:rsidRPr="00B96D9E">
        <w:rPr>
          <w:rFonts w:ascii="Times New Roman" w:hAnsi="Times New Roman"/>
          <w:color w:val="000000"/>
          <w:sz w:val="24"/>
          <w:szCs w:val="24"/>
        </w:rPr>
        <w:t xml:space="preserve"> работой охвачено 4 486 человек, проведено 253 мероприятия по групповой форме и 153 по индивидуальной форме. </w:t>
      </w:r>
    </w:p>
    <w:p w:rsidR="00F24F16" w:rsidRPr="00B96D9E" w:rsidRDefault="00F24F16" w:rsidP="00F24F16">
      <w:pPr>
        <w:pStyle w:val="ae"/>
        <w:ind w:firstLine="708"/>
        <w:jc w:val="both"/>
        <w:rPr>
          <w:rFonts w:ascii="Times New Roman" w:hAnsi="Times New Roman"/>
          <w:color w:val="000000"/>
          <w:sz w:val="24"/>
          <w:szCs w:val="24"/>
        </w:rPr>
      </w:pPr>
      <w:r w:rsidRPr="00B96D9E">
        <w:rPr>
          <w:rFonts w:ascii="Times New Roman" w:hAnsi="Times New Roman"/>
          <w:color w:val="000000"/>
          <w:sz w:val="24"/>
          <w:szCs w:val="24"/>
        </w:rPr>
        <w:t>Успешно развивается волонтерское движение, в котором состоит 121 человек. За 2017 год организовано и проведено 84 мероприятия, в которых приняло участие 6000</w:t>
      </w:r>
      <w:r>
        <w:rPr>
          <w:rFonts w:ascii="Times New Roman" w:hAnsi="Times New Roman"/>
          <w:color w:val="000000"/>
          <w:sz w:val="24"/>
          <w:szCs w:val="24"/>
        </w:rPr>
        <w:t xml:space="preserve"> человек</w:t>
      </w:r>
      <w:r w:rsidRPr="00B96D9E">
        <w:rPr>
          <w:rFonts w:ascii="Times New Roman" w:hAnsi="Times New Roman"/>
          <w:color w:val="000000"/>
          <w:sz w:val="24"/>
          <w:szCs w:val="24"/>
        </w:rPr>
        <w:t>.</w:t>
      </w:r>
    </w:p>
    <w:p w:rsidR="00F24F16" w:rsidRPr="00B96D9E" w:rsidRDefault="00F24F16" w:rsidP="00F24F16">
      <w:pPr>
        <w:ind w:firstLine="708"/>
        <w:jc w:val="both"/>
        <w:rPr>
          <w:sz w:val="24"/>
          <w:szCs w:val="24"/>
        </w:rPr>
      </w:pPr>
      <w:r>
        <w:rPr>
          <w:sz w:val="24"/>
          <w:szCs w:val="24"/>
        </w:rPr>
        <w:t>Активизировалась работа в</w:t>
      </w:r>
      <w:r w:rsidRPr="00B96D9E">
        <w:rPr>
          <w:sz w:val="24"/>
          <w:szCs w:val="24"/>
        </w:rPr>
        <w:t xml:space="preserve"> целях эффективного управления кадрами  в сфере культуры города</w:t>
      </w:r>
      <w:r>
        <w:rPr>
          <w:sz w:val="24"/>
          <w:szCs w:val="24"/>
        </w:rPr>
        <w:t>.</w:t>
      </w:r>
      <w:r w:rsidRPr="00B96D9E">
        <w:rPr>
          <w:sz w:val="24"/>
          <w:szCs w:val="24"/>
        </w:rPr>
        <w:t xml:space="preserve"> </w:t>
      </w:r>
      <w:r>
        <w:rPr>
          <w:sz w:val="24"/>
          <w:szCs w:val="24"/>
        </w:rPr>
        <w:t>З</w:t>
      </w:r>
      <w:r w:rsidRPr="00B96D9E">
        <w:rPr>
          <w:sz w:val="24"/>
          <w:szCs w:val="24"/>
        </w:rPr>
        <w:t xml:space="preserve">а 2017 год </w:t>
      </w:r>
      <w:r>
        <w:rPr>
          <w:sz w:val="24"/>
          <w:szCs w:val="24"/>
        </w:rPr>
        <w:t xml:space="preserve">на 12% увеличилось количество </w:t>
      </w:r>
      <w:r w:rsidRPr="00B96D9E">
        <w:rPr>
          <w:sz w:val="24"/>
          <w:szCs w:val="24"/>
        </w:rPr>
        <w:t>работников учреждений культуры</w:t>
      </w:r>
      <w:r>
        <w:rPr>
          <w:sz w:val="24"/>
          <w:szCs w:val="24"/>
        </w:rPr>
        <w:t>,</w:t>
      </w:r>
      <w:r w:rsidRPr="00B96D9E">
        <w:rPr>
          <w:sz w:val="24"/>
          <w:szCs w:val="24"/>
        </w:rPr>
        <w:t xml:space="preserve"> направлен</w:t>
      </w:r>
      <w:r>
        <w:rPr>
          <w:sz w:val="24"/>
          <w:szCs w:val="24"/>
        </w:rPr>
        <w:t>ных</w:t>
      </w:r>
      <w:r w:rsidRPr="00B96D9E">
        <w:rPr>
          <w:sz w:val="24"/>
          <w:szCs w:val="24"/>
        </w:rPr>
        <w:t xml:space="preserve"> на прохождение аттестации, на профессиональную переподготовку  и повышение квалификации </w:t>
      </w:r>
      <w:r>
        <w:rPr>
          <w:sz w:val="24"/>
          <w:szCs w:val="24"/>
        </w:rPr>
        <w:t xml:space="preserve"> и составило </w:t>
      </w:r>
      <w:r w:rsidRPr="00B96D9E">
        <w:rPr>
          <w:sz w:val="24"/>
          <w:szCs w:val="24"/>
        </w:rPr>
        <w:t>56  (2016 г.- 50  чел.).</w:t>
      </w:r>
    </w:p>
    <w:p w:rsidR="00F24F16" w:rsidRPr="00881C5A" w:rsidRDefault="00F24F16" w:rsidP="00F24F16">
      <w:pPr>
        <w:ind w:firstLine="709"/>
        <w:jc w:val="both"/>
        <w:rPr>
          <w:sz w:val="24"/>
          <w:szCs w:val="24"/>
        </w:rPr>
      </w:pPr>
      <w:r w:rsidRPr="00881C5A">
        <w:rPr>
          <w:sz w:val="24"/>
          <w:szCs w:val="24"/>
        </w:rPr>
        <w:t>Таким образом,  в целях сохранения  и развития  учреждений культуры и молодежной политики, системы дополнительного образования города Урай все принятые меры за 2017 год позволили добиться высоких результатов. Положительная  динамика прослеживается во всех направлениях в области культуры: рост основных показателей деятельности централизованной библиотечной системы</w:t>
      </w:r>
      <w:r>
        <w:rPr>
          <w:sz w:val="24"/>
          <w:szCs w:val="24"/>
        </w:rPr>
        <w:t>;</w:t>
      </w:r>
      <w:r w:rsidRPr="00881C5A">
        <w:rPr>
          <w:sz w:val="24"/>
          <w:szCs w:val="24"/>
        </w:rPr>
        <w:t xml:space="preserve"> рост </w:t>
      </w:r>
      <w:r>
        <w:rPr>
          <w:sz w:val="24"/>
          <w:szCs w:val="24"/>
        </w:rPr>
        <w:t xml:space="preserve">числа </w:t>
      </w:r>
      <w:proofErr w:type="spellStart"/>
      <w:r w:rsidRPr="00881C5A">
        <w:rPr>
          <w:sz w:val="24"/>
          <w:szCs w:val="24"/>
        </w:rPr>
        <w:t>культурно-досуговых</w:t>
      </w:r>
      <w:proofErr w:type="spellEnd"/>
      <w:r w:rsidRPr="00881C5A">
        <w:rPr>
          <w:sz w:val="24"/>
          <w:szCs w:val="24"/>
        </w:rPr>
        <w:t xml:space="preserve"> мероприятий; увеличение посещаемости музея; рост </w:t>
      </w:r>
      <w:r>
        <w:rPr>
          <w:sz w:val="24"/>
          <w:szCs w:val="24"/>
        </w:rPr>
        <w:t xml:space="preserve">количества </w:t>
      </w:r>
      <w:r w:rsidRPr="00881C5A">
        <w:rPr>
          <w:sz w:val="24"/>
          <w:szCs w:val="24"/>
        </w:rPr>
        <w:t>культурно-массовых мероприятий музейной деятельности, увеличение количества детей, занимающихся в сфере художественного образования</w:t>
      </w:r>
      <w:r>
        <w:rPr>
          <w:sz w:val="24"/>
          <w:szCs w:val="24"/>
        </w:rPr>
        <w:t>;  рост  количества высокопрофессиональных  работников</w:t>
      </w:r>
      <w:r w:rsidRPr="00881C5A">
        <w:rPr>
          <w:sz w:val="24"/>
          <w:szCs w:val="24"/>
        </w:rPr>
        <w:t>.</w:t>
      </w:r>
    </w:p>
    <w:p w:rsidR="00F24F16" w:rsidRPr="00A94EA1" w:rsidRDefault="00F24F16" w:rsidP="00F24F16">
      <w:pPr>
        <w:rPr>
          <w:highlight w:val="yellow"/>
        </w:rPr>
      </w:pPr>
    </w:p>
    <w:p w:rsidR="004E199A" w:rsidRPr="00A94EA1" w:rsidRDefault="004E199A" w:rsidP="004E199A">
      <w:pPr>
        <w:rPr>
          <w:highlight w:val="yellow"/>
        </w:rPr>
      </w:pPr>
    </w:p>
    <w:p w:rsidR="0011617A" w:rsidRPr="00127A45" w:rsidRDefault="0011617A" w:rsidP="0011617A">
      <w:pPr>
        <w:ind w:firstLine="709"/>
        <w:jc w:val="both"/>
        <w:rPr>
          <w:b/>
          <w:bCs/>
          <w:sz w:val="24"/>
          <w:szCs w:val="24"/>
        </w:rPr>
      </w:pPr>
      <w:r w:rsidRPr="00127A45">
        <w:rPr>
          <w:b/>
          <w:bCs/>
          <w:sz w:val="24"/>
          <w:szCs w:val="24"/>
        </w:rPr>
        <w:t>4.3. Здравоохранение</w:t>
      </w:r>
    </w:p>
    <w:p w:rsidR="0011617A" w:rsidRPr="00127A45" w:rsidRDefault="0011617A" w:rsidP="0011617A">
      <w:pPr>
        <w:ind w:firstLine="709"/>
        <w:jc w:val="both"/>
        <w:rPr>
          <w:sz w:val="24"/>
          <w:szCs w:val="24"/>
        </w:rPr>
      </w:pPr>
      <w:r w:rsidRPr="00127A45">
        <w:rPr>
          <w:bCs/>
          <w:sz w:val="24"/>
          <w:szCs w:val="24"/>
        </w:rPr>
        <w:t>Систему здравоохранения</w:t>
      </w:r>
      <w:r w:rsidRPr="00127A45">
        <w:rPr>
          <w:sz w:val="24"/>
          <w:szCs w:val="24"/>
        </w:rPr>
        <w:t xml:space="preserve"> на территории города Урай представляют бюджетное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городская клиническая больница», автономное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городская стоматологическая поликлиника» и бюджетное учреждение </w:t>
      </w:r>
      <w:proofErr w:type="spellStart"/>
      <w:r w:rsidRPr="00127A45">
        <w:rPr>
          <w:sz w:val="24"/>
          <w:szCs w:val="24"/>
        </w:rPr>
        <w:t>ХМАО-Югры</w:t>
      </w:r>
      <w:proofErr w:type="spellEnd"/>
      <w:r w:rsidRPr="00127A45">
        <w:rPr>
          <w:sz w:val="24"/>
          <w:szCs w:val="24"/>
        </w:rPr>
        <w:t xml:space="preserve"> «</w:t>
      </w:r>
      <w:proofErr w:type="spellStart"/>
      <w:r w:rsidRPr="00127A45">
        <w:rPr>
          <w:sz w:val="24"/>
          <w:szCs w:val="24"/>
        </w:rPr>
        <w:t>Урайская</w:t>
      </w:r>
      <w:proofErr w:type="spellEnd"/>
      <w:r w:rsidRPr="00127A45">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11617A" w:rsidRPr="00464032" w:rsidRDefault="0011617A" w:rsidP="0011617A">
      <w:pPr>
        <w:ind w:firstLine="720"/>
        <w:jc w:val="both"/>
        <w:rPr>
          <w:sz w:val="24"/>
        </w:rPr>
      </w:pPr>
      <w:r w:rsidRPr="00464032">
        <w:rPr>
          <w:sz w:val="24"/>
        </w:rPr>
        <w:t xml:space="preserve">На территории города находится  также казенное учреждение Ханты-Мансийского </w:t>
      </w:r>
      <w:proofErr w:type="spellStart"/>
      <w:r w:rsidRPr="00464032">
        <w:rPr>
          <w:sz w:val="24"/>
        </w:rPr>
        <w:t>округа-Югры</w:t>
      </w:r>
      <w:proofErr w:type="spellEnd"/>
      <w:r w:rsidRPr="00464032">
        <w:rPr>
          <w:sz w:val="24"/>
        </w:rPr>
        <w:t xml:space="preserve"> «</w:t>
      </w:r>
      <w:proofErr w:type="spellStart"/>
      <w:r w:rsidRPr="00464032">
        <w:rPr>
          <w:sz w:val="24"/>
        </w:rPr>
        <w:t>Урайский</w:t>
      </w:r>
      <w:proofErr w:type="spellEnd"/>
      <w:r w:rsidRPr="00464032">
        <w:rPr>
          <w:sz w:val="24"/>
        </w:rPr>
        <w:t xml:space="preserve"> специализированный Дом ребенка» с  численностью  врачей и среднего  медицинского персонала  за 2017 год – 42 человека (врачи – 7 человек, средний медицинский персонал – 35) и коечным фондом  в 102  койки круглосуточного пребывания.</w:t>
      </w:r>
    </w:p>
    <w:p w:rsidR="0011617A" w:rsidRPr="00464032" w:rsidRDefault="0011617A" w:rsidP="0011617A">
      <w:pPr>
        <w:ind w:firstLine="709"/>
        <w:jc w:val="both"/>
        <w:rPr>
          <w:sz w:val="24"/>
          <w:szCs w:val="24"/>
        </w:rPr>
      </w:pPr>
      <w:r w:rsidRPr="00464032">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464032">
        <w:rPr>
          <w:sz w:val="24"/>
          <w:szCs w:val="24"/>
        </w:rPr>
        <w:t>автономном</w:t>
      </w:r>
      <w:proofErr w:type="gramEnd"/>
      <w:r w:rsidRPr="00464032">
        <w:rPr>
          <w:sz w:val="24"/>
          <w:szCs w:val="24"/>
        </w:rPr>
        <w:t xml:space="preserve"> </w:t>
      </w:r>
      <w:proofErr w:type="spellStart"/>
      <w:r w:rsidRPr="00464032">
        <w:rPr>
          <w:sz w:val="24"/>
          <w:szCs w:val="24"/>
        </w:rPr>
        <w:t>округе-Югре</w:t>
      </w:r>
      <w:proofErr w:type="spellEnd"/>
      <w:r w:rsidRPr="00464032">
        <w:rPr>
          <w:sz w:val="24"/>
          <w:szCs w:val="24"/>
        </w:rPr>
        <w:t xml:space="preserve">» (постановление Правительства </w:t>
      </w:r>
      <w:proofErr w:type="spellStart"/>
      <w:r w:rsidRPr="00464032">
        <w:rPr>
          <w:sz w:val="24"/>
          <w:szCs w:val="24"/>
        </w:rPr>
        <w:t>ХМАО-Югры</w:t>
      </w:r>
      <w:proofErr w:type="spellEnd"/>
      <w:r w:rsidRPr="00464032">
        <w:rPr>
          <w:sz w:val="24"/>
          <w:szCs w:val="24"/>
        </w:rPr>
        <w:t xml:space="preserve"> от 09.02.2013 №38-п). </w:t>
      </w:r>
    </w:p>
    <w:p w:rsidR="0011617A" w:rsidRPr="00A94EA1" w:rsidRDefault="0011617A" w:rsidP="0011617A">
      <w:pPr>
        <w:ind w:firstLine="709"/>
        <w:jc w:val="both"/>
        <w:rPr>
          <w:sz w:val="24"/>
          <w:szCs w:val="24"/>
          <w:highlight w:val="yellow"/>
        </w:rPr>
      </w:pPr>
    </w:p>
    <w:p w:rsidR="0011617A" w:rsidRPr="002B1470" w:rsidRDefault="0011617A" w:rsidP="0011617A">
      <w:pPr>
        <w:pStyle w:val="af2"/>
        <w:ind w:left="0" w:firstLine="709"/>
        <w:jc w:val="center"/>
        <w:rPr>
          <w:b/>
          <w:sz w:val="24"/>
          <w:szCs w:val="24"/>
        </w:rPr>
      </w:pPr>
      <w:r w:rsidRPr="002B1470">
        <w:rPr>
          <w:b/>
          <w:sz w:val="24"/>
          <w:szCs w:val="24"/>
        </w:rPr>
        <w:t>Основные показатели деятельности  системы здравоохранения</w:t>
      </w:r>
    </w:p>
    <w:p w:rsidR="0011617A" w:rsidRPr="002B1470" w:rsidRDefault="0011617A" w:rsidP="0011617A">
      <w:pPr>
        <w:pStyle w:val="af2"/>
        <w:ind w:left="0" w:firstLine="709"/>
        <w:jc w:val="right"/>
        <w:rPr>
          <w:sz w:val="22"/>
          <w:szCs w:val="22"/>
        </w:rPr>
      </w:pPr>
      <w:r w:rsidRPr="002B1470">
        <w:rPr>
          <w:sz w:val="22"/>
          <w:szCs w:val="22"/>
        </w:rPr>
        <w:t xml:space="preserve">                                                                                                        </w:t>
      </w:r>
      <w:r w:rsidR="003877A9">
        <w:rPr>
          <w:sz w:val="22"/>
          <w:szCs w:val="22"/>
        </w:rPr>
        <w:t xml:space="preserve">                              </w:t>
      </w:r>
      <w:r w:rsidRPr="002B1470">
        <w:rPr>
          <w:sz w:val="22"/>
          <w:szCs w:val="22"/>
        </w:rPr>
        <w:t xml:space="preserve"> </w:t>
      </w:r>
      <w:r w:rsidR="003877A9">
        <w:rPr>
          <w:sz w:val="22"/>
          <w:szCs w:val="22"/>
        </w:rPr>
        <w:t>т</w:t>
      </w:r>
      <w:r w:rsidRPr="002B1470">
        <w:rPr>
          <w:sz w:val="22"/>
          <w:szCs w:val="22"/>
        </w:rPr>
        <w:t>аблица</w:t>
      </w:r>
      <w:r w:rsidR="003877A9">
        <w:rPr>
          <w:sz w:val="22"/>
          <w:szCs w:val="22"/>
        </w:rPr>
        <w:t>11</w:t>
      </w:r>
    </w:p>
    <w:tbl>
      <w:tblPr>
        <w:tblStyle w:val="ad"/>
        <w:tblW w:w="9694" w:type="dxa"/>
        <w:jc w:val="center"/>
        <w:tblLayout w:type="fixed"/>
        <w:tblLook w:val="04A0"/>
      </w:tblPr>
      <w:tblGrid>
        <w:gridCol w:w="4166"/>
        <w:gridCol w:w="1134"/>
        <w:gridCol w:w="1329"/>
        <w:gridCol w:w="1364"/>
        <w:gridCol w:w="1701"/>
      </w:tblGrid>
      <w:tr w:rsidR="0011617A" w:rsidRPr="00A94EA1" w:rsidTr="00E15E08">
        <w:trPr>
          <w:jc w:val="center"/>
        </w:trPr>
        <w:tc>
          <w:tcPr>
            <w:tcW w:w="4166" w:type="dxa"/>
          </w:tcPr>
          <w:p w:rsidR="0011617A" w:rsidRPr="002B1470" w:rsidRDefault="0011617A" w:rsidP="00E15E08">
            <w:pPr>
              <w:pStyle w:val="af2"/>
              <w:ind w:left="0"/>
              <w:jc w:val="center"/>
              <w:rPr>
                <w:sz w:val="22"/>
                <w:szCs w:val="22"/>
              </w:rPr>
            </w:pPr>
            <w:r w:rsidRPr="002B1470">
              <w:rPr>
                <w:sz w:val="22"/>
                <w:szCs w:val="22"/>
              </w:rPr>
              <w:t>Показатели</w:t>
            </w:r>
          </w:p>
        </w:tc>
        <w:tc>
          <w:tcPr>
            <w:tcW w:w="1134" w:type="dxa"/>
          </w:tcPr>
          <w:p w:rsidR="0011617A" w:rsidRPr="002B1470" w:rsidRDefault="0011617A" w:rsidP="00E15E08">
            <w:pPr>
              <w:pStyle w:val="af2"/>
              <w:ind w:left="0"/>
              <w:jc w:val="center"/>
              <w:rPr>
                <w:sz w:val="22"/>
                <w:szCs w:val="22"/>
              </w:rPr>
            </w:pPr>
            <w:proofErr w:type="spellStart"/>
            <w:r w:rsidRPr="002B1470">
              <w:rPr>
                <w:sz w:val="22"/>
                <w:szCs w:val="22"/>
              </w:rPr>
              <w:t>Ед</w:t>
            </w:r>
            <w:proofErr w:type="gramStart"/>
            <w:r w:rsidRPr="002B1470">
              <w:rPr>
                <w:sz w:val="22"/>
                <w:szCs w:val="22"/>
              </w:rPr>
              <w:t>.и</w:t>
            </w:r>
            <w:proofErr w:type="gramEnd"/>
            <w:r w:rsidRPr="002B1470">
              <w:rPr>
                <w:sz w:val="22"/>
                <w:szCs w:val="22"/>
              </w:rPr>
              <w:t>зм</w:t>
            </w:r>
            <w:proofErr w:type="spellEnd"/>
            <w:r w:rsidRPr="002B1470">
              <w:rPr>
                <w:sz w:val="22"/>
                <w:szCs w:val="22"/>
              </w:rPr>
              <w:t>.</w:t>
            </w:r>
          </w:p>
        </w:tc>
        <w:tc>
          <w:tcPr>
            <w:tcW w:w="1329" w:type="dxa"/>
          </w:tcPr>
          <w:p w:rsidR="0011617A" w:rsidRPr="002B1470" w:rsidRDefault="0011617A" w:rsidP="00E15E08">
            <w:pPr>
              <w:pStyle w:val="af2"/>
              <w:ind w:left="0"/>
              <w:jc w:val="center"/>
              <w:rPr>
                <w:sz w:val="22"/>
                <w:szCs w:val="22"/>
              </w:rPr>
            </w:pPr>
            <w:r w:rsidRPr="002B1470">
              <w:rPr>
                <w:sz w:val="22"/>
                <w:szCs w:val="22"/>
              </w:rPr>
              <w:t>2016 год</w:t>
            </w:r>
          </w:p>
        </w:tc>
        <w:tc>
          <w:tcPr>
            <w:tcW w:w="1364" w:type="dxa"/>
          </w:tcPr>
          <w:p w:rsidR="0011617A" w:rsidRPr="002B1470" w:rsidRDefault="0011617A" w:rsidP="00E15E08">
            <w:pPr>
              <w:pStyle w:val="af2"/>
              <w:ind w:left="0"/>
              <w:jc w:val="center"/>
              <w:rPr>
                <w:sz w:val="22"/>
                <w:szCs w:val="22"/>
              </w:rPr>
            </w:pPr>
            <w:r w:rsidRPr="002B1470">
              <w:rPr>
                <w:sz w:val="22"/>
                <w:szCs w:val="22"/>
              </w:rPr>
              <w:t>2017 год</w:t>
            </w:r>
          </w:p>
        </w:tc>
        <w:tc>
          <w:tcPr>
            <w:tcW w:w="1701" w:type="dxa"/>
          </w:tcPr>
          <w:p w:rsidR="0011617A" w:rsidRPr="002B1470" w:rsidRDefault="0011617A" w:rsidP="00E15E08">
            <w:pPr>
              <w:pStyle w:val="af2"/>
              <w:ind w:left="0"/>
              <w:jc w:val="center"/>
              <w:rPr>
                <w:sz w:val="22"/>
                <w:szCs w:val="22"/>
              </w:rPr>
            </w:pPr>
            <w:r w:rsidRPr="002B1470">
              <w:rPr>
                <w:sz w:val="22"/>
                <w:szCs w:val="22"/>
              </w:rPr>
              <w:t>Отклонение,</w:t>
            </w:r>
          </w:p>
          <w:p w:rsidR="0011617A" w:rsidRPr="002B1470" w:rsidRDefault="0011617A" w:rsidP="00E15E08">
            <w:pPr>
              <w:pStyle w:val="af2"/>
              <w:ind w:left="0"/>
              <w:jc w:val="center"/>
              <w:rPr>
                <w:sz w:val="22"/>
                <w:szCs w:val="22"/>
              </w:rPr>
            </w:pPr>
            <w:r w:rsidRPr="002B1470">
              <w:rPr>
                <w:sz w:val="22"/>
                <w:szCs w:val="22"/>
              </w:rPr>
              <w:t xml:space="preserve"> %</w:t>
            </w:r>
          </w:p>
        </w:tc>
      </w:tr>
      <w:tr w:rsidR="0011617A" w:rsidRPr="00A94EA1" w:rsidTr="00E15E08">
        <w:trPr>
          <w:jc w:val="center"/>
        </w:trPr>
        <w:tc>
          <w:tcPr>
            <w:tcW w:w="4166" w:type="dxa"/>
          </w:tcPr>
          <w:p w:rsidR="0011617A" w:rsidRPr="006667FF" w:rsidRDefault="0011617A" w:rsidP="00E15E08">
            <w:pPr>
              <w:ind w:left="24"/>
              <w:jc w:val="both"/>
              <w:rPr>
                <w:sz w:val="22"/>
                <w:szCs w:val="22"/>
              </w:rPr>
            </w:pPr>
            <w:r w:rsidRPr="006667FF">
              <w:rPr>
                <w:sz w:val="22"/>
                <w:szCs w:val="22"/>
              </w:rPr>
              <w:t>1.Численность работников здравоохранения  – всего, из них:</w:t>
            </w:r>
          </w:p>
        </w:tc>
        <w:tc>
          <w:tcPr>
            <w:tcW w:w="1134" w:type="dxa"/>
          </w:tcPr>
          <w:p w:rsidR="0011617A" w:rsidRPr="006667FF" w:rsidRDefault="0011617A" w:rsidP="00E15E08">
            <w:pPr>
              <w:pStyle w:val="af2"/>
              <w:ind w:left="0"/>
              <w:jc w:val="center"/>
              <w:rPr>
                <w:sz w:val="22"/>
                <w:szCs w:val="22"/>
              </w:rPr>
            </w:pPr>
            <w:r w:rsidRPr="006667FF">
              <w:rPr>
                <w:sz w:val="22"/>
                <w:szCs w:val="22"/>
              </w:rPr>
              <w:t>Человек</w:t>
            </w:r>
          </w:p>
        </w:tc>
        <w:tc>
          <w:tcPr>
            <w:tcW w:w="1329" w:type="dxa"/>
          </w:tcPr>
          <w:p w:rsidR="0011617A" w:rsidRPr="006667FF" w:rsidRDefault="0011617A" w:rsidP="00E15E08">
            <w:pPr>
              <w:pStyle w:val="af2"/>
              <w:ind w:left="0"/>
              <w:jc w:val="center"/>
              <w:rPr>
                <w:sz w:val="22"/>
                <w:szCs w:val="22"/>
              </w:rPr>
            </w:pPr>
            <w:r w:rsidRPr="006667FF">
              <w:rPr>
                <w:sz w:val="22"/>
                <w:szCs w:val="22"/>
              </w:rPr>
              <w:t>1 390</w:t>
            </w:r>
          </w:p>
        </w:tc>
        <w:tc>
          <w:tcPr>
            <w:tcW w:w="1364" w:type="dxa"/>
          </w:tcPr>
          <w:p w:rsidR="0011617A" w:rsidRPr="006667FF" w:rsidRDefault="0011617A" w:rsidP="00E15E08">
            <w:pPr>
              <w:pStyle w:val="af2"/>
              <w:ind w:left="0"/>
              <w:jc w:val="center"/>
              <w:rPr>
                <w:sz w:val="22"/>
                <w:szCs w:val="22"/>
              </w:rPr>
            </w:pPr>
            <w:r w:rsidRPr="006667FF">
              <w:rPr>
                <w:sz w:val="22"/>
                <w:szCs w:val="22"/>
              </w:rPr>
              <w:t>1 426</w:t>
            </w:r>
          </w:p>
        </w:tc>
        <w:tc>
          <w:tcPr>
            <w:tcW w:w="1701" w:type="dxa"/>
          </w:tcPr>
          <w:p w:rsidR="0011617A" w:rsidRPr="006667FF" w:rsidRDefault="0011617A" w:rsidP="00E15E08">
            <w:pPr>
              <w:pStyle w:val="af2"/>
              <w:ind w:left="0"/>
              <w:jc w:val="center"/>
              <w:rPr>
                <w:sz w:val="22"/>
                <w:szCs w:val="22"/>
              </w:rPr>
            </w:pPr>
            <w:r w:rsidRPr="006667FF">
              <w:rPr>
                <w:sz w:val="22"/>
                <w:szCs w:val="22"/>
              </w:rPr>
              <w:t>102,6</w:t>
            </w:r>
          </w:p>
        </w:tc>
      </w:tr>
      <w:tr w:rsidR="0011617A" w:rsidRPr="00A94EA1" w:rsidTr="00E15E08">
        <w:trPr>
          <w:jc w:val="center"/>
        </w:trPr>
        <w:tc>
          <w:tcPr>
            <w:tcW w:w="4166" w:type="dxa"/>
          </w:tcPr>
          <w:p w:rsidR="0011617A" w:rsidRPr="006667FF" w:rsidRDefault="0011617A" w:rsidP="00E15E08">
            <w:pPr>
              <w:ind w:left="24"/>
              <w:rPr>
                <w:sz w:val="22"/>
                <w:szCs w:val="22"/>
              </w:rPr>
            </w:pPr>
            <w:r w:rsidRPr="006667FF">
              <w:rPr>
                <w:sz w:val="22"/>
                <w:szCs w:val="22"/>
              </w:rPr>
              <w:t>- врачей</w:t>
            </w:r>
          </w:p>
        </w:tc>
        <w:tc>
          <w:tcPr>
            <w:tcW w:w="1134" w:type="dxa"/>
          </w:tcPr>
          <w:p w:rsidR="0011617A" w:rsidRPr="006667FF" w:rsidRDefault="0011617A" w:rsidP="00E15E08">
            <w:pPr>
              <w:pStyle w:val="af2"/>
              <w:ind w:left="0"/>
              <w:jc w:val="center"/>
              <w:rPr>
                <w:sz w:val="22"/>
                <w:szCs w:val="22"/>
              </w:rPr>
            </w:pPr>
            <w:r w:rsidRPr="006667FF">
              <w:rPr>
                <w:sz w:val="22"/>
                <w:szCs w:val="22"/>
              </w:rPr>
              <w:t>Человек</w:t>
            </w:r>
          </w:p>
        </w:tc>
        <w:tc>
          <w:tcPr>
            <w:tcW w:w="1329" w:type="dxa"/>
          </w:tcPr>
          <w:p w:rsidR="0011617A" w:rsidRPr="006667FF" w:rsidRDefault="0011617A" w:rsidP="00E15E08">
            <w:pPr>
              <w:pStyle w:val="af2"/>
              <w:ind w:left="0"/>
              <w:jc w:val="center"/>
              <w:rPr>
                <w:sz w:val="22"/>
                <w:szCs w:val="22"/>
              </w:rPr>
            </w:pPr>
            <w:r w:rsidRPr="006667FF">
              <w:rPr>
                <w:sz w:val="22"/>
                <w:szCs w:val="22"/>
              </w:rPr>
              <w:t>186</w:t>
            </w:r>
          </w:p>
        </w:tc>
        <w:tc>
          <w:tcPr>
            <w:tcW w:w="1364" w:type="dxa"/>
          </w:tcPr>
          <w:p w:rsidR="0011617A" w:rsidRPr="006667FF" w:rsidRDefault="0011617A" w:rsidP="00E15E08">
            <w:pPr>
              <w:pStyle w:val="af2"/>
              <w:ind w:left="0"/>
              <w:jc w:val="center"/>
              <w:rPr>
                <w:sz w:val="22"/>
                <w:szCs w:val="22"/>
              </w:rPr>
            </w:pPr>
            <w:r w:rsidRPr="006667FF">
              <w:rPr>
                <w:sz w:val="22"/>
                <w:szCs w:val="22"/>
              </w:rPr>
              <w:t>195</w:t>
            </w:r>
          </w:p>
        </w:tc>
        <w:tc>
          <w:tcPr>
            <w:tcW w:w="1701" w:type="dxa"/>
          </w:tcPr>
          <w:p w:rsidR="0011617A" w:rsidRPr="006667FF" w:rsidRDefault="0011617A" w:rsidP="00E15E08">
            <w:pPr>
              <w:pStyle w:val="af2"/>
              <w:ind w:left="0"/>
              <w:jc w:val="center"/>
              <w:rPr>
                <w:sz w:val="22"/>
                <w:szCs w:val="22"/>
              </w:rPr>
            </w:pPr>
            <w:r w:rsidRPr="006667FF">
              <w:rPr>
                <w:sz w:val="22"/>
                <w:szCs w:val="22"/>
              </w:rPr>
              <w:t>104,8</w:t>
            </w:r>
          </w:p>
        </w:tc>
      </w:tr>
      <w:tr w:rsidR="0011617A" w:rsidRPr="00A94EA1" w:rsidTr="00E15E08">
        <w:trPr>
          <w:jc w:val="center"/>
        </w:trPr>
        <w:tc>
          <w:tcPr>
            <w:tcW w:w="4166" w:type="dxa"/>
          </w:tcPr>
          <w:p w:rsidR="0011617A" w:rsidRPr="006667FF" w:rsidRDefault="0011617A" w:rsidP="00E15E08">
            <w:pPr>
              <w:ind w:left="24"/>
              <w:jc w:val="both"/>
              <w:rPr>
                <w:sz w:val="22"/>
                <w:szCs w:val="22"/>
              </w:rPr>
            </w:pPr>
            <w:r w:rsidRPr="006667FF">
              <w:rPr>
                <w:sz w:val="22"/>
                <w:szCs w:val="22"/>
              </w:rPr>
              <w:t>- из них: врачей общей практики  (семейной медицины)</w:t>
            </w:r>
          </w:p>
        </w:tc>
        <w:tc>
          <w:tcPr>
            <w:tcW w:w="1134" w:type="dxa"/>
          </w:tcPr>
          <w:p w:rsidR="0011617A" w:rsidRPr="006667FF" w:rsidRDefault="0011617A" w:rsidP="00E15E08">
            <w:pPr>
              <w:pStyle w:val="af2"/>
              <w:ind w:left="0"/>
              <w:jc w:val="center"/>
              <w:rPr>
                <w:sz w:val="22"/>
                <w:szCs w:val="22"/>
              </w:rPr>
            </w:pPr>
            <w:r w:rsidRPr="006667FF">
              <w:rPr>
                <w:sz w:val="22"/>
                <w:szCs w:val="22"/>
              </w:rPr>
              <w:t>Человек</w:t>
            </w:r>
          </w:p>
        </w:tc>
        <w:tc>
          <w:tcPr>
            <w:tcW w:w="1329" w:type="dxa"/>
          </w:tcPr>
          <w:p w:rsidR="0011617A" w:rsidRPr="006667FF" w:rsidRDefault="0011617A" w:rsidP="00E15E08">
            <w:pPr>
              <w:pStyle w:val="af2"/>
              <w:ind w:left="0"/>
              <w:jc w:val="center"/>
              <w:rPr>
                <w:sz w:val="22"/>
                <w:szCs w:val="22"/>
              </w:rPr>
            </w:pPr>
            <w:r w:rsidRPr="006667FF">
              <w:rPr>
                <w:sz w:val="22"/>
                <w:szCs w:val="22"/>
              </w:rPr>
              <w:t>1</w:t>
            </w:r>
          </w:p>
        </w:tc>
        <w:tc>
          <w:tcPr>
            <w:tcW w:w="1364" w:type="dxa"/>
          </w:tcPr>
          <w:p w:rsidR="0011617A" w:rsidRPr="006667FF" w:rsidRDefault="0011617A" w:rsidP="00E15E08">
            <w:pPr>
              <w:pStyle w:val="af2"/>
              <w:ind w:left="0"/>
              <w:jc w:val="center"/>
              <w:rPr>
                <w:sz w:val="22"/>
                <w:szCs w:val="22"/>
              </w:rPr>
            </w:pPr>
            <w:r w:rsidRPr="006667FF">
              <w:rPr>
                <w:sz w:val="22"/>
                <w:szCs w:val="22"/>
              </w:rPr>
              <w:t>1</w:t>
            </w:r>
          </w:p>
        </w:tc>
        <w:tc>
          <w:tcPr>
            <w:tcW w:w="1701" w:type="dxa"/>
          </w:tcPr>
          <w:p w:rsidR="0011617A" w:rsidRPr="006667FF" w:rsidRDefault="0011617A" w:rsidP="00E15E08">
            <w:pPr>
              <w:pStyle w:val="af2"/>
              <w:ind w:left="0"/>
              <w:jc w:val="center"/>
              <w:rPr>
                <w:sz w:val="22"/>
                <w:szCs w:val="22"/>
              </w:rPr>
            </w:pPr>
            <w:r w:rsidRPr="006667FF">
              <w:rPr>
                <w:sz w:val="22"/>
                <w:szCs w:val="22"/>
              </w:rPr>
              <w:t>100,0</w:t>
            </w:r>
          </w:p>
        </w:tc>
      </w:tr>
      <w:tr w:rsidR="0011617A" w:rsidRPr="00A94EA1" w:rsidTr="00E15E08">
        <w:trPr>
          <w:jc w:val="center"/>
        </w:trPr>
        <w:tc>
          <w:tcPr>
            <w:tcW w:w="4166" w:type="dxa"/>
          </w:tcPr>
          <w:p w:rsidR="0011617A" w:rsidRPr="006667FF" w:rsidRDefault="0011617A" w:rsidP="00E15E08">
            <w:pPr>
              <w:ind w:left="24"/>
              <w:rPr>
                <w:sz w:val="22"/>
                <w:szCs w:val="22"/>
              </w:rPr>
            </w:pPr>
            <w:r w:rsidRPr="006667FF">
              <w:rPr>
                <w:sz w:val="22"/>
                <w:szCs w:val="22"/>
              </w:rPr>
              <w:t>- среднего медицинского персонала</w:t>
            </w:r>
          </w:p>
        </w:tc>
        <w:tc>
          <w:tcPr>
            <w:tcW w:w="1134" w:type="dxa"/>
          </w:tcPr>
          <w:p w:rsidR="0011617A" w:rsidRPr="006667FF" w:rsidRDefault="0011617A" w:rsidP="00E15E08">
            <w:pPr>
              <w:pStyle w:val="af2"/>
              <w:ind w:left="0"/>
              <w:jc w:val="center"/>
              <w:rPr>
                <w:sz w:val="22"/>
                <w:szCs w:val="22"/>
              </w:rPr>
            </w:pPr>
            <w:r w:rsidRPr="006667FF">
              <w:rPr>
                <w:sz w:val="22"/>
                <w:szCs w:val="22"/>
              </w:rPr>
              <w:t>Человек</w:t>
            </w:r>
          </w:p>
        </w:tc>
        <w:tc>
          <w:tcPr>
            <w:tcW w:w="1329" w:type="dxa"/>
          </w:tcPr>
          <w:p w:rsidR="0011617A" w:rsidRPr="006667FF" w:rsidRDefault="0011617A" w:rsidP="00E15E08">
            <w:pPr>
              <w:pStyle w:val="af2"/>
              <w:ind w:left="0"/>
              <w:jc w:val="center"/>
              <w:rPr>
                <w:sz w:val="22"/>
                <w:szCs w:val="22"/>
              </w:rPr>
            </w:pPr>
            <w:r w:rsidRPr="006667FF">
              <w:rPr>
                <w:sz w:val="22"/>
                <w:szCs w:val="22"/>
              </w:rPr>
              <w:t>5</w:t>
            </w:r>
            <w:r>
              <w:rPr>
                <w:sz w:val="22"/>
                <w:szCs w:val="22"/>
              </w:rPr>
              <w:t>94</w:t>
            </w:r>
          </w:p>
        </w:tc>
        <w:tc>
          <w:tcPr>
            <w:tcW w:w="1364" w:type="dxa"/>
          </w:tcPr>
          <w:p w:rsidR="0011617A" w:rsidRPr="006667FF" w:rsidRDefault="0011617A" w:rsidP="00E15E08">
            <w:pPr>
              <w:pStyle w:val="af2"/>
              <w:ind w:left="0"/>
              <w:jc w:val="center"/>
              <w:rPr>
                <w:sz w:val="22"/>
                <w:szCs w:val="22"/>
              </w:rPr>
            </w:pPr>
            <w:r>
              <w:rPr>
                <w:sz w:val="22"/>
                <w:szCs w:val="22"/>
              </w:rPr>
              <w:t>615</w:t>
            </w:r>
          </w:p>
        </w:tc>
        <w:tc>
          <w:tcPr>
            <w:tcW w:w="1701" w:type="dxa"/>
          </w:tcPr>
          <w:p w:rsidR="0011617A" w:rsidRPr="006667FF" w:rsidRDefault="0011617A" w:rsidP="00E15E08">
            <w:pPr>
              <w:pStyle w:val="af2"/>
              <w:ind w:left="0"/>
              <w:jc w:val="center"/>
              <w:rPr>
                <w:sz w:val="22"/>
                <w:szCs w:val="22"/>
              </w:rPr>
            </w:pPr>
            <w:r w:rsidRPr="006667FF">
              <w:rPr>
                <w:sz w:val="22"/>
                <w:szCs w:val="22"/>
              </w:rPr>
              <w:t>103,</w:t>
            </w:r>
            <w:r>
              <w:rPr>
                <w:sz w:val="22"/>
                <w:szCs w:val="22"/>
              </w:rPr>
              <w:t>5</w:t>
            </w:r>
          </w:p>
        </w:tc>
      </w:tr>
      <w:tr w:rsidR="0011617A" w:rsidRPr="00A94EA1" w:rsidTr="00E15E08">
        <w:trPr>
          <w:jc w:val="center"/>
        </w:trPr>
        <w:tc>
          <w:tcPr>
            <w:tcW w:w="4166" w:type="dxa"/>
          </w:tcPr>
          <w:p w:rsidR="0011617A" w:rsidRPr="00A94EA1" w:rsidRDefault="0011617A" w:rsidP="00E15E08">
            <w:pPr>
              <w:ind w:left="24"/>
              <w:jc w:val="both"/>
              <w:rPr>
                <w:sz w:val="22"/>
                <w:szCs w:val="22"/>
                <w:highlight w:val="yellow"/>
              </w:rPr>
            </w:pPr>
            <w:r w:rsidRPr="006667FF">
              <w:rPr>
                <w:sz w:val="22"/>
                <w:szCs w:val="22"/>
              </w:rPr>
              <w:t>2.Объем  медицинской помощи, предоставляемой муниципальными учреждениями здравоохранения:</w:t>
            </w:r>
          </w:p>
        </w:tc>
        <w:tc>
          <w:tcPr>
            <w:tcW w:w="1134" w:type="dxa"/>
          </w:tcPr>
          <w:p w:rsidR="0011617A" w:rsidRPr="00A94EA1" w:rsidRDefault="0011617A" w:rsidP="00E15E08">
            <w:pPr>
              <w:jc w:val="center"/>
              <w:rPr>
                <w:sz w:val="22"/>
                <w:szCs w:val="22"/>
                <w:highlight w:val="yellow"/>
              </w:rPr>
            </w:pPr>
          </w:p>
        </w:tc>
        <w:tc>
          <w:tcPr>
            <w:tcW w:w="1329" w:type="dxa"/>
          </w:tcPr>
          <w:p w:rsidR="0011617A" w:rsidRPr="00A94EA1" w:rsidRDefault="0011617A" w:rsidP="00E15E08">
            <w:pPr>
              <w:pStyle w:val="af2"/>
              <w:ind w:left="0"/>
              <w:jc w:val="center"/>
              <w:rPr>
                <w:sz w:val="22"/>
                <w:szCs w:val="22"/>
                <w:highlight w:val="yellow"/>
              </w:rPr>
            </w:pPr>
          </w:p>
        </w:tc>
        <w:tc>
          <w:tcPr>
            <w:tcW w:w="1364" w:type="dxa"/>
          </w:tcPr>
          <w:p w:rsidR="0011617A" w:rsidRPr="00A94EA1" w:rsidRDefault="0011617A" w:rsidP="00E15E08">
            <w:pPr>
              <w:pStyle w:val="af2"/>
              <w:ind w:left="0"/>
              <w:jc w:val="center"/>
              <w:rPr>
                <w:sz w:val="22"/>
                <w:szCs w:val="22"/>
                <w:highlight w:val="yellow"/>
              </w:rPr>
            </w:pPr>
          </w:p>
        </w:tc>
        <w:tc>
          <w:tcPr>
            <w:tcW w:w="1701" w:type="dxa"/>
          </w:tcPr>
          <w:p w:rsidR="0011617A" w:rsidRPr="00A94EA1" w:rsidRDefault="0011617A" w:rsidP="00E15E08">
            <w:pPr>
              <w:pStyle w:val="af2"/>
              <w:ind w:left="0"/>
              <w:jc w:val="center"/>
              <w:rPr>
                <w:sz w:val="22"/>
                <w:szCs w:val="22"/>
                <w:highlight w:val="yellow"/>
              </w:rPr>
            </w:pPr>
          </w:p>
        </w:tc>
      </w:tr>
      <w:tr w:rsidR="0011617A" w:rsidRPr="00A94EA1" w:rsidTr="00E15E08">
        <w:trPr>
          <w:jc w:val="center"/>
        </w:trPr>
        <w:tc>
          <w:tcPr>
            <w:tcW w:w="4166" w:type="dxa"/>
          </w:tcPr>
          <w:p w:rsidR="0011617A" w:rsidRPr="006D64CA" w:rsidRDefault="0011617A" w:rsidP="00E15E08">
            <w:pPr>
              <w:ind w:left="24"/>
              <w:rPr>
                <w:sz w:val="22"/>
                <w:szCs w:val="22"/>
              </w:rPr>
            </w:pPr>
            <w:r w:rsidRPr="006D64CA">
              <w:rPr>
                <w:sz w:val="22"/>
                <w:szCs w:val="22"/>
              </w:rPr>
              <w:t>- стационарная медицинская помощь</w:t>
            </w:r>
          </w:p>
        </w:tc>
        <w:tc>
          <w:tcPr>
            <w:tcW w:w="1134" w:type="dxa"/>
          </w:tcPr>
          <w:p w:rsidR="0011617A" w:rsidRPr="006D64CA" w:rsidRDefault="0011617A" w:rsidP="00E15E08">
            <w:pPr>
              <w:jc w:val="center"/>
              <w:rPr>
                <w:sz w:val="22"/>
                <w:szCs w:val="22"/>
              </w:rPr>
            </w:pPr>
            <w:r w:rsidRPr="006D64CA">
              <w:rPr>
                <w:sz w:val="22"/>
                <w:szCs w:val="22"/>
              </w:rPr>
              <w:t>койко-день</w:t>
            </w:r>
          </w:p>
        </w:tc>
        <w:tc>
          <w:tcPr>
            <w:tcW w:w="1329" w:type="dxa"/>
          </w:tcPr>
          <w:p w:rsidR="0011617A" w:rsidRPr="006D64CA" w:rsidRDefault="0011617A" w:rsidP="00E15E08">
            <w:pPr>
              <w:pStyle w:val="af2"/>
              <w:ind w:left="0"/>
              <w:jc w:val="center"/>
              <w:rPr>
                <w:sz w:val="22"/>
                <w:szCs w:val="22"/>
              </w:rPr>
            </w:pPr>
            <w:r w:rsidRPr="006D64CA">
              <w:rPr>
                <w:sz w:val="22"/>
                <w:szCs w:val="22"/>
              </w:rPr>
              <w:t>101 012</w:t>
            </w:r>
          </w:p>
        </w:tc>
        <w:tc>
          <w:tcPr>
            <w:tcW w:w="1364" w:type="dxa"/>
          </w:tcPr>
          <w:p w:rsidR="0011617A" w:rsidRPr="006D64CA" w:rsidRDefault="0011617A" w:rsidP="00E15E08">
            <w:pPr>
              <w:pStyle w:val="af2"/>
              <w:ind w:left="0"/>
              <w:jc w:val="center"/>
              <w:rPr>
                <w:sz w:val="22"/>
                <w:szCs w:val="22"/>
              </w:rPr>
            </w:pPr>
            <w:r w:rsidRPr="006D64CA">
              <w:rPr>
                <w:sz w:val="22"/>
                <w:szCs w:val="22"/>
              </w:rPr>
              <w:t>110 854</w:t>
            </w:r>
          </w:p>
        </w:tc>
        <w:tc>
          <w:tcPr>
            <w:tcW w:w="1701" w:type="dxa"/>
          </w:tcPr>
          <w:p w:rsidR="0011617A" w:rsidRPr="006D64CA" w:rsidRDefault="0011617A" w:rsidP="00E15E08">
            <w:pPr>
              <w:pStyle w:val="af2"/>
              <w:ind w:left="0"/>
              <w:jc w:val="center"/>
              <w:rPr>
                <w:sz w:val="22"/>
                <w:szCs w:val="22"/>
              </w:rPr>
            </w:pPr>
            <w:r w:rsidRPr="006D64CA">
              <w:rPr>
                <w:sz w:val="22"/>
                <w:szCs w:val="22"/>
              </w:rPr>
              <w:t>109,7</w:t>
            </w:r>
          </w:p>
        </w:tc>
      </w:tr>
      <w:tr w:rsidR="0011617A" w:rsidRPr="00A94EA1" w:rsidTr="00E15E08">
        <w:trPr>
          <w:jc w:val="center"/>
        </w:trPr>
        <w:tc>
          <w:tcPr>
            <w:tcW w:w="4166" w:type="dxa"/>
          </w:tcPr>
          <w:p w:rsidR="0011617A" w:rsidRPr="006D64CA" w:rsidRDefault="0011617A" w:rsidP="00E15E08">
            <w:pPr>
              <w:ind w:left="24"/>
              <w:rPr>
                <w:sz w:val="22"/>
                <w:szCs w:val="22"/>
              </w:rPr>
            </w:pPr>
            <w:r w:rsidRPr="006D64CA">
              <w:rPr>
                <w:sz w:val="22"/>
                <w:szCs w:val="22"/>
              </w:rPr>
              <w:t>- амбулаторная помощь</w:t>
            </w:r>
          </w:p>
        </w:tc>
        <w:tc>
          <w:tcPr>
            <w:tcW w:w="1134" w:type="dxa"/>
          </w:tcPr>
          <w:p w:rsidR="0011617A" w:rsidRPr="006D64CA" w:rsidRDefault="0011617A" w:rsidP="00E15E08">
            <w:pPr>
              <w:jc w:val="center"/>
              <w:rPr>
                <w:sz w:val="22"/>
                <w:szCs w:val="22"/>
              </w:rPr>
            </w:pPr>
            <w:r w:rsidRPr="006D64CA">
              <w:rPr>
                <w:sz w:val="22"/>
                <w:szCs w:val="22"/>
              </w:rPr>
              <w:t>посещений</w:t>
            </w:r>
          </w:p>
        </w:tc>
        <w:tc>
          <w:tcPr>
            <w:tcW w:w="1329" w:type="dxa"/>
          </w:tcPr>
          <w:p w:rsidR="0011617A" w:rsidRPr="006D64CA" w:rsidRDefault="0011617A" w:rsidP="00E15E08">
            <w:pPr>
              <w:pStyle w:val="af2"/>
              <w:ind w:left="0"/>
              <w:jc w:val="center"/>
              <w:rPr>
                <w:sz w:val="22"/>
                <w:szCs w:val="22"/>
              </w:rPr>
            </w:pPr>
            <w:r w:rsidRPr="006D64CA">
              <w:rPr>
                <w:sz w:val="22"/>
                <w:szCs w:val="22"/>
              </w:rPr>
              <w:t>500 102</w:t>
            </w:r>
          </w:p>
        </w:tc>
        <w:tc>
          <w:tcPr>
            <w:tcW w:w="1364" w:type="dxa"/>
          </w:tcPr>
          <w:p w:rsidR="0011617A" w:rsidRPr="006D64CA" w:rsidRDefault="0011617A" w:rsidP="00E15E08">
            <w:pPr>
              <w:pStyle w:val="af2"/>
              <w:ind w:left="0"/>
              <w:jc w:val="center"/>
              <w:rPr>
                <w:sz w:val="22"/>
                <w:szCs w:val="22"/>
              </w:rPr>
            </w:pPr>
            <w:r w:rsidRPr="006D64CA">
              <w:rPr>
                <w:sz w:val="22"/>
                <w:szCs w:val="22"/>
              </w:rPr>
              <w:t>472 158</w:t>
            </w:r>
          </w:p>
        </w:tc>
        <w:tc>
          <w:tcPr>
            <w:tcW w:w="1701" w:type="dxa"/>
          </w:tcPr>
          <w:p w:rsidR="0011617A" w:rsidRPr="006D64CA" w:rsidRDefault="0011617A" w:rsidP="00E15E08">
            <w:pPr>
              <w:pStyle w:val="af2"/>
              <w:ind w:left="0"/>
              <w:jc w:val="center"/>
              <w:rPr>
                <w:sz w:val="22"/>
                <w:szCs w:val="22"/>
              </w:rPr>
            </w:pPr>
            <w:r w:rsidRPr="006D64CA">
              <w:rPr>
                <w:sz w:val="22"/>
                <w:szCs w:val="22"/>
              </w:rPr>
              <w:t>94,4</w:t>
            </w:r>
          </w:p>
        </w:tc>
      </w:tr>
      <w:tr w:rsidR="0011617A" w:rsidRPr="00A94EA1" w:rsidTr="00E15E08">
        <w:trPr>
          <w:jc w:val="center"/>
        </w:trPr>
        <w:tc>
          <w:tcPr>
            <w:tcW w:w="4166" w:type="dxa"/>
          </w:tcPr>
          <w:p w:rsidR="0011617A" w:rsidRPr="006D64CA" w:rsidRDefault="0011617A" w:rsidP="00E15E08">
            <w:pPr>
              <w:ind w:left="24"/>
              <w:rPr>
                <w:sz w:val="22"/>
                <w:szCs w:val="22"/>
              </w:rPr>
            </w:pPr>
            <w:r w:rsidRPr="006D64CA">
              <w:rPr>
                <w:sz w:val="22"/>
                <w:szCs w:val="22"/>
              </w:rPr>
              <w:t>- дневные стационары всех видов</w:t>
            </w:r>
          </w:p>
        </w:tc>
        <w:tc>
          <w:tcPr>
            <w:tcW w:w="1134" w:type="dxa"/>
          </w:tcPr>
          <w:p w:rsidR="0011617A" w:rsidRPr="006D64CA" w:rsidRDefault="0011617A" w:rsidP="00E15E08">
            <w:pPr>
              <w:jc w:val="center"/>
              <w:rPr>
                <w:sz w:val="22"/>
                <w:szCs w:val="22"/>
              </w:rPr>
            </w:pPr>
            <w:proofErr w:type="spellStart"/>
            <w:r w:rsidRPr="006D64CA">
              <w:rPr>
                <w:sz w:val="22"/>
                <w:szCs w:val="22"/>
              </w:rPr>
              <w:t>пациенто-день</w:t>
            </w:r>
            <w:proofErr w:type="spellEnd"/>
          </w:p>
        </w:tc>
        <w:tc>
          <w:tcPr>
            <w:tcW w:w="1329" w:type="dxa"/>
          </w:tcPr>
          <w:p w:rsidR="0011617A" w:rsidRPr="006D64CA" w:rsidRDefault="0011617A" w:rsidP="00E15E08">
            <w:pPr>
              <w:pStyle w:val="af2"/>
              <w:ind w:left="0"/>
              <w:jc w:val="center"/>
              <w:rPr>
                <w:sz w:val="22"/>
                <w:szCs w:val="22"/>
              </w:rPr>
            </w:pPr>
            <w:r w:rsidRPr="006D64CA">
              <w:rPr>
                <w:sz w:val="22"/>
                <w:szCs w:val="22"/>
              </w:rPr>
              <w:t>38 841</w:t>
            </w:r>
          </w:p>
        </w:tc>
        <w:tc>
          <w:tcPr>
            <w:tcW w:w="1364" w:type="dxa"/>
          </w:tcPr>
          <w:p w:rsidR="0011617A" w:rsidRPr="006D64CA" w:rsidRDefault="0011617A" w:rsidP="00E15E08">
            <w:pPr>
              <w:pStyle w:val="af2"/>
              <w:ind w:left="0"/>
              <w:jc w:val="center"/>
              <w:rPr>
                <w:sz w:val="22"/>
                <w:szCs w:val="22"/>
              </w:rPr>
            </w:pPr>
            <w:r w:rsidRPr="006D64CA">
              <w:rPr>
                <w:sz w:val="22"/>
                <w:szCs w:val="22"/>
              </w:rPr>
              <w:t>38 394</w:t>
            </w:r>
          </w:p>
        </w:tc>
        <w:tc>
          <w:tcPr>
            <w:tcW w:w="1701" w:type="dxa"/>
          </w:tcPr>
          <w:p w:rsidR="0011617A" w:rsidRPr="006D64CA" w:rsidRDefault="0011617A" w:rsidP="00E15E08">
            <w:pPr>
              <w:pStyle w:val="af2"/>
              <w:ind w:left="0"/>
              <w:jc w:val="center"/>
              <w:rPr>
                <w:sz w:val="22"/>
                <w:szCs w:val="22"/>
              </w:rPr>
            </w:pPr>
            <w:r w:rsidRPr="006D64CA">
              <w:rPr>
                <w:sz w:val="22"/>
                <w:szCs w:val="22"/>
              </w:rPr>
              <w:t>98,8</w:t>
            </w:r>
          </w:p>
        </w:tc>
      </w:tr>
      <w:tr w:rsidR="0011617A" w:rsidRPr="00A94EA1" w:rsidTr="00E15E08">
        <w:trPr>
          <w:jc w:val="center"/>
        </w:trPr>
        <w:tc>
          <w:tcPr>
            <w:tcW w:w="4166" w:type="dxa"/>
          </w:tcPr>
          <w:p w:rsidR="0011617A" w:rsidRPr="006D64CA" w:rsidRDefault="0011617A" w:rsidP="00E15E08">
            <w:pPr>
              <w:ind w:left="24"/>
              <w:rPr>
                <w:sz w:val="22"/>
                <w:szCs w:val="22"/>
              </w:rPr>
            </w:pPr>
            <w:r w:rsidRPr="006D64CA">
              <w:rPr>
                <w:sz w:val="22"/>
                <w:szCs w:val="22"/>
              </w:rPr>
              <w:t>- скорая медицинская помощь</w:t>
            </w:r>
          </w:p>
        </w:tc>
        <w:tc>
          <w:tcPr>
            <w:tcW w:w="1134" w:type="dxa"/>
          </w:tcPr>
          <w:p w:rsidR="0011617A" w:rsidRPr="006D64CA" w:rsidRDefault="0011617A" w:rsidP="00E15E08">
            <w:pPr>
              <w:jc w:val="center"/>
              <w:rPr>
                <w:sz w:val="22"/>
                <w:szCs w:val="22"/>
              </w:rPr>
            </w:pPr>
            <w:r w:rsidRPr="006D64CA">
              <w:rPr>
                <w:sz w:val="22"/>
                <w:szCs w:val="22"/>
              </w:rPr>
              <w:t>вызов</w:t>
            </w:r>
          </w:p>
        </w:tc>
        <w:tc>
          <w:tcPr>
            <w:tcW w:w="1329" w:type="dxa"/>
          </w:tcPr>
          <w:p w:rsidR="0011617A" w:rsidRPr="006D64CA" w:rsidRDefault="0011617A" w:rsidP="00E15E08">
            <w:pPr>
              <w:pStyle w:val="af2"/>
              <w:ind w:left="0"/>
              <w:jc w:val="center"/>
              <w:rPr>
                <w:sz w:val="22"/>
                <w:szCs w:val="22"/>
              </w:rPr>
            </w:pPr>
            <w:r w:rsidRPr="006D64CA">
              <w:rPr>
                <w:sz w:val="22"/>
                <w:szCs w:val="22"/>
              </w:rPr>
              <w:t>14 356</w:t>
            </w:r>
          </w:p>
        </w:tc>
        <w:tc>
          <w:tcPr>
            <w:tcW w:w="1364" w:type="dxa"/>
          </w:tcPr>
          <w:p w:rsidR="0011617A" w:rsidRPr="006D64CA" w:rsidRDefault="0011617A" w:rsidP="00E15E08">
            <w:pPr>
              <w:pStyle w:val="af2"/>
              <w:ind w:left="0"/>
              <w:jc w:val="center"/>
              <w:rPr>
                <w:sz w:val="22"/>
                <w:szCs w:val="22"/>
              </w:rPr>
            </w:pPr>
            <w:r w:rsidRPr="006D64CA">
              <w:rPr>
                <w:sz w:val="22"/>
                <w:szCs w:val="22"/>
              </w:rPr>
              <w:t>14 402</w:t>
            </w:r>
          </w:p>
        </w:tc>
        <w:tc>
          <w:tcPr>
            <w:tcW w:w="1701" w:type="dxa"/>
          </w:tcPr>
          <w:p w:rsidR="0011617A" w:rsidRPr="006D64CA" w:rsidRDefault="0011617A" w:rsidP="00E15E08">
            <w:pPr>
              <w:pStyle w:val="af2"/>
              <w:ind w:left="0"/>
              <w:jc w:val="center"/>
              <w:rPr>
                <w:sz w:val="22"/>
                <w:szCs w:val="22"/>
              </w:rPr>
            </w:pPr>
            <w:r w:rsidRPr="006D64CA">
              <w:rPr>
                <w:sz w:val="22"/>
                <w:szCs w:val="22"/>
              </w:rPr>
              <w:t>100,3</w:t>
            </w:r>
          </w:p>
        </w:tc>
      </w:tr>
      <w:tr w:rsidR="0011617A" w:rsidRPr="00A94EA1" w:rsidTr="00E15E08">
        <w:trPr>
          <w:jc w:val="center"/>
        </w:trPr>
        <w:tc>
          <w:tcPr>
            <w:tcW w:w="4166" w:type="dxa"/>
          </w:tcPr>
          <w:p w:rsidR="0011617A" w:rsidRPr="00C03D98" w:rsidRDefault="0011617A" w:rsidP="00E15E08">
            <w:pPr>
              <w:ind w:left="24"/>
              <w:rPr>
                <w:sz w:val="22"/>
                <w:szCs w:val="22"/>
              </w:rPr>
            </w:pPr>
            <w:r w:rsidRPr="00C03D98">
              <w:rPr>
                <w:sz w:val="22"/>
                <w:szCs w:val="22"/>
              </w:rPr>
              <w:t>3.Коечный фонд всего:</w:t>
            </w:r>
          </w:p>
        </w:tc>
        <w:tc>
          <w:tcPr>
            <w:tcW w:w="1134" w:type="dxa"/>
          </w:tcPr>
          <w:p w:rsidR="0011617A" w:rsidRPr="00C03D98" w:rsidRDefault="0011617A" w:rsidP="00E15E08">
            <w:pPr>
              <w:jc w:val="center"/>
              <w:rPr>
                <w:sz w:val="22"/>
                <w:szCs w:val="22"/>
              </w:rPr>
            </w:pPr>
            <w:r w:rsidRPr="00C03D98">
              <w:rPr>
                <w:sz w:val="22"/>
                <w:szCs w:val="22"/>
              </w:rPr>
              <w:t>коек</w:t>
            </w:r>
          </w:p>
        </w:tc>
        <w:tc>
          <w:tcPr>
            <w:tcW w:w="1329" w:type="dxa"/>
          </w:tcPr>
          <w:p w:rsidR="0011617A" w:rsidRPr="00C03D98" w:rsidRDefault="0011617A" w:rsidP="00E15E08">
            <w:pPr>
              <w:pStyle w:val="af2"/>
              <w:ind w:left="0"/>
              <w:jc w:val="center"/>
              <w:rPr>
                <w:sz w:val="22"/>
                <w:szCs w:val="22"/>
              </w:rPr>
            </w:pPr>
            <w:r w:rsidRPr="00C03D98">
              <w:rPr>
                <w:sz w:val="22"/>
                <w:szCs w:val="22"/>
              </w:rPr>
              <w:t>467</w:t>
            </w:r>
          </w:p>
        </w:tc>
        <w:tc>
          <w:tcPr>
            <w:tcW w:w="1364" w:type="dxa"/>
          </w:tcPr>
          <w:p w:rsidR="0011617A" w:rsidRPr="00C03D98" w:rsidRDefault="0011617A" w:rsidP="00E15E08">
            <w:pPr>
              <w:pStyle w:val="af2"/>
              <w:ind w:left="0"/>
              <w:jc w:val="center"/>
              <w:rPr>
                <w:sz w:val="22"/>
                <w:szCs w:val="22"/>
              </w:rPr>
            </w:pPr>
            <w:r w:rsidRPr="00C03D98">
              <w:rPr>
                <w:sz w:val="22"/>
                <w:szCs w:val="22"/>
              </w:rPr>
              <w:t>467</w:t>
            </w:r>
          </w:p>
        </w:tc>
        <w:tc>
          <w:tcPr>
            <w:tcW w:w="1701" w:type="dxa"/>
          </w:tcPr>
          <w:p w:rsidR="0011617A" w:rsidRPr="00C03D98" w:rsidRDefault="0011617A" w:rsidP="00E15E08">
            <w:pPr>
              <w:pStyle w:val="af2"/>
              <w:ind w:left="0"/>
              <w:jc w:val="center"/>
              <w:rPr>
                <w:sz w:val="22"/>
                <w:szCs w:val="22"/>
              </w:rPr>
            </w:pPr>
            <w:r w:rsidRPr="00C03D98">
              <w:rPr>
                <w:sz w:val="22"/>
                <w:szCs w:val="22"/>
              </w:rPr>
              <w:t>100,0</w:t>
            </w:r>
          </w:p>
        </w:tc>
      </w:tr>
      <w:tr w:rsidR="0011617A" w:rsidRPr="00A94EA1" w:rsidTr="00E15E08">
        <w:trPr>
          <w:jc w:val="center"/>
        </w:trPr>
        <w:tc>
          <w:tcPr>
            <w:tcW w:w="4166" w:type="dxa"/>
          </w:tcPr>
          <w:p w:rsidR="0011617A" w:rsidRPr="00C03D98" w:rsidRDefault="0011617A" w:rsidP="00E15E08">
            <w:pPr>
              <w:ind w:left="24"/>
              <w:rPr>
                <w:sz w:val="22"/>
                <w:szCs w:val="22"/>
              </w:rPr>
            </w:pPr>
            <w:r w:rsidRPr="00C03D98">
              <w:rPr>
                <w:sz w:val="22"/>
                <w:szCs w:val="22"/>
              </w:rPr>
              <w:t>- койки круглосуточного пребывания</w:t>
            </w:r>
          </w:p>
        </w:tc>
        <w:tc>
          <w:tcPr>
            <w:tcW w:w="1134" w:type="dxa"/>
          </w:tcPr>
          <w:p w:rsidR="0011617A" w:rsidRPr="00C03D98" w:rsidRDefault="0011617A" w:rsidP="00E15E08">
            <w:pPr>
              <w:jc w:val="center"/>
              <w:rPr>
                <w:sz w:val="22"/>
                <w:szCs w:val="22"/>
              </w:rPr>
            </w:pPr>
            <w:r w:rsidRPr="00C03D98">
              <w:rPr>
                <w:sz w:val="22"/>
                <w:szCs w:val="22"/>
              </w:rPr>
              <w:t>ед.</w:t>
            </w:r>
          </w:p>
        </w:tc>
        <w:tc>
          <w:tcPr>
            <w:tcW w:w="1329" w:type="dxa"/>
          </w:tcPr>
          <w:p w:rsidR="0011617A" w:rsidRPr="00C03D98" w:rsidRDefault="0011617A" w:rsidP="00E15E08">
            <w:pPr>
              <w:pStyle w:val="af2"/>
              <w:ind w:left="0"/>
              <w:jc w:val="center"/>
              <w:rPr>
                <w:sz w:val="22"/>
                <w:szCs w:val="22"/>
              </w:rPr>
            </w:pPr>
            <w:r w:rsidRPr="00C03D98">
              <w:rPr>
                <w:sz w:val="22"/>
                <w:szCs w:val="22"/>
              </w:rPr>
              <w:t>337</w:t>
            </w:r>
          </w:p>
        </w:tc>
        <w:tc>
          <w:tcPr>
            <w:tcW w:w="1364" w:type="dxa"/>
          </w:tcPr>
          <w:p w:rsidR="0011617A" w:rsidRPr="00C03D98" w:rsidRDefault="0011617A" w:rsidP="00E15E08">
            <w:pPr>
              <w:pStyle w:val="af2"/>
              <w:ind w:left="0"/>
              <w:jc w:val="center"/>
              <w:rPr>
                <w:sz w:val="22"/>
                <w:szCs w:val="22"/>
              </w:rPr>
            </w:pPr>
            <w:r w:rsidRPr="00C03D98">
              <w:rPr>
                <w:sz w:val="22"/>
                <w:szCs w:val="22"/>
              </w:rPr>
              <w:t>337</w:t>
            </w:r>
          </w:p>
        </w:tc>
        <w:tc>
          <w:tcPr>
            <w:tcW w:w="1701" w:type="dxa"/>
          </w:tcPr>
          <w:p w:rsidR="0011617A" w:rsidRPr="00C03D98" w:rsidRDefault="0011617A" w:rsidP="00E15E08">
            <w:pPr>
              <w:pStyle w:val="af2"/>
              <w:ind w:left="0"/>
              <w:jc w:val="center"/>
              <w:rPr>
                <w:sz w:val="22"/>
                <w:szCs w:val="22"/>
              </w:rPr>
            </w:pPr>
            <w:r w:rsidRPr="00C03D98">
              <w:rPr>
                <w:sz w:val="22"/>
                <w:szCs w:val="22"/>
              </w:rPr>
              <w:t>100,0</w:t>
            </w:r>
          </w:p>
        </w:tc>
      </w:tr>
      <w:tr w:rsidR="0011617A" w:rsidRPr="00A94EA1" w:rsidTr="00E15E08">
        <w:trPr>
          <w:jc w:val="center"/>
        </w:trPr>
        <w:tc>
          <w:tcPr>
            <w:tcW w:w="4166" w:type="dxa"/>
          </w:tcPr>
          <w:p w:rsidR="0011617A" w:rsidRPr="00C03D98" w:rsidRDefault="0011617A" w:rsidP="00E15E08">
            <w:pPr>
              <w:ind w:left="24"/>
              <w:rPr>
                <w:sz w:val="22"/>
                <w:szCs w:val="22"/>
              </w:rPr>
            </w:pPr>
            <w:r w:rsidRPr="00C03D98">
              <w:rPr>
                <w:sz w:val="22"/>
                <w:szCs w:val="22"/>
              </w:rPr>
              <w:t>- койки дневного пребывания</w:t>
            </w:r>
          </w:p>
        </w:tc>
        <w:tc>
          <w:tcPr>
            <w:tcW w:w="1134" w:type="dxa"/>
          </w:tcPr>
          <w:p w:rsidR="0011617A" w:rsidRPr="00C03D98" w:rsidRDefault="0011617A" w:rsidP="00E15E08">
            <w:pPr>
              <w:jc w:val="center"/>
              <w:rPr>
                <w:sz w:val="22"/>
                <w:szCs w:val="22"/>
              </w:rPr>
            </w:pPr>
            <w:r w:rsidRPr="00C03D98">
              <w:rPr>
                <w:sz w:val="22"/>
                <w:szCs w:val="22"/>
              </w:rPr>
              <w:t>ед.</w:t>
            </w:r>
          </w:p>
        </w:tc>
        <w:tc>
          <w:tcPr>
            <w:tcW w:w="1329" w:type="dxa"/>
          </w:tcPr>
          <w:p w:rsidR="0011617A" w:rsidRPr="00C03D98" w:rsidRDefault="0011617A" w:rsidP="00E15E08">
            <w:pPr>
              <w:pStyle w:val="af2"/>
              <w:ind w:left="0"/>
              <w:jc w:val="center"/>
              <w:rPr>
                <w:sz w:val="22"/>
                <w:szCs w:val="22"/>
              </w:rPr>
            </w:pPr>
            <w:r w:rsidRPr="00C03D98">
              <w:rPr>
                <w:sz w:val="22"/>
                <w:szCs w:val="22"/>
              </w:rPr>
              <w:t>130</w:t>
            </w:r>
          </w:p>
        </w:tc>
        <w:tc>
          <w:tcPr>
            <w:tcW w:w="1364" w:type="dxa"/>
          </w:tcPr>
          <w:p w:rsidR="0011617A" w:rsidRPr="00C03D98" w:rsidRDefault="0011617A" w:rsidP="00E15E08">
            <w:pPr>
              <w:pStyle w:val="af2"/>
              <w:ind w:left="0"/>
              <w:jc w:val="center"/>
              <w:rPr>
                <w:sz w:val="22"/>
                <w:szCs w:val="22"/>
              </w:rPr>
            </w:pPr>
            <w:r w:rsidRPr="00C03D98">
              <w:rPr>
                <w:sz w:val="22"/>
                <w:szCs w:val="22"/>
              </w:rPr>
              <w:t>130</w:t>
            </w:r>
          </w:p>
        </w:tc>
        <w:tc>
          <w:tcPr>
            <w:tcW w:w="1701" w:type="dxa"/>
          </w:tcPr>
          <w:p w:rsidR="0011617A" w:rsidRPr="00C03D98" w:rsidRDefault="0011617A" w:rsidP="00E15E08">
            <w:pPr>
              <w:pStyle w:val="af2"/>
              <w:ind w:left="0"/>
              <w:jc w:val="center"/>
              <w:rPr>
                <w:sz w:val="22"/>
                <w:szCs w:val="22"/>
              </w:rPr>
            </w:pPr>
            <w:r w:rsidRPr="00C03D98">
              <w:rPr>
                <w:sz w:val="22"/>
                <w:szCs w:val="22"/>
              </w:rPr>
              <w:t>100,0</w:t>
            </w:r>
          </w:p>
        </w:tc>
      </w:tr>
    </w:tbl>
    <w:p w:rsidR="0011617A" w:rsidRPr="00A94EA1" w:rsidRDefault="0011617A" w:rsidP="0011617A">
      <w:pPr>
        <w:ind w:firstLine="709"/>
        <w:jc w:val="both"/>
        <w:rPr>
          <w:sz w:val="24"/>
          <w:szCs w:val="24"/>
          <w:highlight w:val="yellow"/>
        </w:rPr>
      </w:pPr>
    </w:p>
    <w:p w:rsidR="0011617A" w:rsidRPr="00187E0A" w:rsidRDefault="0011617A" w:rsidP="0011617A">
      <w:pPr>
        <w:ind w:firstLine="709"/>
        <w:jc w:val="both"/>
        <w:rPr>
          <w:sz w:val="24"/>
          <w:szCs w:val="24"/>
        </w:rPr>
      </w:pPr>
      <w:r w:rsidRPr="00187E0A">
        <w:rPr>
          <w:sz w:val="24"/>
          <w:szCs w:val="24"/>
        </w:rPr>
        <w:t xml:space="preserve">За 2017 год объем стационарной медицинской помощи составил  110 854 койко-дня, увеличение относительно 2016 года составило на 9,7% или на 9842 </w:t>
      </w:r>
      <w:proofErr w:type="spellStart"/>
      <w:r w:rsidRPr="00187E0A">
        <w:rPr>
          <w:sz w:val="24"/>
          <w:szCs w:val="24"/>
        </w:rPr>
        <w:t>дето-дня</w:t>
      </w:r>
      <w:proofErr w:type="spellEnd"/>
      <w:r w:rsidRPr="00187E0A">
        <w:rPr>
          <w:sz w:val="24"/>
          <w:szCs w:val="24"/>
        </w:rPr>
        <w:t xml:space="preserve">. Амбулаторная помощь составила 472 158 посещений (спад к 2016 году на 5,6%). Объем медицинской помощи, предоставляемой дневными стационарами всех видов, составил  </w:t>
      </w:r>
      <w:r w:rsidR="0066094D">
        <w:rPr>
          <w:sz w:val="24"/>
          <w:szCs w:val="24"/>
        </w:rPr>
        <w:t>38394</w:t>
      </w:r>
      <w:r w:rsidRPr="00187E0A">
        <w:rPr>
          <w:sz w:val="24"/>
          <w:szCs w:val="24"/>
        </w:rPr>
        <w:t xml:space="preserve"> </w:t>
      </w:r>
      <w:proofErr w:type="spellStart"/>
      <w:r w:rsidRPr="00187E0A">
        <w:rPr>
          <w:sz w:val="24"/>
          <w:szCs w:val="24"/>
        </w:rPr>
        <w:t>пациенто-дня</w:t>
      </w:r>
      <w:proofErr w:type="spellEnd"/>
      <w:r w:rsidRPr="00187E0A">
        <w:rPr>
          <w:sz w:val="24"/>
          <w:szCs w:val="24"/>
        </w:rPr>
        <w:t xml:space="preserve"> (снижение к 2016 году на 1,2%), зафиксировано 14 402 вызова скорой медицинской помощи (рост к  2016 году на 0,3%).</w:t>
      </w:r>
    </w:p>
    <w:p w:rsidR="0011617A" w:rsidRPr="007F6DD4" w:rsidRDefault="0011617A" w:rsidP="0011617A">
      <w:pPr>
        <w:ind w:firstLine="708"/>
        <w:jc w:val="both"/>
        <w:rPr>
          <w:sz w:val="24"/>
          <w:szCs w:val="24"/>
        </w:rPr>
      </w:pPr>
      <w:r w:rsidRPr="007F6DD4">
        <w:rPr>
          <w:sz w:val="24"/>
          <w:szCs w:val="24"/>
        </w:rPr>
        <w:t>В рамках реализации государственной программы «Развитие здравоохранения» на 2014-2020 годы, утвержденной постановлением Правительства ХМАО-Югры от 09.10.2013 №414-п  ведется  строительство нового здания стационара с прачечной на 120 коек круглосуточного пребывания. Стационар будет располагаться  на месте существующего</w:t>
      </w:r>
      <w:r>
        <w:rPr>
          <w:sz w:val="24"/>
          <w:szCs w:val="24"/>
        </w:rPr>
        <w:t xml:space="preserve"> стационара</w:t>
      </w:r>
      <w:r w:rsidRPr="007F6DD4">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в прогнозных 2018-2020 годах не запланирован.</w:t>
      </w:r>
    </w:p>
    <w:p w:rsidR="0011617A" w:rsidRPr="00A94EA1" w:rsidRDefault="0011617A" w:rsidP="0011617A">
      <w:pPr>
        <w:ind w:firstLine="708"/>
        <w:jc w:val="both"/>
        <w:rPr>
          <w:sz w:val="24"/>
          <w:szCs w:val="24"/>
          <w:highlight w:val="yellow"/>
        </w:rPr>
      </w:pPr>
    </w:p>
    <w:p w:rsidR="0011617A" w:rsidRPr="002B1470" w:rsidRDefault="0011617A" w:rsidP="0011617A">
      <w:pPr>
        <w:ind w:firstLine="567"/>
        <w:jc w:val="center"/>
        <w:rPr>
          <w:b/>
          <w:sz w:val="24"/>
          <w:szCs w:val="24"/>
        </w:rPr>
      </w:pPr>
      <w:r w:rsidRPr="002B1470">
        <w:rPr>
          <w:b/>
          <w:sz w:val="24"/>
          <w:szCs w:val="24"/>
        </w:rPr>
        <w:t xml:space="preserve">Динамика показателей в сфере здравоохранения </w:t>
      </w:r>
    </w:p>
    <w:p w:rsidR="0011617A" w:rsidRPr="002B1470" w:rsidRDefault="003877A9" w:rsidP="0011617A">
      <w:pPr>
        <w:autoSpaceDE w:val="0"/>
        <w:autoSpaceDN w:val="0"/>
        <w:adjustRightInd w:val="0"/>
        <w:jc w:val="right"/>
        <w:rPr>
          <w:sz w:val="22"/>
          <w:szCs w:val="22"/>
        </w:rPr>
      </w:pPr>
      <w:r>
        <w:rPr>
          <w:sz w:val="22"/>
          <w:szCs w:val="22"/>
        </w:rPr>
        <w:t>т</w:t>
      </w:r>
      <w:r w:rsidR="0011617A" w:rsidRPr="002B1470">
        <w:rPr>
          <w:sz w:val="22"/>
          <w:szCs w:val="22"/>
        </w:rPr>
        <w:t>аблица</w:t>
      </w:r>
      <w:r>
        <w:rPr>
          <w:sz w:val="22"/>
          <w:szCs w:val="22"/>
        </w:rPr>
        <w:t xml:space="preserve"> 12</w:t>
      </w:r>
      <w:r w:rsidR="0011617A" w:rsidRPr="002B1470">
        <w:rPr>
          <w:sz w:val="22"/>
          <w:szCs w:val="22"/>
        </w:rPr>
        <w:t xml:space="preserve"> </w:t>
      </w:r>
    </w:p>
    <w:tbl>
      <w:tblPr>
        <w:tblStyle w:val="ad"/>
        <w:tblW w:w="9598" w:type="dxa"/>
        <w:jc w:val="center"/>
        <w:tblLook w:val="04A0"/>
      </w:tblPr>
      <w:tblGrid>
        <w:gridCol w:w="3768"/>
        <w:gridCol w:w="2733"/>
        <w:gridCol w:w="992"/>
        <w:gridCol w:w="993"/>
        <w:gridCol w:w="1112"/>
      </w:tblGrid>
      <w:tr w:rsidR="0011617A" w:rsidRPr="00A94EA1" w:rsidTr="00E15E08">
        <w:trPr>
          <w:jc w:val="center"/>
        </w:trPr>
        <w:tc>
          <w:tcPr>
            <w:tcW w:w="3768" w:type="dxa"/>
            <w:vMerge w:val="restart"/>
          </w:tcPr>
          <w:p w:rsidR="0011617A" w:rsidRPr="002B1470" w:rsidRDefault="0011617A" w:rsidP="00E15E08">
            <w:pPr>
              <w:autoSpaceDE w:val="0"/>
              <w:autoSpaceDN w:val="0"/>
              <w:adjustRightInd w:val="0"/>
              <w:jc w:val="center"/>
              <w:outlineLvl w:val="0"/>
              <w:rPr>
                <w:sz w:val="24"/>
                <w:szCs w:val="24"/>
              </w:rPr>
            </w:pPr>
            <w:r w:rsidRPr="002B1470">
              <w:rPr>
                <w:sz w:val="24"/>
                <w:szCs w:val="24"/>
              </w:rPr>
              <w:t>Показатели</w:t>
            </w:r>
          </w:p>
        </w:tc>
        <w:tc>
          <w:tcPr>
            <w:tcW w:w="2733" w:type="dxa"/>
          </w:tcPr>
          <w:p w:rsidR="0011617A" w:rsidRPr="002B1470" w:rsidRDefault="0011617A" w:rsidP="00E15E08">
            <w:pPr>
              <w:autoSpaceDE w:val="0"/>
              <w:autoSpaceDN w:val="0"/>
              <w:adjustRightInd w:val="0"/>
              <w:jc w:val="center"/>
              <w:outlineLvl w:val="0"/>
              <w:rPr>
                <w:sz w:val="24"/>
                <w:szCs w:val="24"/>
              </w:rPr>
            </w:pPr>
            <w:r w:rsidRPr="002B1470">
              <w:rPr>
                <w:sz w:val="24"/>
                <w:szCs w:val="24"/>
              </w:rPr>
              <w:t xml:space="preserve">Ед. </w:t>
            </w:r>
            <w:proofErr w:type="spellStart"/>
            <w:r w:rsidRPr="002B1470">
              <w:rPr>
                <w:sz w:val="24"/>
                <w:szCs w:val="24"/>
              </w:rPr>
              <w:t>изм</w:t>
            </w:r>
            <w:proofErr w:type="spellEnd"/>
            <w:r w:rsidRPr="002B1470">
              <w:rPr>
                <w:sz w:val="24"/>
                <w:szCs w:val="24"/>
              </w:rPr>
              <w:t>.</w:t>
            </w:r>
          </w:p>
        </w:tc>
        <w:tc>
          <w:tcPr>
            <w:tcW w:w="3097" w:type="dxa"/>
            <w:gridSpan w:val="3"/>
          </w:tcPr>
          <w:p w:rsidR="0011617A" w:rsidRPr="002B1470" w:rsidRDefault="0011617A" w:rsidP="00E15E08">
            <w:pPr>
              <w:autoSpaceDE w:val="0"/>
              <w:autoSpaceDN w:val="0"/>
              <w:adjustRightInd w:val="0"/>
              <w:jc w:val="center"/>
              <w:outlineLvl w:val="0"/>
              <w:rPr>
                <w:sz w:val="24"/>
                <w:szCs w:val="24"/>
              </w:rPr>
            </w:pPr>
            <w:r w:rsidRPr="002B1470">
              <w:rPr>
                <w:sz w:val="24"/>
                <w:szCs w:val="24"/>
              </w:rPr>
              <w:t>город Урай</w:t>
            </w:r>
          </w:p>
        </w:tc>
      </w:tr>
      <w:tr w:rsidR="0011617A" w:rsidRPr="00A94EA1" w:rsidTr="00E15E08">
        <w:trPr>
          <w:jc w:val="center"/>
        </w:trPr>
        <w:tc>
          <w:tcPr>
            <w:tcW w:w="3768" w:type="dxa"/>
            <w:vMerge/>
          </w:tcPr>
          <w:p w:rsidR="0011617A" w:rsidRPr="002B1470" w:rsidRDefault="0011617A" w:rsidP="00E15E08">
            <w:pPr>
              <w:autoSpaceDE w:val="0"/>
              <w:autoSpaceDN w:val="0"/>
              <w:adjustRightInd w:val="0"/>
              <w:jc w:val="center"/>
              <w:outlineLvl w:val="0"/>
              <w:rPr>
                <w:sz w:val="24"/>
                <w:szCs w:val="24"/>
              </w:rPr>
            </w:pPr>
          </w:p>
        </w:tc>
        <w:tc>
          <w:tcPr>
            <w:tcW w:w="2733" w:type="dxa"/>
          </w:tcPr>
          <w:p w:rsidR="0011617A" w:rsidRPr="002B1470" w:rsidRDefault="0011617A" w:rsidP="00E15E08">
            <w:pPr>
              <w:autoSpaceDE w:val="0"/>
              <w:autoSpaceDN w:val="0"/>
              <w:adjustRightInd w:val="0"/>
              <w:jc w:val="center"/>
              <w:outlineLvl w:val="0"/>
              <w:rPr>
                <w:sz w:val="24"/>
                <w:szCs w:val="24"/>
                <w:lang w:val="en-US"/>
              </w:rPr>
            </w:pPr>
          </w:p>
        </w:tc>
        <w:tc>
          <w:tcPr>
            <w:tcW w:w="992" w:type="dxa"/>
          </w:tcPr>
          <w:p w:rsidR="0011617A" w:rsidRPr="002B1470" w:rsidRDefault="0011617A" w:rsidP="00E15E08">
            <w:pPr>
              <w:autoSpaceDE w:val="0"/>
              <w:autoSpaceDN w:val="0"/>
              <w:adjustRightInd w:val="0"/>
              <w:jc w:val="center"/>
              <w:outlineLvl w:val="0"/>
              <w:rPr>
                <w:sz w:val="24"/>
                <w:szCs w:val="24"/>
              </w:rPr>
            </w:pPr>
            <w:r w:rsidRPr="002B1470">
              <w:rPr>
                <w:sz w:val="24"/>
                <w:szCs w:val="24"/>
              </w:rPr>
              <w:t>2016 год</w:t>
            </w:r>
          </w:p>
        </w:tc>
        <w:tc>
          <w:tcPr>
            <w:tcW w:w="993" w:type="dxa"/>
          </w:tcPr>
          <w:p w:rsidR="0011617A" w:rsidRPr="002B1470" w:rsidRDefault="0011617A" w:rsidP="00E15E08">
            <w:pPr>
              <w:autoSpaceDE w:val="0"/>
              <w:autoSpaceDN w:val="0"/>
              <w:adjustRightInd w:val="0"/>
              <w:jc w:val="center"/>
              <w:outlineLvl w:val="0"/>
              <w:rPr>
                <w:sz w:val="24"/>
                <w:szCs w:val="24"/>
              </w:rPr>
            </w:pPr>
            <w:r w:rsidRPr="002B1470">
              <w:rPr>
                <w:sz w:val="24"/>
                <w:szCs w:val="24"/>
              </w:rPr>
              <w:t>2017 год</w:t>
            </w:r>
          </w:p>
        </w:tc>
        <w:tc>
          <w:tcPr>
            <w:tcW w:w="1112" w:type="dxa"/>
          </w:tcPr>
          <w:p w:rsidR="0011617A" w:rsidRPr="002B1470" w:rsidRDefault="0011617A" w:rsidP="00E15E08">
            <w:pPr>
              <w:pStyle w:val="af2"/>
              <w:ind w:left="0"/>
              <w:jc w:val="center"/>
              <w:rPr>
                <w:sz w:val="24"/>
                <w:szCs w:val="24"/>
              </w:rPr>
            </w:pPr>
            <w:proofErr w:type="spellStart"/>
            <w:r w:rsidRPr="002B1470">
              <w:rPr>
                <w:sz w:val="24"/>
                <w:szCs w:val="24"/>
              </w:rPr>
              <w:t>Отклоне</w:t>
            </w:r>
            <w:proofErr w:type="spellEnd"/>
          </w:p>
          <w:p w:rsidR="0011617A" w:rsidRPr="002B1470" w:rsidRDefault="0011617A" w:rsidP="00E15E08">
            <w:pPr>
              <w:pStyle w:val="af2"/>
              <w:ind w:left="0"/>
              <w:jc w:val="center"/>
              <w:rPr>
                <w:sz w:val="24"/>
                <w:szCs w:val="24"/>
              </w:rPr>
            </w:pPr>
            <w:proofErr w:type="spellStart"/>
            <w:r w:rsidRPr="002B1470">
              <w:rPr>
                <w:sz w:val="24"/>
                <w:szCs w:val="24"/>
              </w:rPr>
              <w:t>ние</w:t>
            </w:r>
            <w:proofErr w:type="spellEnd"/>
            <w:r w:rsidRPr="002B1470">
              <w:rPr>
                <w:sz w:val="24"/>
                <w:szCs w:val="24"/>
              </w:rPr>
              <w:t>,</w:t>
            </w:r>
          </w:p>
          <w:p w:rsidR="0011617A" w:rsidRPr="002B1470" w:rsidRDefault="0011617A" w:rsidP="00E15E08">
            <w:pPr>
              <w:autoSpaceDE w:val="0"/>
              <w:autoSpaceDN w:val="0"/>
              <w:adjustRightInd w:val="0"/>
              <w:jc w:val="center"/>
              <w:outlineLvl w:val="0"/>
              <w:rPr>
                <w:sz w:val="24"/>
                <w:szCs w:val="24"/>
              </w:rPr>
            </w:pPr>
            <w:r w:rsidRPr="002B1470">
              <w:rPr>
                <w:sz w:val="24"/>
                <w:szCs w:val="24"/>
              </w:rPr>
              <w:t xml:space="preserve"> %</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Ожидаемая продолжительность жизни при рождении</w:t>
            </w:r>
          </w:p>
        </w:tc>
        <w:tc>
          <w:tcPr>
            <w:tcW w:w="2733" w:type="dxa"/>
          </w:tcPr>
          <w:p w:rsidR="0011617A" w:rsidRPr="00DE5290" w:rsidRDefault="0011617A" w:rsidP="00E15E08">
            <w:pPr>
              <w:jc w:val="both"/>
              <w:rPr>
                <w:sz w:val="24"/>
                <w:szCs w:val="24"/>
              </w:rPr>
            </w:pPr>
            <w:r w:rsidRPr="00DE5290">
              <w:rPr>
                <w:sz w:val="24"/>
                <w:szCs w:val="24"/>
              </w:rPr>
              <w:t>лет</w:t>
            </w:r>
          </w:p>
        </w:tc>
        <w:tc>
          <w:tcPr>
            <w:tcW w:w="992" w:type="dxa"/>
          </w:tcPr>
          <w:p w:rsidR="0011617A" w:rsidRPr="00DE5290" w:rsidRDefault="0011617A" w:rsidP="00E15E08">
            <w:pPr>
              <w:autoSpaceDE w:val="0"/>
              <w:autoSpaceDN w:val="0"/>
              <w:adjustRightInd w:val="0"/>
              <w:spacing w:after="120"/>
              <w:jc w:val="center"/>
              <w:rPr>
                <w:rFonts w:eastAsia="Calibri"/>
                <w:sz w:val="24"/>
                <w:szCs w:val="24"/>
                <w:lang w:eastAsia="en-US"/>
              </w:rPr>
            </w:pPr>
            <w:r w:rsidRPr="00DE5290">
              <w:rPr>
                <w:rFonts w:eastAsia="Calibri"/>
                <w:sz w:val="24"/>
                <w:szCs w:val="24"/>
                <w:lang w:eastAsia="en-US"/>
              </w:rPr>
              <w:t>64,2</w:t>
            </w:r>
          </w:p>
        </w:tc>
        <w:tc>
          <w:tcPr>
            <w:tcW w:w="993" w:type="dxa"/>
          </w:tcPr>
          <w:p w:rsidR="0011617A" w:rsidRPr="00DE5290" w:rsidRDefault="0011617A" w:rsidP="00E15E08">
            <w:pPr>
              <w:autoSpaceDE w:val="0"/>
              <w:autoSpaceDN w:val="0"/>
              <w:adjustRightInd w:val="0"/>
              <w:spacing w:after="120"/>
              <w:jc w:val="center"/>
              <w:rPr>
                <w:rFonts w:eastAsia="Calibri"/>
                <w:sz w:val="24"/>
                <w:szCs w:val="24"/>
                <w:lang w:eastAsia="en-US"/>
              </w:rPr>
            </w:pPr>
            <w:r w:rsidRPr="00DE5290">
              <w:rPr>
                <w:rFonts w:eastAsia="Calibri"/>
                <w:sz w:val="24"/>
                <w:szCs w:val="24"/>
                <w:lang w:eastAsia="en-US"/>
              </w:rPr>
              <w:t>64,3</w:t>
            </w:r>
          </w:p>
        </w:tc>
        <w:tc>
          <w:tcPr>
            <w:tcW w:w="1112" w:type="dxa"/>
          </w:tcPr>
          <w:p w:rsidR="0011617A" w:rsidRPr="00DE5290" w:rsidRDefault="0011617A" w:rsidP="00E15E08">
            <w:pPr>
              <w:autoSpaceDE w:val="0"/>
              <w:autoSpaceDN w:val="0"/>
              <w:adjustRightInd w:val="0"/>
              <w:spacing w:after="120"/>
              <w:jc w:val="center"/>
              <w:rPr>
                <w:rFonts w:eastAsia="Calibri"/>
                <w:sz w:val="24"/>
                <w:szCs w:val="24"/>
                <w:lang w:eastAsia="en-US"/>
              </w:rPr>
            </w:pPr>
            <w:r w:rsidRPr="00DE5290">
              <w:rPr>
                <w:rFonts w:eastAsia="Calibri"/>
                <w:sz w:val="24"/>
                <w:szCs w:val="24"/>
                <w:lang w:eastAsia="en-US"/>
              </w:rPr>
              <w:t>100,2</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Смертность от всех причин</w:t>
            </w:r>
          </w:p>
        </w:tc>
        <w:tc>
          <w:tcPr>
            <w:tcW w:w="2733" w:type="dxa"/>
          </w:tcPr>
          <w:p w:rsidR="0011617A" w:rsidRPr="00DE5290" w:rsidRDefault="0011617A" w:rsidP="00E15E08">
            <w:pPr>
              <w:jc w:val="both"/>
              <w:rPr>
                <w:sz w:val="24"/>
                <w:szCs w:val="24"/>
              </w:rPr>
            </w:pPr>
            <w:r w:rsidRPr="00DE5290">
              <w:rPr>
                <w:sz w:val="24"/>
                <w:szCs w:val="24"/>
              </w:rPr>
              <w:t>на 1000 населения</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8,7</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8,3</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95,4</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Материнская смертность</w:t>
            </w:r>
          </w:p>
        </w:tc>
        <w:tc>
          <w:tcPr>
            <w:tcW w:w="2733" w:type="dxa"/>
          </w:tcPr>
          <w:p w:rsidR="0011617A" w:rsidRPr="00DE5290" w:rsidRDefault="0011617A" w:rsidP="00E15E08">
            <w:pPr>
              <w:jc w:val="both"/>
              <w:rPr>
                <w:sz w:val="24"/>
                <w:szCs w:val="24"/>
              </w:rPr>
            </w:pPr>
            <w:r w:rsidRPr="00DE5290">
              <w:rPr>
                <w:sz w:val="24"/>
                <w:szCs w:val="24"/>
              </w:rPr>
              <w:t>случаев на 100 тыс. родившихся живыми</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нет</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нет</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Младенческая смертность</w:t>
            </w:r>
          </w:p>
        </w:tc>
        <w:tc>
          <w:tcPr>
            <w:tcW w:w="2733" w:type="dxa"/>
          </w:tcPr>
          <w:p w:rsidR="0011617A" w:rsidRPr="00DE5290" w:rsidRDefault="0011617A" w:rsidP="00E15E08">
            <w:pPr>
              <w:jc w:val="both"/>
              <w:rPr>
                <w:sz w:val="24"/>
                <w:szCs w:val="24"/>
              </w:rPr>
            </w:pPr>
            <w:r w:rsidRPr="00DE5290">
              <w:rPr>
                <w:sz w:val="24"/>
                <w:szCs w:val="24"/>
              </w:rPr>
              <w:t>случаев на 100 тыс. родившихся живыми</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нет</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2,0</w:t>
            </w:r>
          </w:p>
        </w:tc>
        <w:tc>
          <w:tcPr>
            <w:tcW w:w="1112" w:type="dxa"/>
          </w:tcPr>
          <w:p w:rsidR="0011617A" w:rsidRPr="00DE5290" w:rsidRDefault="000D4F5B" w:rsidP="00E15E0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Смертность  детей в возрасте от 0 - 17 лет</w:t>
            </w:r>
          </w:p>
        </w:tc>
        <w:tc>
          <w:tcPr>
            <w:tcW w:w="2733" w:type="dxa"/>
          </w:tcPr>
          <w:p w:rsidR="0011617A" w:rsidRPr="00DE5290" w:rsidRDefault="0011617A" w:rsidP="00E15E08">
            <w:pPr>
              <w:jc w:val="both"/>
              <w:rPr>
                <w:sz w:val="24"/>
                <w:szCs w:val="24"/>
              </w:rPr>
            </w:pPr>
            <w:r w:rsidRPr="00DE5290">
              <w:rPr>
                <w:sz w:val="24"/>
                <w:szCs w:val="24"/>
              </w:rPr>
              <w:t>случаев на 10 тыс. населения соответствующего возраста</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4,1</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3,1</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75,6</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Смертность от болезней системы кровообращения</w:t>
            </w:r>
          </w:p>
        </w:tc>
        <w:tc>
          <w:tcPr>
            <w:tcW w:w="2733" w:type="dxa"/>
          </w:tcPr>
          <w:p w:rsidR="0011617A" w:rsidRPr="00DE5290" w:rsidRDefault="0011617A" w:rsidP="00E15E08">
            <w:pPr>
              <w:jc w:val="both"/>
              <w:rPr>
                <w:sz w:val="24"/>
                <w:szCs w:val="24"/>
              </w:rPr>
            </w:pPr>
            <w:r w:rsidRPr="00DE5290">
              <w:rPr>
                <w:sz w:val="24"/>
                <w:szCs w:val="24"/>
              </w:rPr>
              <w:t>на 100 тыс. населения</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340,1</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221,5</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65,1</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Смертность от дорожно-транспортных происшествий</w:t>
            </w:r>
          </w:p>
        </w:tc>
        <w:tc>
          <w:tcPr>
            <w:tcW w:w="2733" w:type="dxa"/>
          </w:tcPr>
          <w:p w:rsidR="0011617A" w:rsidRPr="00DE5290" w:rsidRDefault="0011617A" w:rsidP="00E15E08">
            <w:pPr>
              <w:jc w:val="both"/>
              <w:rPr>
                <w:sz w:val="24"/>
                <w:szCs w:val="24"/>
              </w:rPr>
            </w:pPr>
            <w:r w:rsidRPr="00DE5290">
              <w:rPr>
                <w:sz w:val="24"/>
                <w:szCs w:val="24"/>
              </w:rPr>
              <w:t>на 100 тыс. населения</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14,8</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нет</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w:t>
            </w:r>
          </w:p>
        </w:tc>
      </w:tr>
      <w:tr w:rsidR="0011617A" w:rsidRPr="00A94EA1" w:rsidTr="00E15E08">
        <w:trPr>
          <w:jc w:val="center"/>
        </w:trPr>
        <w:tc>
          <w:tcPr>
            <w:tcW w:w="3768" w:type="dxa"/>
          </w:tcPr>
          <w:p w:rsidR="0011617A" w:rsidRPr="00DE5290" w:rsidRDefault="0011617A" w:rsidP="00E15E08">
            <w:pPr>
              <w:jc w:val="both"/>
              <w:rPr>
                <w:sz w:val="24"/>
                <w:szCs w:val="24"/>
              </w:rPr>
            </w:pPr>
            <w:r w:rsidRPr="00DE5290">
              <w:rPr>
                <w:sz w:val="24"/>
                <w:szCs w:val="24"/>
              </w:rPr>
              <w:t>Смертность от новообразований (в том числе  злокачественных)</w:t>
            </w:r>
          </w:p>
        </w:tc>
        <w:tc>
          <w:tcPr>
            <w:tcW w:w="2733" w:type="dxa"/>
          </w:tcPr>
          <w:p w:rsidR="0011617A" w:rsidRPr="00DE5290" w:rsidRDefault="0011617A" w:rsidP="00E15E08">
            <w:pPr>
              <w:jc w:val="both"/>
              <w:rPr>
                <w:sz w:val="24"/>
                <w:szCs w:val="24"/>
              </w:rPr>
            </w:pPr>
            <w:r w:rsidRPr="00DE5290">
              <w:rPr>
                <w:sz w:val="24"/>
                <w:szCs w:val="24"/>
              </w:rPr>
              <w:t>на 100 тыс. населения</w:t>
            </w:r>
          </w:p>
        </w:tc>
        <w:tc>
          <w:tcPr>
            <w:tcW w:w="99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187,3</w:t>
            </w:r>
          </w:p>
        </w:tc>
        <w:tc>
          <w:tcPr>
            <w:tcW w:w="993"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194,4</w:t>
            </w:r>
          </w:p>
        </w:tc>
        <w:tc>
          <w:tcPr>
            <w:tcW w:w="1112" w:type="dxa"/>
          </w:tcPr>
          <w:p w:rsidR="0011617A" w:rsidRPr="00DE5290" w:rsidRDefault="0011617A" w:rsidP="00E15E08">
            <w:pPr>
              <w:autoSpaceDE w:val="0"/>
              <w:autoSpaceDN w:val="0"/>
              <w:adjustRightInd w:val="0"/>
              <w:spacing w:after="120"/>
              <w:jc w:val="center"/>
              <w:outlineLvl w:val="0"/>
              <w:rPr>
                <w:rFonts w:eastAsia="Calibri"/>
                <w:sz w:val="24"/>
                <w:szCs w:val="24"/>
                <w:lang w:eastAsia="en-US"/>
              </w:rPr>
            </w:pPr>
            <w:r w:rsidRPr="00DE5290">
              <w:rPr>
                <w:rFonts w:eastAsia="Calibri"/>
                <w:sz w:val="24"/>
                <w:szCs w:val="24"/>
                <w:lang w:eastAsia="en-US"/>
              </w:rPr>
              <w:t>103,8</w:t>
            </w:r>
          </w:p>
        </w:tc>
      </w:tr>
      <w:tr w:rsidR="0011617A" w:rsidRPr="00A94EA1" w:rsidTr="00E15E08">
        <w:trPr>
          <w:jc w:val="center"/>
        </w:trPr>
        <w:tc>
          <w:tcPr>
            <w:tcW w:w="3768" w:type="dxa"/>
          </w:tcPr>
          <w:p w:rsidR="0011617A" w:rsidRPr="004D25B9" w:rsidRDefault="0011617A" w:rsidP="00E15E08">
            <w:pPr>
              <w:jc w:val="both"/>
              <w:rPr>
                <w:sz w:val="24"/>
                <w:szCs w:val="24"/>
              </w:rPr>
            </w:pPr>
            <w:r w:rsidRPr="004D25B9">
              <w:rPr>
                <w:sz w:val="24"/>
                <w:szCs w:val="24"/>
              </w:rPr>
              <w:t>Смертность от туберкулеза</w:t>
            </w:r>
          </w:p>
        </w:tc>
        <w:tc>
          <w:tcPr>
            <w:tcW w:w="2733" w:type="dxa"/>
          </w:tcPr>
          <w:p w:rsidR="0011617A" w:rsidRPr="004D25B9" w:rsidRDefault="0011617A" w:rsidP="00E15E08">
            <w:pPr>
              <w:jc w:val="both"/>
              <w:rPr>
                <w:sz w:val="24"/>
                <w:szCs w:val="24"/>
              </w:rPr>
            </w:pPr>
            <w:r w:rsidRPr="004D25B9">
              <w:rPr>
                <w:sz w:val="24"/>
                <w:szCs w:val="24"/>
              </w:rPr>
              <w:t>на 100 тыс. населения</w:t>
            </w:r>
          </w:p>
        </w:tc>
        <w:tc>
          <w:tcPr>
            <w:tcW w:w="99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4,9</w:t>
            </w:r>
          </w:p>
        </w:tc>
        <w:tc>
          <w:tcPr>
            <w:tcW w:w="993"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нет</w:t>
            </w:r>
          </w:p>
        </w:tc>
        <w:tc>
          <w:tcPr>
            <w:tcW w:w="111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w:t>
            </w:r>
          </w:p>
        </w:tc>
      </w:tr>
      <w:tr w:rsidR="0011617A" w:rsidRPr="00A94EA1" w:rsidTr="00E15E08">
        <w:trPr>
          <w:jc w:val="center"/>
        </w:trPr>
        <w:tc>
          <w:tcPr>
            <w:tcW w:w="3768" w:type="dxa"/>
          </w:tcPr>
          <w:p w:rsidR="0011617A" w:rsidRPr="004D25B9" w:rsidRDefault="0011617A" w:rsidP="00E15E08">
            <w:pPr>
              <w:jc w:val="both"/>
              <w:rPr>
                <w:sz w:val="24"/>
                <w:szCs w:val="24"/>
              </w:rPr>
            </w:pPr>
            <w:r w:rsidRPr="004D25B9">
              <w:rPr>
                <w:sz w:val="24"/>
                <w:szCs w:val="24"/>
              </w:rPr>
              <w:t>Заболеваемость туберкулезом</w:t>
            </w:r>
          </w:p>
        </w:tc>
        <w:tc>
          <w:tcPr>
            <w:tcW w:w="2733" w:type="dxa"/>
          </w:tcPr>
          <w:p w:rsidR="0011617A" w:rsidRPr="004D25B9" w:rsidRDefault="0011617A" w:rsidP="00E15E08">
            <w:pPr>
              <w:jc w:val="both"/>
              <w:rPr>
                <w:sz w:val="24"/>
                <w:szCs w:val="24"/>
              </w:rPr>
            </w:pPr>
            <w:r w:rsidRPr="004D25B9">
              <w:rPr>
                <w:sz w:val="24"/>
                <w:szCs w:val="24"/>
              </w:rPr>
              <w:t>на 100 тыс. населения</w:t>
            </w:r>
          </w:p>
        </w:tc>
        <w:tc>
          <w:tcPr>
            <w:tcW w:w="99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123,2</w:t>
            </w:r>
          </w:p>
        </w:tc>
        <w:tc>
          <w:tcPr>
            <w:tcW w:w="993"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105,8</w:t>
            </w:r>
          </w:p>
        </w:tc>
        <w:tc>
          <w:tcPr>
            <w:tcW w:w="111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85,9</w:t>
            </w:r>
          </w:p>
        </w:tc>
      </w:tr>
      <w:tr w:rsidR="0011617A" w:rsidRPr="00A94EA1" w:rsidTr="00E15E08">
        <w:trPr>
          <w:jc w:val="center"/>
        </w:trPr>
        <w:tc>
          <w:tcPr>
            <w:tcW w:w="3768" w:type="dxa"/>
          </w:tcPr>
          <w:p w:rsidR="0011617A" w:rsidRPr="004D25B9" w:rsidRDefault="0011617A" w:rsidP="00E15E08">
            <w:pPr>
              <w:jc w:val="both"/>
              <w:rPr>
                <w:sz w:val="24"/>
                <w:szCs w:val="24"/>
              </w:rPr>
            </w:pPr>
            <w:r w:rsidRPr="004D25B9">
              <w:rPr>
                <w:sz w:val="24"/>
                <w:szCs w:val="24"/>
              </w:rPr>
              <w:t xml:space="preserve">Доля выездов бригад скорой медицинской помощи со временем </w:t>
            </w:r>
            <w:proofErr w:type="spellStart"/>
            <w:r w:rsidRPr="004D25B9">
              <w:rPr>
                <w:sz w:val="24"/>
                <w:szCs w:val="24"/>
              </w:rPr>
              <w:t>доезда</w:t>
            </w:r>
            <w:proofErr w:type="spellEnd"/>
            <w:r w:rsidRPr="004D25B9">
              <w:rPr>
                <w:sz w:val="24"/>
                <w:szCs w:val="24"/>
              </w:rPr>
              <w:t xml:space="preserve"> до больного менее 20 мин</w:t>
            </w:r>
          </w:p>
        </w:tc>
        <w:tc>
          <w:tcPr>
            <w:tcW w:w="2733" w:type="dxa"/>
          </w:tcPr>
          <w:p w:rsidR="0011617A" w:rsidRPr="004D25B9" w:rsidRDefault="0011617A" w:rsidP="00E15E08">
            <w:pPr>
              <w:jc w:val="both"/>
              <w:rPr>
                <w:sz w:val="24"/>
                <w:szCs w:val="24"/>
              </w:rPr>
            </w:pPr>
            <w:r w:rsidRPr="004D25B9">
              <w:rPr>
                <w:sz w:val="24"/>
                <w:szCs w:val="24"/>
              </w:rPr>
              <w:t>%</w:t>
            </w:r>
          </w:p>
        </w:tc>
        <w:tc>
          <w:tcPr>
            <w:tcW w:w="99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94,7</w:t>
            </w:r>
          </w:p>
        </w:tc>
        <w:tc>
          <w:tcPr>
            <w:tcW w:w="993"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97,6</w:t>
            </w:r>
          </w:p>
        </w:tc>
        <w:tc>
          <w:tcPr>
            <w:tcW w:w="1112" w:type="dxa"/>
          </w:tcPr>
          <w:p w:rsidR="0011617A" w:rsidRPr="004D25B9" w:rsidRDefault="0011617A" w:rsidP="00E15E08">
            <w:pPr>
              <w:autoSpaceDE w:val="0"/>
              <w:autoSpaceDN w:val="0"/>
              <w:adjustRightInd w:val="0"/>
              <w:spacing w:after="120"/>
              <w:jc w:val="center"/>
              <w:outlineLvl w:val="0"/>
              <w:rPr>
                <w:rFonts w:eastAsia="Calibri"/>
                <w:sz w:val="24"/>
                <w:szCs w:val="24"/>
                <w:lang w:eastAsia="en-US"/>
              </w:rPr>
            </w:pPr>
            <w:r w:rsidRPr="004D25B9">
              <w:rPr>
                <w:rFonts w:eastAsia="Calibri"/>
                <w:sz w:val="24"/>
                <w:szCs w:val="24"/>
                <w:lang w:eastAsia="en-US"/>
              </w:rPr>
              <w:t>103,1</w:t>
            </w:r>
          </w:p>
        </w:tc>
      </w:tr>
    </w:tbl>
    <w:p w:rsidR="0011617A" w:rsidRPr="00A94EA1" w:rsidRDefault="0011617A" w:rsidP="0011617A">
      <w:pPr>
        <w:tabs>
          <w:tab w:val="left" w:pos="10191"/>
        </w:tabs>
        <w:ind w:firstLine="709"/>
        <w:jc w:val="both"/>
        <w:rPr>
          <w:sz w:val="24"/>
          <w:szCs w:val="24"/>
          <w:highlight w:val="yellow"/>
        </w:rPr>
      </w:pPr>
    </w:p>
    <w:p w:rsidR="0011617A" w:rsidRPr="006870E7" w:rsidRDefault="0011617A" w:rsidP="0011617A">
      <w:pPr>
        <w:tabs>
          <w:tab w:val="left" w:pos="709"/>
        </w:tabs>
        <w:ind w:firstLine="426"/>
        <w:jc w:val="both"/>
        <w:rPr>
          <w:sz w:val="24"/>
          <w:szCs w:val="24"/>
        </w:rPr>
      </w:pPr>
      <w:r w:rsidRPr="006870E7">
        <w:rPr>
          <w:sz w:val="24"/>
          <w:szCs w:val="24"/>
        </w:rPr>
        <w:tab/>
        <w:t>Положительными результатами деятельности учреждений здравоохранения за 2017 год являются следующие показатели:</w:t>
      </w:r>
    </w:p>
    <w:p w:rsidR="0011617A" w:rsidRDefault="0011617A" w:rsidP="0011617A">
      <w:pPr>
        <w:jc w:val="both"/>
        <w:rPr>
          <w:sz w:val="24"/>
          <w:szCs w:val="24"/>
        </w:rPr>
      </w:pPr>
      <w:r w:rsidRPr="006870E7">
        <w:rPr>
          <w:sz w:val="24"/>
          <w:szCs w:val="24"/>
        </w:rPr>
        <w:t>- увеличение ожидаемой продолжительности жизни при рождении;</w:t>
      </w:r>
    </w:p>
    <w:p w:rsidR="0011617A" w:rsidRPr="006870E7" w:rsidRDefault="0011617A" w:rsidP="0011617A">
      <w:pPr>
        <w:jc w:val="both"/>
        <w:rPr>
          <w:sz w:val="24"/>
          <w:szCs w:val="24"/>
        </w:rPr>
      </w:pPr>
      <w:r>
        <w:rPr>
          <w:sz w:val="24"/>
          <w:szCs w:val="24"/>
        </w:rPr>
        <w:t>- снижение смертности от всех причин;</w:t>
      </w:r>
    </w:p>
    <w:p w:rsidR="0011617A" w:rsidRPr="006870E7" w:rsidRDefault="0011617A" w:rsidP="0011617A">
      <w:pPr>
        <w:jc w:val="both"/>
        <w:rPr>
          <w:sz w:val="24"/>
          <w:szCs w:val="24"/>
        </w:rPr>
      </w:pPr>
      <w:r w:rsidRPr="006870E7">
        <w:rPr>
          <w:sz w:val="24"/>
          <w:szCs w:val="24"/>
        </w:rPr>
        <w:t>- отсутствие материнской смертности;</w:t>
      </w:r>
    </w:p>
    <w:p w:rsidR="0011617A" w:rsidRPr="006870E7" w:rsidRDefault="0011617A" w:rsidP="0011617A">
      <w:pPr>
        <w:jc w:val="both"/>
        <w:rPr>
          <w:sz w:val="24"/>
          <w:szCs w:val="24"/>
        </w:rPr>
      </w:pPr>
      <w:r w:rsidRPr="006870E7">
        <w:rPr>
          <w:sz w:val="24"/>
          <w:szCs w:val="24"/>
        </w:rPr>
        <w:t>- снижение смертности детей в возрасте от 0-17 лет;</w:t>
      </w:r>
    </w:p>
    <w:p w:rsidR="0011617A" w:rsidRDefault="0011617A" w:rsidP="0011617A">
      <w:pPr>
        <w:jc w:val="both"/>
        <w:rPr>
          <w:sz w:val="24"/>
          <w:szCs w:val="24"/>
        </w:rPr>
      </w:pPr>
      <w:r w:rsidRPr="006870E7">
        <w:rPr>
          <w:sz w:val="24"/>
          <w:szCs w:val="24"/>
        </w:rPr>
        <w:t>- снижение смертности  от болезней системы кровообращения;</w:t>
      </w:r>
    </w:p>
    <w:p w:rsidR="0011617A" w:rsidRDefault="0011617A" w:rsidP="0011617A">
      <w:pPr>
        <w:jc w:val="both"/>
        <w:rPr>
          <w:sz w:val="24"/>
          <w:szCs w:val="24"/>
        </w:rPr>
      </w:pPr>
      <w:r>
        <w:rPr>
          <w:sz w:val="24"/>
          <w:szCs w:val="24"/>
        </w:rPr>
        <w:t xml:space="preserve">- отсутствие смертности </w:t>
      </w:r>
      <w:r w:rsidRPr="00DE5290">
        <w:rPr>
          <w:sz w:val="24"/>
          <w:szCs w:val="24"/>
        </w:rPr>
        <w:t>от дорожно-транспортных происшествий</w:t>
      </w:r>
      <w:r>
        <w:rPr>
          <w:sz w:val="24"/>
          <w:szCs w:val="24"/>
        </w:rPr>
        <w:t>;</w:t>
      </w:r>
    </w:p>
    <w:p w:rsidR="0011617A" w:rsidRPr="006870E7" w:rsidRDefault="0011617A" w:rsidP="0011617A">
      <w:pPr>
        <w:jc w:val="both"/>
        <w:rPr>
          <w:sz w:val="24"/>
          <w:szCs w:val="24"/>
        </w:rPr>
      </w:pPr>
      <w:r>
        <w:rPr>
          <w:sz w:val="24"/>
          <w:szCs w:val="24"/>
        </w:rPr>
        <w:t>- отсутствие смертности от туберкулеза;</w:t>
      </w:r>
    </w:p>
    <w:p w:rsidR="0011617A" w:rsidRPr="00E210BB" w:rsidRDefault="0011617A" w:rsidP="0011617A">
      <w:pPr>
        <w:jc w:val="both"/>
        <w:rPr>
          <w:sz w:val="24"/>
          <w:szCs w:val="24"/>
        </w:rPr>
      </w:pPr>
      <w:r w:rsidRPr="00E210BB">
        <w:rPr>
          <w:sz w:val="24"/>
          <w:szCs w:val="24"/>
        </w:rPr>
        <w:t>- снижение заболеваемости туберкулезом</w:t>
      </w:r>
      <w:r>
        <w:rPr>
          <w:sz w:val="24"/>
          <w:szCs w:val="24"/>
        </w:rPr>
        <w:t>.</w:t>
      </w:r>
    </w:p>
    <w:p w:rsidR="0011617A" w:rsidRPr="00DA31C9" w:rsidRDefault="0011617A" w:rsidP="0011617A">
      <w:pPr>
        <w:pStyle w:val="af2"/>
        <w:widowControl w:val="0"/>
        <w:shd w:val="clear" w:color="auto" w:fill="FFFFFF"/>
        <w:tabs>
          <w:tab w:val="left" w:pos="709"/>
        </w:tabs>
        <w:suppressAutoHyphens/>
        <w:ind w:left="0"/>
        <w:jc w:val="both"/>
        <w:rPr>
          <w:sz w:val="24"/>
          <w:szCs w:val="24"/>
        </w:rPr>
      </w:pPr>
      <w:r w:rsidRPr="00DA31C9">
        <w:rPr>
          <w:sz w:val="24"/>
          <w:szCs w:val="24"/>
        </w:rPr>
        <w:tab/>
        <w:t xml:space="preserve">В целях обеспечения  санитарно-гигиенического благополучия населения за 2017 год состоялось 12 заседаний санитарно-противоэпидемической комиссии, </w:t>
      </w:r>
      <w:r w:rsidRPr="00DA31C9">
        <w:rPr>
          <w:b/>
          <w:sz w:val="24"/>
          <w:szCs w:val="24"/>
        </w:rPr>
        <w:t xml:space="preserve"> </w:t>
      </w:r>
      <w:r w:rsidRPr="00DA31C9">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11617A" w:rsidRPr="00DA31C9" w:rsidRDefault="0011617A" w:rsidP="0011617A">
      <w:pPr>
        <w:tabs>
          <w:tab w:val="left" w:pos="709"/>
          <w:tab w:val="left" w:pos="851"/>
        </w:tabs>
        <w:jc w:val="both"/>
        <w:rPr>
          <w:sz w:val="24"/>
          <w:szCs w:val="24"/>
        </w:rPr>
      </w:pPr>
      <w:r w:rsidRPr="00DA31C9">
        <w:rPr>
          <w:sz w:val="24"/>
          <w:szCs w:val="24"/>
        </w:rPr>
        <w:tab/>
        <w:t xml:space="preserve">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 В течение 2017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Еженедельно проводился мониторинг об обеспеченности и ценовой политике на лекарственные и профилактические средства против гриппа и ОРВИ,  во всех образовательных организациях проводились </w:t>
      </w:r>
      <w:r w:rsidRPr="00DA31C9">
        <w:rPr>
          <w:kern w:val="36"/>
          <w:sz w:val="24"/>
          <w:szCs w:val="24"/>
        </w:rPr>
        <w:t>противоэпидемические мероприятия</w:t>
      </w:r>
      <w:r w:rsidRPr="00DA31C9">
        <w:rPr>
          <w:sz w:val="24"/>
          <w:szCs w:val="24"/>
        </w:rPr>
        <w:t xml:space="preserve">. </w:t>
      </w:r>
    </w:p>
    <w:p w:rsidR="0011617A" w:rsidRPr="00DA31C9" w:rsidRDefault="0011617A" w:rsidP="0011617A">
      <w:pPr>
        <w:tabs>
          <w:tab w:val="left" w:pos="709"/>
        </w:tabs>
        <w:ind w:firstLine="426"/>
        <w:jc w:val="both"/>
        <w:rPr>
          <w:sz w:val="24"/>
          <w:szCs w:val="24"/>
        </w:rPr>
      </w:pPr>
      <w:r w:rsidRPr="00DA31C9">
        <w:rPr>
          <w:sz w:val="24"/>
          <w:szCs w:val="24"/>
        </w:rPr>
        <w:t xml:space="preserve">     С целью обеспечения санитарно-эпидемиологического благополучия населения и недопущения угрозы распространения энтеровирусной инфекции, предупреждения формирования эпидемических очагов на территории муниципального образования городской округ город Урай работа проводилась в соответствии с Комплексным планом мероприятий по профилактике энтеровирусных инфекций среди населения на территории муниципального образования городской округ город Урай на 2017 год.</w:t>
      </w:r>
    </w:p>
    <w:p w:rsidR="0011617A" w:rsidRPr="00DA31C9" w:rsidRDefault="0011617A" w:rsidP="0011617A">
      <w:pPr>
        <w:tabs>
          <w:tab w:val="left" w:pos="709"/>
        </w:tabs>
        <w:ind w:firstLine="426"/>
        <w:jc w:val="both"/>
        <w:rPr>
          <w:sz w:val="24"/>
          <w:szCs w:val="24"/>
        </w:rPr>
      </w:pPr>
      <w:r w:rsidRPr="00DA31C9">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2017 год».</w:t>
      </w:r>
    </w:p>
    <w:p w:rsidR="0011617A" w:rsidRPr="00DA31C9" w:rsidRDefault="0011617A" w:rsidP="0011617A">
      <w:pPr>
        <w:tabs>
          <w:tab w:val="left" w:pos="709"/>
        </w:tabs>
        <w:ind w:firstLine="426"/>
        <w:jc w:val="both"/>
        <w:rPr>
          <w:sz w:val="24"/>
          <w:szCs w:val="24"/>
        </w:rPr>
      </w:pPr>
      <w:proofErr w:type="gramStart"/>
      <w:r w:rsidRPr="00DA31C9">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разработан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DA31C9">
        <w:rPr>
          <w:sz w:val="24"/>
          <w:szCs w:val="24"/>
        </w:rPr>
        <w:t xml:space="preserve"> человека (ВИЧ - инфекции) на 2017 – 2020 годы».</w:t>
      </w:r>
    </w:p>
    <w:p w:rsidR="0011617A" w:rsidRPr="00DA31C9" w:rsidRDefault="0011617A" w:rsidP="0011617A">
      <w:pPr>
        <w:tabs>
          <w:tab w:val="left" w:pos="709"/>
        </w:tabs>
        <w:ind w:firstLine="426"/>
        <w:jc w:val="both"/>
        <w:rPr>
          <w:sz w:val="24"/>
          <w:szCs w:val="24"/>
        </w:rPr>
      </w:pPr>
      <w:r w:rsidRPr="00DA31C9">
        <w:rPr>
          <w:sz w:val="24"/>
          <w:szCs w:val="24"/>
        </w:rPr>
        <w:t xml:space="preserve">    В целях дальнейшей реализации мероприятий в сфере здравоохранения, направленных на сохранение и укрепление здоровья населения города, актуальными вопросами являются </w:t>
      </w:r>
      <w:r>
        <w:rPr>
          <w:sz w:val="24"/>
          <w:szCs w:val="24"/>
        </w:rPr>
        <w:t>младенческ</w:t>
      </w:r>
      <w:r w:rsidR="00FD27C8">
        <w:rPr>
          <w:sz w:val="24"/>
          <w:szCs w:val="24"/>
        </w:rPr>
        <w:t>ая</w:t>
      </w:r>
      <w:r>
        <w:rPr>
          <w:sz w:val="24"/>
          <w:szCs w:val="24"/>
        </w:rPr>
        <w:t xml:space="preserve"> смертност</w:t>
      </w:r>
      <w:r w:rsidR="00FD27C8">
        <w:rPr>
          <w:sz w:val="24"/>
          <w:szCs w:val="24"/>
        </w:rPr>
        <w:t>ь</w:t>
      </w:r>
      <w:r>
        <w:rPr>
          <w:sz w:val="24"/>
          <w:szCs w:val="24"/>
        </w:rPr>
        <w:t xml:space="preserve">, </w:t>
      </w:r>
      <w:r w:rsidRPr="00DA31C9">
        <w:rPr>
          <w:sz w:val="24"/>
          <w:szCs w:val="24"/>
        </w:rPr>
        <w:t>смертност</w:t>
      </w:r>
      <w:r w:rsidR="00FD27C8">
        <w:rPr>
          <w:sz w:val="24"/>
          <w:szCs w:val="24"/>
        </w:rPr>
        <w:t>ь</w:t>
      </w:r>
      <w:r w:rsidRPr="00DA31C9">
        <w:rPr>
          <w:sz w:val="22"/>
          <w:szCs w:val="22"/>
        </w:rPr>
        <w:t xml:space="preserve"> </w:t>
      </w:r>
      <w:r w:rsidRPr="00DA31C9">
        <w:rPr>
          <w:sz w:val="24"/>
          <w:szCs w:val="24"/>
        </w:rPr>
        <w:t>от новообразований (в том числе  злокачественных)</w:t>
      </w:r>
      <w:r>
        <w:rPr>
          <w:sz w:val="24"/>
          <w:szCs w:val="24"/>
        </w:rPr>
        <w:t xml:space="preserve"> и совершенствование оказания скорой специализированной медицинской помощи</w:t>
      </w:r>
      <w:r w:rsidRPr="00DA31C9">
        <w:rPr>
          <w:sz w:val="24"/>
          <w:szCs w:val="24"/>
        </w:rPr>
        <w:t>.</w:t>
      </w:r>
    </w:p>
    <w:p w:rsidR="004E199A" w:rsidRPr="00A94EA1" w:rsidRDefault="004E199A" w:rsidP="004E199A">
      <w:pPr>
        <w:tabs>
          <w:tab w:val="left" w:pos="10191"/>
        </w:tabs>
        <w:ind w:firstLine="709"/>
        <w:jc w:val="both"/>
        <w:rPr>
          <w:sz w:val="24"/>
          <w:szCs w:val="24"/>
          <w:highlight w:val="yellow"/>
        </w:rPr>
      </w:pPr>
    </w:p>
    <w:p w:rsidR="00607D9B" w:rsidRPr="00A070CC" w:rsidRDefault="00607D9B" w:rsidP="00607D9B">
      <w:pPr>
        <w:ind w:firstLine="709"/>
        <w:jc w:val="both"/>
        <w:rPr>
          <w:b/>
          <w:sz w:val="24"/>
          <w:szCs w:val="24"/>
        </w:rPr>
      </w:pPr>
      <w:r w:rsidRPr="00A070CC">
        <w:rPr>
          <w:b/>
          <w:sz w:val="24"/>
          <w:szCs w:val="24"/>
        </w:rPr>
        <w:t>4.4. Физкультура и спорт</w:t>
      </w:r>
    </w:p>
    <w:p w:rsidR="00607D9B" w:rsidRPr="00A070CC" w:rsidRDefault="00607D9B" w:rsidP="00607D9B">
      <w:pPr>
        <w:pStyle w:val="bodytext"/>
        <w:spacing w:before="0" w:beforeAutospacing="0" w:after="0" w:afterAutospacing="0"/>
        <w:ind w:firstLine="709"/>
        <w:jc w:val="both"/>
      </w:pPr>
      <w:r w:rsidRPr="00A070CC">
        <w:t>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w:t>
      </w:r>
      <w:r w:rsidR="00EF2A11">
        <w:t>й</w:t>
      </w:r>
      <w:r w:rsidRPr="00A070CC">
        <w:t xml:space="preserve">, 22 спортивных зала, 4 плавательных бассейна, </w:t>
      </w:r>
      <w:r>
        <w:t xml:space="preserve">1 </w:t>
      </w:r>
      <w:r w:rsidRPr="00A070CC">
        <w:t xml:space="preserve">биатлонный комплекс, 1 сооружение для стрелковых видов спорта и др. спортивные сооружения. </w:t>
      </w:r>
    </w:p>
    <w:p w:rsidR="00607D9B" w:rsidRPr="00A070CC" w:rsidRDefault="00607D9B" w:rsidP="00607D9B">
      <w:pPr>
        <w:pStyle w:val="a7"/>
        <w:keepLines/>
        <w:widowControl w:val="0"/>
        <w:spacing w:after="0"/>
        <w:ind w:firstLine="709"/>
        <w:jc w:val="both"/>
        <w:rPr>
          <w:sz w:val="24"/>
          <w:szCs w:val="24"/>
        </w:rPr>
      </w:pPr>
      <w:r w:rsidRPr="00A070CC">
        <w:rPr>
          <w:sz w:val="24"/>
          <w:szCs w:val="24"/>
        </w:rPr>
        <w:t>В  городе Урай осуществляют деятельность 2 детско-юношески</w:t>
      </w:r>
      <w:r>
        <w:rPr>
          <w:sz w:val="24"/>
          <w:szCs w:val="24"/>
        </w:rPr>
        <w:t>е спортивные</w:t>
      </w:r>
      <w:r w:rsidRPr="00A070CC">
        <w:rPr>
          <w:sz w:val="24"/>
          <w:szCs w:val="24"/>
        </w:rPr>
        <w:t xml:space="preserve"> школы: </w:t>
      </w:r>
    </w:p>
    <w:p w:rsidR="00607D9B" w:rsidRPr="00A070CC" w:rsidRDefault="00607D9B" w:rsidP="00607D9B">
      <w:pPr>
        <w:pStyle w:val="a7"/>
        <w:keepLines/>
        <w:widowControl w:val="0"/>
        <w:numPr>
          <w:ilvl w:val="0"/>
          <w:numId w:val="27"/>
        </w:numPr>
        <w:spacing w:after="0"/>
        <w:ind w:left="0" w:firstLine="709"/>
        <w:jc w:val="both"/>
        <w:rPr>
          <w:sz w:val="24"/>
          <w:szCs w:val="24"/>
        </w:rPr>
      </w:pPr>
      <w:r w:rsidRPr="00A070CC">
        <w:rPr>
          <w:sz w:val="24"/>
          <w:szCs w:val="24"/>
        </w:rPr>
        <w:t xml:space="preserve">МБУ </w:t>
      </w:r>
      <w:proofErr w:type="gramStart"/>
      <w:r w:rsidRPr="00A070CC">
        <w:rPr>
          <w:sz w:val="24"/>
          <w:szCs w:val="24"/>
        </w:rPr>
        <w:t>ДО</w:t>
      </w:r>
      <w:proofErr w:type="gramEnd"/>
      <w:r w:rsidRPr="00A070CC">
        <w:rPr>
          <w:sz w:val="24"/>
          <w:szCs w:val="24"/>
        </w:rPr>
        <w:t xml:space="preserve"> «</w:t>
      </w:r>
      <w:proofErr w:type="gramStart"/>
      <w:r w:rsidRPr="00A070CC">
        <w:rPr>
          <w:sz w:val="24"/>
          <w:szCs w:val="24"/>
        </w:rPr>
        <w:t>Детско-юношеская</w:t>
      </w:r>
      <w:proofErr w:type="gramEnd"/>
      <w:r w:rsidRPr="00A070CC">
        <w:rPr>
          <w:sz w:val="24"/>
          <w:szCs w:val="24"/>
        </w:rPr>
        <w:t xml:space="preserve"> спортивная  школа «Старт», в том числе </w:t>
      </w:r>
      <w:r w:rsidRPr="00A070CC">
        <w:rPr>
          <w:bCs/>
          <w:sz w:val="24"/>
          <w:szCs w:val="24"/>
        </w:rPr>
        <w:t>физкультурно-спортивный  комплекс «Олимп».</w:t>
      </w:r>
    </w:p>
    <w:p w:rsidR="00607D9B" w:rsidRPr="00A070CC" w:rsidRDefault="00607D9B" w:rsidP="00607D9B">
      <w:pPr>
        <w:numPr>
          <w:ilvl w:val="0"/>
          <w:numId w:val="27"/>
        </w:numPr>
        <w:ind w:left="0" w:firstLine="709"/>
        <w:jc w:val="both"/>
        <w:rPr>
          <w:sz w:val="24"/>
          <w:szCs w:val="24"/>
        </w:rPr>
      </w:pPr>
      <w:r w:rsidRPr="00A070CC">
        <w:rPr>
          <w:sz w:val="24"/>
          <w:szCs w:val="24"/>
        </w:rPr>
        <w:t xml:space="preserve">МБУ </w:t>
      </w:r>
      <w:proofErr w:type="gramStart"/>
      <w:r w:rsidRPr="00A070CC">
        <w:rPr>
          <w:sz w:val="24"/>
          <w:szCs w:val="24"/>
        </w:rPr>
        <w:t>ДО</w:t>
      </w:r>
      <w:proofErr w:type="gramEnd"/>
      <w:r w:rsidRPr="00A070CC">
        <w:rPr>
          <w:sz w:val="24"/>
          <w:szCs w:val="24"/>
        </w:rPr>
        <w:t xml:space="preserve"> «</w:t>
      </w:r>
      <w:proofErr w:type="gramStart"/>
      <w:r w:rsidRPr="00A070CC">
        <w:rPr>
          <w:sz w:val="24"/>
          <w:szCs w:val="24"/>
        </w:rPr>
        <w:t>Детско-юношеская</w:t>
      </w:r>
      <w:proofErr w:type="gramEnd"/>
      <w:r w:rsidRPr="00A070CC">
        <w:rPr>
          <w:sz w:val="24"/>
          <w:szCs w:val="24"/>
        </w:rPr>
        <w:t xml:space="preserve"> спортивная  школа «Звезды Югры», в т.ч. детско-юношеский клуб физической подготовки «Смена».</w:t>
      </w:r>
    </w:p>
    <w:p w:rsidR="00607D9B" w:rsidRPr="00A070CC" w:rsidRDefault="00607D9B" w:rsidP="00607D9B">
      <w:pPr>
        <w:pStyle w:val="bodytext"/>
        <w:spacing w:before="0" w:beforeAutospacing="0" w:after="0" w:afterAutospacing="0"/>
        <w:ind w:firstLine="709"/>
        <w:jc w:val="both"/>
        <w:rPr>
          <w:highlight w:val="yellow"/>
        </w:rPr>
      </w:pPr>
      <w:r w:rsidRPr="00A070CC">
        <w:t>Средняя численность учащихся спортивных школ по состоянию на 01.01.2018 года составила 1 625 человек (на 01.01.2017 года – 1 651 чел.). Средняя численность тренерско-преподавательского состава составила 34 человека (на 01.01.2017 - 33 чел</w:t>
      </w:r>
      <w:r>
        <w:t xml:space="preserve">). </w:t>
      </w:r>
      <w:r w:rsidRPr="00A070CC">
        <w:t xml:space="preserve">Функционируют </w:t>
      </w:r>
      <w:r w:rsidRPr="000F3128">
        <w:t>11</w:t>
      </w:r>
      <w:r w:rsidRPr="00A070CC">
        <w:t xml:space="preserve"> секций. </w:t>
      </w:r>
    </w:p>
    <w:p w:rsidR="00607D9B" w:rsidRPr="00A070CC" w:rsidRDefault="00607D9B" w:rsidP="00607D9B">
      <w:pPr>
        <w:pStyle w:val="bodytext"/>
        <w:spacing w:before="0" w:beforeAutospacing="0" w:after="0" w:afterAutospacing="0"/>
        <w:ind w:firstLine="709"/>
        <w:jc w:val="both"/>
      </w:pPr>
      <w:r w:rsidRPr="00A070CC">
        <w:t xml:space="preserve">В соответствии с Календарным планом муниципальных физкультурных и спортивно-массовых мероприятий города Урай в 2017 году состоялось:                                                                                                                </w:t>
      </w:r>
    </w:p>
    <w:p w:rsidR="00607D9B" w:rsidRPr="00A070CC" w:rsidRDefault="00607D9B" w:rsidP="00607D9B">
      <w:pPr>
        <w:pStyle w:val="bodytext"/>
        <w:spacing w:before="0" w:beforeAutospacing="0" w:after="0" w:afterAutospacing="0"/>
        <w:ind w:firstLine="709"/>
        <w:jc w:val="both"/>
      </w:pPr>
      <w:r w:rsidRPr="00A070CC">
        <w:t xml:space="preserve">                                                                                                                             </w:t>
      </w:r>
      <w:r w:rsidR="003877A9">
        <w:t xml:space="preserve">     </w:t>
      </w:r>
      <w:r w:rsidRPr="00A070CC">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134"/>
        <w:gridCol w:w="1417"/>
        <w:gridCol w:w="1560"/>
        <w:gridCol w:w="1842"/>
      </w:tblGrid>
      <w:tr w:rsidR="00607D9B" w:rsidRPr="00A070CC" w:rsidTr="00E15E08">
        <w:trPr>
          <w:trHeight w:val="645"/>
        </w:trPr>
        <w:tc>
          <w:tcPr>
            <w:tcW w:w="674" w:type="dxa"/>
            <w:vAlign w:val="center"/>
          </w:tcPr>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w:t>
            </w:r>
          </w:p>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п/п</w:t>
            </w:r>
          </w:p>
        </w:tc>
        <w:tc>
          <w:tcPr>
            <w:tcW w:w="3120" w:type="dxa"/>
            <w:vAlign w:val="center"/>
          </w:tcPr>
          <w:p w:rsidR="00607D9B" w:rsidRPr="00A070CC" w:rsidRDefault="00607D9B" w:rsidP="00E15E08">
            <w:pPr>
              <w:pStyle w:val="13"/>
              <w:tabs>
                <w:tab w:val="left" w:pos="7371"/>
              </w:tabs>
              <w:ind w:right="72" w:firstLine="175"/>
              <w:jc w:val="center"/>
              <w:rPr>
                <w:spacing w:val="-5"/>
                <w:sz w:val="24"/>
                <w:szCs w:val="24"/>
              </w:rPr>
            </w:pPr>
            <w:r w:rsidRPr="00A070CC">
              <w:rPr>
                <w:spacing w:val="-5"/>
                <w:sz w:val="24"/>
                <w:szCs w:val="24"/>
              </w:rPr>
              <w:t>Показатель</w:t>
            </w:r>
          </w:p>
        </w:tc>
        <w:tc>
          <w:tcPr>
            <w:tcW w:w="1134"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Ед.</w:t>
            </w:r>
          </w:p>
          <w:p w:rsidR="00607D9B" w:rsidRPr="00A070CC" w:rsidRDefault="00607D9B" w:rsidP="00E15E08">
            <w:pPr>
              <w:pStyle w:val="13"/>
              <w:tabs>
                <w:tab w:val="left" w:pos="7371"/>
              </w:tabs>
              <w:ind w:right="72"/>
              <w:jc w:val="center"/>
              <w:rPr>
                <w:spacing w:val="-5"/>
                <w:sz w:val="24"/>
                <w:szCs w:val="24"/>
              </w:rPr>
            </w:pPr>
            <w:proofErr w:type="spellStart"/>
            <w:r w:rsidRPr="00A070CC">
              <w:rPr>
                <w:spacing w:val="-5"/>
                <w:sz w:val="24"/>
                <w:szCs w:val="24"/>
              </w:rPr>
              <w:t>изм</w:t>
            </w:r>
            <w:proofErr w:type="spellEnd"/>
            <w:r w:rsidRPr="00A070CC">
              <w:rPr>
                <w:spacing w:val="-5"/>
                <w:sz w:val="24"/>
                <w:szCs w:val="24"/>
              </w:rPr>
              <w:t>.</w:t>
            </w:r>
          </w:p>
        </w:tc>
        <w:tc>
          <w:tcPr>
            <w:tcW w:w="1417" w:type="dxa"/>
            <w:vAlign w:val="center"/>
          </w:tcPr>
          <w:p w:rsidR="00607D9B" w:rsidRPr="00A070CC" w:rsidRDefault="00607D9B" w:rsidP="00E15E08">
            <w:pPr>
              <w:pStyle w:val="13"/>
              <w:tabs>
                <w:tab w:val="left" w:pos="7371"/>
              </w:tabs>
              <w:ind w:right="72" w:firstLine="141"/>
              <w:jc w:val="center"/>
              <w:rPr>
                <w:spacing w:val="-5"/>
                <w:sz w:val="24"/>
                <w:szCs w:val="24"/>
              </w:rPr>
            </w:pPr>
            <w:r w:rsidRPr="00A070CC">
              <w:rPr>
                <w:spacing w:val="-5"/>
                <w:sz w:val="24"/>
                <w:szCs w:val="24"/>
              </w:rPr>
              <w:t xml:space="preserve"> 2016г.</w:t>
            </w:r>
          </w:p>
        </w:tc>
        <w:tc>
          <w:tcPr>
            <w:tcW w:w="1560" w:type="dxa"/>
            <w:vAlign w:val="center"/>
          </w:tcPr>
          <w:p w:rsidR="00607D9B" w:rsidRPr="00A070CC" w:rsidRDefault="00607D9B" w:rsidP="00E15E08">
            <w:pPr>
              <w:jc w:val="center"/>
              <w:rPr>
                <w:sz w:val="24"/>
                <w:szCs w:val="24"/>
              </w:rPr>
            </w:pPr>
            <w:r w:rsidRPr="00A070CC">
              <w:rPr>
                <w:sz w:val="24"/>
                <w:szCs w:val="24"/>
              </w:rPr>
              <w:t>2017г.</w:t>
            </w:r>
          </w:p>
        </w:tc>
        <w:tc>
          <w:tcPr>
            <w:tcW w:w="1842" w:type="dxa"/>
            <w:vAlign w:val="center"/>
          </w:tcPr>
          <w:p w:rsidR="00607D9B" w:rsidRPr="00A070CC" w:rsidRDefault="00607D9B" w:rsidP="00E15E08">
            <w:pPr>
              <w:jc w:val="center"/>
              <w:rPr>
                <w:sz w:val="24"/>
                <w:szCs w:val="24"/>
              </w:rPr>
            </w:pPr>
            <w:r w:rsidRPr="00A070CC">
              <w:rPr>
                <w:color w:val="000000"/>
                <w:sz w:val="24"/>
                <w:szCs w:val="24"/>
              </w:rPr>
              <w:t xml:space="preserve">рост/снижение, </w:t>
            </w:r>
            <w:proofErr w:type="gramStart"/>
            <w:r w:rsidRPr="00A070CC">
              <w:rPr>
                <w:color w:val="000000"/>
                <w:sz w:val="24"/>
                <w:szCs w:val="24"/>
              </w:rPr>
              <w:t>в</w:t>
            </w:r>
            <w:proofErr w:type="gramEnd"/>
            <w:r w:rsidRPr="00A070CC">
              <w:rPr>
                <w:color w:val="000000"/>
                <w:sz w:val="24"/>
                <w:szCs w:val="24"/>
              </w:rPr>
              <w:t xml:space="preserve"> %</w:t>
            </w:r>
          </w:p>
        </w:tc>
      </w:tr>
      <w:tr w:rsidR="00607D9B" w:rsidRPr="00A070CC" w:rsidTr="00E15E08">
        <w:trPr>
          <w:trHeight w:val="703"/>
        </w:trPr>
        <w:tc>
          <w:tcPr>
            <w:tcW w:w="674" w:type="dxa"/>
          </w:tcPr>
          <w:p w:rsidR="00607D9B" w:rsidRPr="00A070CC" w:rsidRDefault="00607D9B" w:rsidP="00E15E08">
            <w:pPr>
              <w:pStyle w:val="13"/>
              <w:tabs>
                <w:tab w:val="left" w:pos="7371"/>
              </w:tabs>
              <w:spacing w:before="178"/>
              <w:ind w:right="72"/>
              <w:jc w:val="center"/>
              <w:rPr>
                <w:spacing w:val="-5"/>
                <w:sz w:val="24"/>
                <w:szCs w:val="24"/>
              </w:rPr>
            </w:pPr>
            <w:r w:rsidRPr="00A070CC">
              <w:rPr>
                <w:spacing w:val="-5"/>
                <w:sz w:val="24"/>
                <w:szCs w:val="24"/>
              </w:rPr>
              <w:t>1</w:t>
            </w:r>
            <w:r w:rsidR="00EF2A11">
              <w:rPr>
                <w:spacing w:val="-5"/>
                <w:sz w:val="24"/>
                <w:szCs w:val="24"/>
              </w:rPr>
              <w:t>.</w:t>
            </w:r>
          </w:p>
        </w:tc>
        <w:tc>
          <w:tcPr>
            <w:tcW w:w="3120" w:type="dxa"/>
          </w:tcPr>
          <w:p w:rsidR="00607D9B" w:rsidRPr="00A070CC" w:rsidRDefault="00607D9B" w:rsidP="00E15E08">
            <w:pPr>
              <w:pStyle w:val="13"/>
              <w:tabs>
                <w:tab w:val="left" w:pos="7371"/>
              </w:tabs>
              <w:spacing w:before="178"/>
              <w:ind w:right="72"/>
              <w:jc w:val="both"/>
              <w:rPr>
                <w:spacing w:val="-5"/>
                <w:sz w:val="24"/>
                <w:szCs w:val="24"/>
              </w:rPr>
            </w:pPr>
            <w:r w:rsidRPr="00A070CC">
              <w:rPr>
                <w:spacing w:val="-5"/>
                <w:sz w:val="24"/>
                <w:szCs w:val="24"/>
              </w:rPr>
              <w:t>Спортивные мероприятия, в том числе:</w:t>
            </w:r>
          </w:p>
        </w:tc>
        <w:tc>
          <w:tcPr>
            <w:tcW w:w="1134" w:type="dxa"/>
          </w:tcPr>
          <w:p w:rsidR="00607D9B" w:rsidRPr="00A070CC" w:rsidRDefault="00607D9B" w:rsidP="00E15E08">
            <w:pPr>
              <w:pStyle w:val="13"/>
              <w:tabs>
                <w:tab w:val="left" w:pos="7371"/>
              </w:tabs>
              <w:spacing w:before="178"/>
              <w:ind w:right="72"/>
              <w:jc w:val="center"/>
              <w:rPr>
                <w:spacing w:val="-5"/>
                <w:sz w:val="24"/>
                <w:szCs w:val="24"/>
              </w:rPr>
            </w:pPr>
            <w:r w:rsidRPr="00A070CC">
              <w:rPr>
                <w:spacing w:val="-5"/>
                <w:sz w:val="24"/>
                <w:szCs w:val="24"/>
              </w:rPr>
              <w:t>Ед.</w:t>
            </w:r>
          </w:p>
        </w:tc>
        <w:tc>
          <w:tcPr>
            <w:tcW w:w="1417" w:type="dxa"/>
          </w:tcPr>
          <w:p w:rsidR="00607D9B" w:rsidRPr="00A070CC" w:rsidRDefault="00607D9B" w:rsidP="00E15E08">
            <w:pPr>
              <w:pStyle w:val="13"/>
              <w:tabs>
                <w:tab w:val="left" w:pos="7371"/>
              </w:tabs>
              <w:spacing w:before="178"/>
              <w:ind w:right="72"/>
              <w:jc w:val="center"/>
              <w:rPr>
                <w:spacing w:val="-5"/>
                <w:sz w:val="24"/>
                <w:szCs w:val="24"/>
              </w:rPr>
            </w:pPr>
            <w:r w:rsidRPr="00A070CC">
              <w:rPr>
                <w:spacing w:val="-5"/>
                <w:sz w:val="24"/>
                <w:szCs w:val="24"/>
              </w:rPr>
              <w:t>301</w:t>
            </w:r>
          </w:p>
        </w:tc>
        <w:tc>
          <w:tcPr>
            <w:tcW w:w="1560" w:type="dxa"/>
          </w:tcPr>
          <w:p w:rsidR="00607D9B" w:rsidRPr="00A070CC" w:rsidRDefault="00607D9B" w:rsidP="00E15E08">
            <w:pPr>
              <w:pStyle w:val="13"/>
              <w:tabs>
                <w:tab w:val="left" w:pos="7371"/>
              </w:tabs>
              <w:spacing w:before="178"/>
              <w:ind w:right="72"/>
              <w:jc w:val="center"/>
              <w:rPr>
                <w:spacing w:val="-5"/>
                <w:sz w:val="24"/>
                <w:szCs w:val="24"/>
              </w:rPr>
            </w:pPr>
            <w:r w:rsidRPr="00A070CC">
              <w:rPr>
                <w:spacing w:val="-5"/>
                <w:sz w:val="24"/>
                <w:szCs w:val="24"/>
              </w:rPr>
              <w:t>323</w:t>
            </w:r>
          </w:p>
        </w:tc>
        <w:tc>
          <w:tcPr>
            <w:tcW w:w="1842" w:type="dxa"/>
          </w:tcPr>
          <w:p w:rsidR="00607D9B" w:rsidRPr="00A070CC" w:rsidRDefault="00607D9B" w:rsidP="00E15E08">
            <w:pPr>
              <w:pStyle w:val="13"/>
              <w:tabs>
                <w:tab w:val="left" w:pos="7371"/>
              </w:tabs>
              <w:spacing w:before="178"/>
              <w:ind w:right="72"/>
              <w:jc w:val="center"/>
              <w:rPr>
                <w:spacing w:val="-5"/>
                <w:sz w:val="24"/>
                <w:szCs w:val="24"/>
              </w:rPr>
            </w:pPr>
            <w:r w:rsidRPr="00A070CC">
              <w:rPr>
                <w:spacing w:val="-5"/>
                <w:sz w:val="24"/>
                <w:szCs w:val="24"/>
              </w:rPr>
              <w:t>107,3</w:t>
            </w:r>
          </w:p>
        </w:tc>
      </w:tr>
      <w:tr w:rsidR="00607D9B" w:rsidRPr="00A070CC" w:rsidTr="00E15E08">
        <w:trPr>
          <w:trHeight w:val="344"/>
        </w:trPr>
        <w:tc>
          <w:tcPr>
            <w:tcW w:w="674" w:type="dxa"/>
            <w:vAlign w:val="center"/>
          </w:tcPr>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1.1</w:t>
            </w:r>
          </w:p>
        </w:tc>
        <w:tc>
          <w:tcPr>
            <w:tcW w:w="3120" w:type="dxa"/>
            <w:vAlign w:val="center"/>
          </w:tcPr>
          <w:p w:rsidR="00607D9B" w:rsidRPr="00A070CC" w:rsidRDefault="00607D9B" w:rsidP="00E15E08">
            <w:pPr>
              <w:pStyle w:val="13"/>
              <w:tabs>
                <w:tab w:val="left" w:pos="7371"/>
              </w:tabs>
              <w:ind w:right="72"/>
              <w:rPr>
                <w:spacing w:val="-5"/>
                <w:sz w:val="24"/>
                <w:szCs w:val="24"/>
              </w:rPr>
            </w:pPr>
            <w:r w:rsidRPr="00A070CC">
              <w:rPr>
                <w:spacing w:val="-5"/>
                <w:sz w:val="24"/>
                <w:szCs w:val="24"/>
              </w:rPr>
              <w:t>Городские:</w:t>
            </w:r>
          </w:p>
        </w:tc>
        <w:tc>
          <w:tcPr>
            <w:tcW w:w="1134"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кол-во</w:t>
            </w:r>
          </w:p>
        </w:tc>
        <w:tc>
          <w:tcPr>
            <w:tcW w:w="1417"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172</w:t>
            </w:r>
          </w:p>
        </w:tc>
        <w:tc>
          <w:tcPr>
            <w:tcW w:w="1560"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188</w:t>
            </w:r>
          </w:p>
        </w:tc>
        <w:tc>
          <w:tcPr>
            <w:tcW w:w="1842" w:type="dxa"/>
            <w:vAlign w:val="center"/>
          </w:tcPr>
          <w:p w:rsidR="00607D9B" w:rsidRPr="00A070CC" w:rsidRDefault="00607D9B" w:rsidP="00E15E08">
            <w:pPr>
              <w:pStyle w:val="13"/>
              <w:tabs>
                <w:tab w:val="left" w:pos="7371"/>
              </w:tabs>
              <w:ind w:right="74"/>
              <w:jc w:val="center"/>
              <w:rPr>
                <w:spacing w:val="-5"/>
                <w:sz w:val="24"/>
                <w:szCs w:val="24"/>
              </w:rPr>
            </w:pPr>
            <w:r w:rsidRPr="00A070CC">
              <w:rPr>
                <w:spacing w:val="-5"/>
                <w:sz w:val="24"/>
                <w:szCs w:val="24"/>
              </w:rPr>
              <w:t>109,3</w:t>
            </w:r>
          </w:p>
        </w:tc>
      </w:tr>
      <w:tr w:rsidR="00607D9B" w:rsidRPr="00A070CC" w:rsidTr="00E15E08">
        <w:trPr>
          <w:trHeight w:val="349"/>
        </w:trPr>
        <w:tc>
          <w:tcPr>
            <w:tcW w:w="674" w:type="dxa"/>
            <w:vAlign w:val="center"/>
          </w:tcPr>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1.2</w:t>
            </w:r>
          </w:p>
        </w:tc>
        <w:tc>
          <w:tcPr>
            <w:tcW w:w="3120" w:type="dxa"/>
            <w:vAlign w:val="center"/>
          </w:tcPr>
          <w:p w:rsidR="00607D9B" w:rsidRPr="00A070CC" w:rsidRDefault="00607D9B" w:rsidP="00E15E08">
            <w:pPr>
              <w:pStyle w:val="13"/>
              <w:tabs>
                <w:tab w:val="left" w:pos="7371"/>
              </w:tabs>
              <w:ind w:right="72"/>
              <w:rPr>
                <w:spacing w:val="-5"/>
                <w:sz w:val="24"/>
                <w:szCs w:val="24"/>
              </w:rPr>
            </w:pPr>
            <w:r w:rsidRPr="00A070CC">
              <w:rPr>
                <w:spacing w:val="-5"/>
                <w:sz w:val="24"/>
                <w:szCs w:val="24"/>
              </w:rPr>
              <w:t>Окружного значения</w:t>
            </w:r>
          </w:p>
        </w:tc>
        <w:tc>
          <w:tcPr>
            <w:tcW w:w="1134"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кол-во</w:t>
            </w:r>
          </w:p>
        </w:tc>
        <w:tc>
          <w:tcPr>
            <w:tcW w:w="1417"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89</w:t>
            </w:r>
          </w:p>
        </w:tc>
        <w:tc>
          <w:tcPr>
            <w:tcW w:w="1560"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91</w:t>
            </w:r>
          </w:p>
        </w:tc>
        <w:tc>
          <w:tcPr>
            <w:tcW w:w="1842" w:type="dxa"/>
            <w:vAlign w:val="center"/>
          </w:tcPr>
          <w:p w:rsidR="00607D9B" w:rsidRPr="00A070CC" w:rsidRDefault="00607D9B" w:rsidP="00E15E08">
            <w:pPr>
              <w:pStyle w:val="13"/>
              <w:tabs>
                <w:tab w:val="left" w:pos="7371"/>
              </w:tabs>
              <w:ind w:right="74"/>
              <w:jc w:val="center"/>
              <w:rPr>
                <w:spacing w:val="-5"/>
                <w:sz w:val="24"/>
                <w:szCs w:val="24"/>
              </w:rPr>
            </w:pPr>
            <w:r w:rsidRPr="00A070CC">
              <w:rPr>
                <w:spacing w:val="-5"/>
                <w:sz w:val="24"/>
                <w:szCs w:val="24"/>
              </w:rPr>
              <w:t>102,2</w:t>
            </w:r>
          </w:p>
        </w:tc>
      </w:tr>
      <w:tr w:rsidR="00607D9B" w:rsidRPr="00A070CC" w:rsidTr="00E15E08">
        <w:trPr>
          <w:trHeight w:val="313"/>
        </w:trPr>
        <w:tc>
          <w:tcPr>
            <w:tcW w:w="674" w:type="dxa"/>
            <w:vAlign w:val="center"/>
          </w:tcPr>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1.3</w:t>
            </w:r>
          </w:p>
        </w:tc>
        <w:tc>
          <w:tcPr>
            <w:tcW w:w="3120" w:type="dxa"/>
            <w:vAlign w:val="center"/>
          </w:tcPr>
          <w:p w:rsidR="00607D9B" w:rsidRPr="00A070CC" w:rsidRDefault="00607D9B" w:rsidP="00E15E08">
            <w:pPr>
              <w:pStyle w:val="13"/>
              <w:tabs>
                <w:tab w:val="left" w:pos="7371"/>
              </w:tabs>
              <w:ind w:right="72"/>
              <w:rPr>
                <w:spacing w:val="-5"/>
                <w:sz w:val="24"/>
                <w:szCs w:val="24"/>
              </w:rPr>
            </w:pPr>
            <w:r w:rsidRPr="00A070CC">
              <w:rPr>
                <w:spacing w:val="-5"/>
                <w:sz w:val="24"/>
                <w:szCs w:val="24"/>
              </w:rPr>
              <w:t>Всероссийского значения</w:t>
            </w:r>
          </w:p>
        </w:tc>
        <w:tc>
          <w:tcPr>
            <w:tcW w:w="1134"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кол-во</w:t>
            </w:r>
          </w:p>
        </w:tc>
        <w:tc>
          <w:tcPr>
            <w:tcW w:w="1417"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37</w:t>
            </w:r>
          </w:p>
        </w:tc>
        <w:tc>
          <w:tcPr>
            <w:tcW w:w="1560"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40</w:t>
            </w:r>
          </w:p>
        </w:tc>
        <w:tc>
          <w:tcPr>
            <w:tcW w:w="1842" w:type="dxa"/>
            <w:vAlign w:val="center"/>
          </w:tcPr>
          <w:p w:rsidR="00607D9B" w:rsidRPr="00A070CC" w:rsidRDefault="00607D9B" w:rsidP="00E15E08">
            <w:pPr>
              <w:pStyle w:val="13"/>
              <w:tabs>
                <w:tab w:val="left" w:pos="7371"/>
              </w:tabs>
              <w:ind w:right="74"/>
              <w:jc w:val="center"/>
              <w:rPr>
                <w:spacing w:val="-5"/>
                <w:sz w:val="24"/>
                <w:szCs w:val="24"/>
              </w:rPr>
            </w:pPr>
            <w:r w:rsidRPr="00A070CC">
              <w:rPr>
                <w:spacing w:val="-5"/>
                <w:sz w:val="24"/>
                <w:szCs w:val="24"/>
              </w:rPr>
              <w:t>108,1</w:t>
            </w:r>
          </w:p>
        </w:tc>
      </w:tr>
      <w:tr w:rsidR="00607D9B" w:rsidRPr="00A070CC" w:rsidTr="00E15E08">
        <w:trPr>
          <w:trHeight w:val="373"/>
        </w:trPr>
        <w:tc>
          <w:tcPr>
            <w:tcW w:w="674" w:type="dxa"/>
            <w:vAlign w:val="center"/>
          </w:tcPr>
          <w:p w:rsidR="00607D9B" w:rsidRPr="00A070CC" w:rsidRDefault="00607D9B" w:rsidP="00E15E08">
            <w:pPr>
              <w:pStyle w:val="13"/>
              <w:tabs>
                <w:tab w:val="left" w:pos="7371"/>
              </w:tabs>
              <w:ind w:right="72" w:firstLine="2"/>
              <w:jc w:val="center"/>
              <w:rPr>
                <w:spacing w:val="-5"/>
                <w:sz w:val="24"/>
                <w:szCs w:val="24"/>
              </w:rPr>
            </w:pPr>
            <w:r w:rsidRPr="00A070CC">
              <w:rPr>
                <w:spacing w:val="-5"/>
                <w:sz w:val="24"/>
                <w:szCs w:val="24"/>
              </w:rPr>
              <w:t>1.4</w:t>
            </w:r>
          </w:p>
        </w:tc>
        <w:tc>
          <w:tcPr>
            <w:tcW w:w="3120" w:type="dxa"/>
            <w:vAlign w:val="center"/>
          </w:tcPr>
          <w:p w:rsidR="00607D9B" w:rsidRPr="00A070CC" w:rsidRDefault="00607D9B" w:rsidP="00E15E08">
            <w:pPr>
              <w:pStyle w:val="13"/>
              <w:tabs>
                <w:tab w:val="left" w:pos="7371"/>
              </w:tabs>
              <w:ind w:right="72"/>
              <w:rPr>
                <w:spacing w:val="-5"/>
                <w:sz w:val="24"/>
                <w:szCs w:val="24"/>
              </w:rPr>
            </w:pPr>
            <w:r w:rsidRPr="00A070CC">
              <w:rPr>
                <w:spacing w:val="-5"/>
                <w:sz w:val="24"/>
                <w:szCs w:val="24"/>
              </w:rPr>
              <w:t>Международного значения</w:t>
            </w:r>
          </w:p>
        </w:tc>
        <w:tc>
          <w:tcPr>
            <w:tcW w:w="1134"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кол-во</w:t>
            </w:r>
          </w:p>
        </w:tc>
        <w:tc>
          <w:tcPr>
            <w:tcW w:w="1417"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3</w:t>
            </w:r>
          </w:p>
        </w:tc>
        <w:tc>
          <w:tcPr>
            <w:tcW w:w="1560" w:type="dxa"/>
            <w:vAlign w:val="center"/>
          </w:tcPr>
          <w:p w:rsidR="00607D9B" w:rsidRPr="00A070CC" w:rsidRDefault="00607D9B" w:rsidP="00E15E08">
            <w:pPr>
              <w:pStyle w:val="13"/>
              <w:tabs>
                <w:tab w:val="left" w:pos="7371"/>
              </w:tabs>
              <w:ind w:right="72"/>
              <w:jc w:val="center"/>
              <w:rPr>
                <w:spacing w:val="-5"/>
                <w:sz w:val="24"/>
                <w:szCs w:val="24"/>
              </w:rPr>
            </w:pPr>
            <w:r w:rsidRPr="00A070CC">
              <w:rPr>
                <w:spacing w:val="-5"/>
                <w:sz w:val="24"/>
                <w:szCs w:val="24"/>
              </w:rPr>
              <w:t>4</w:t>
            </w:r>
          </w:p>
        </w:tc>
        <w:tc>
          <w:tcPr>
            <w:tcW w:w="1842" w:type="dxa"/>
            <w:vAlign w:val="center"/>
          </w:tcPr>
          <w:p w:rsidR="00607D9B" w:rsidRPr="00A070CC" w:rsidRDefault="00607D9B" w:rsidP="00E15E08">
            <w:pPr>
              <w:pStyle w:val="13"/>
              <w:tabs>
                <w:tab w:val="left" w:pos="7371"/>
              </w:tabs>
              <w:ind w:right="74"/>
              <w:jc w:val="center"/>
              <w:rPr>
                <w:spacing w:val="-5"/>
                <w:sz w:val="24"/>
                <w:szCs w:val="24"/>
              </w:rPr>
            </w:pPr>
            <w:r w:rsidRPr="00A070CC">
              <w:rPr>
                <w:spacing w:val="-5"/>
                <w:sz w:val="24"/>
                <w:szCs w:val="24"/>
              </w:rPr>
              <w:t>133,3</w:t>
            </w:r>
          </w:p>
        </w:tc>
      </w:tr>
      <w:tr w:rsidR="00EF2A11" w:rsidRPr="00A070CC" w:rsidTr="006A1E85">
        <w:trPr>
          <w:trHeight w:val="373"/>
        </w:trPr>
        <w:tc>
          <w:tcPr>
            <w:tcW w:w="674" w:type="dxa"/>
            <w:vAlign w:val="center"/>
          </w:tcPr>
          <w:p w:rsidR="00EF2A11" w:rsidRPr="00A070CC" w:rsidRDefault="00EF2A11" w:rsidP="00E15E08">
            <w:pPr>
              <w:pStyle w:val="13"/>
              <w:tabs>
                <w:tab w:val="left" w:pos="7371"/>
              </w:tabs>
              <w:ind w:right="72" w:firstLine="2"/>
              <w:jc w:val="center"/>
              <w:rPr>
                <w:spacing w:val="-5"/>
                <w:sz w:val="24"/>
                <w:szCs w:val="24"/>
              </w:rPr>
            </w:pPr>
            <w:r>
              <w:rPr>
                <w:spacing w:val="-5"/>
                <w:sz w:val="24"/>
                <w:szCs w:val="24"/>
              </w:rPr>
              <w:t>2.</w:t>
            </w:r>
          </w:p>
        </w:tc>
        <w:tc>
          <w:tcPr>
            <w:tcW w:w="3120" w:type="dxa"/>
          </w:tcPr>
          <w:p w:rsidR="00EF2A11" w:rsidRPr="00A070CC" w:rsidRDefault="00EF2A11" w:rsidP="006A1E85">
            <w:pPr>
              <w:pStyle w:val="13"/>
              <w:tabs>
                <w:tab w:val="left" w:pos="7371"/>
              </w:tabs>
              <w:spacing w:before="178"/>
              <w:ind w:right="72"/>
              <w:jc w:val="both"/>
              <w:rPr>
                <w:spacing w:val="-5"/>
                <w:sz w:val="24"/>
                <w:szCs w:val="24"/>
              </w:rPr>
            </w:pPr>
            <w:r w:rsidRPr="00A070CC">
              <w:rPr>
                <w:spacing w:val="-5"/>
                <w:sz w:val="24"/>
                <w:szCs w:val="24"/>
              </w:rPr>
              <w:t>Всего участников спортивных мероприятий</w:t>
            </w:r>
          </w:p>
        </w:tc>
        <w:tc>
          <w:tcPr>
            <w:tcW w:w="1134" w:type="dxa"/>
          </w:tcPr>
          <w:p w:rsidR="00EF2A11" w:rsidRPr="00A070CC" w:rsidRDefault="00EF2A11" w:rsidP="006A1E85">
            <w:pPr>
              <w:pStyle w:val="13"/>
              <w:tabs>
                <w:tab w:val="left" w:pos="7371"/>
              </w:tabs>
              <w:spacing w:before="178"/>
              <w:ind w:right="72"/>
              <w:jc w:val="center"/>
              <w:rPr>
                <w:spacing w:val="-5"/>
                <w:sz w:val="24"/>
                <w:szCs w:val="24"/>
              </w:rPr>
            </w:pPr>
            <w:r w:rsidRPr="00A070CC">
              <w:rPr>
                <w:spacing w:val="-5"/>
                <w:sz w:val="24"/>
                <w:szCs w:val="24"/>
              </w:rPr>
              <w:t>Чел</w:t>
            </w:r>
          </w:p>
        </w:tc>
        <w:tc>
          <w:tcPr>
            <w:tcW w:w="1417" w:type="dxa"/>
          </w:tcPr>
          <w:p w:rsidR="00EF2A11" w:rsidRPr="00A070CC" w:rsidRDefault="00EF2A11" w:rsidP="006A1E85">
            <w:pPr>
              <w:pStyle w:val="13"/>
              <w:tabs>
                <w:tab w:val="left" w:pos="7371"/>
              </w:tabs>
              <w:spacing w:before="178"/>
              <w:ind w:right="72"/>
              <w:jc w:val="center"/>
              <w:rPr>
                <w:spacing w:val="-5"/>
                <w:sz w:val="24"/>
                <w:szCs w:val="24"/>
              </w:rPr>
            </w:pPr>
            <w:r w:rsidRPr="00A070CC">
              <w:rPr>
                <w:spacing w:val="-5"/>
                <w:sz w:val="24"/>
                <w:szCs w:val="24"/>
              </w:rPr>
              <w:t>7991</w:t>
            </w:r>
          </w:p>
        </w:tc>
        <w:tc>
          <w:tcPr>
            <w:tcW w:w="1560" w:type="dxa"/>
          </w:tcPr>
          <w:p w:rsidR="00EF2A11" w:rsidRPr="00A070CC" w:rsidRDefault="00EF2A11" w:rsidP="006A1E85">
            <w:pPr>
              <w:pStyle w:val="13"/>
              <w:tabs>
                <w:tab w:val="left" w:pos="7371"/>
              </w:tabs>
              <w:spacing w:before="178"/>
              <w:ind w:right="72"/>
              <w:jc w:val="center"/>
              <w:rPr>
                <w:spacing w:val="-5"/>
                <w:sz w:val="24"/>
                <w:szCs w:val="24"/>
                <w:lang w:val="en-US"/>
              </w:rPr>
            </w:pPr>
            <w:r w:rsidRPr="00A070CC">
              <w:rPr>
                <w:spacing w:val="-5"/>
                <w:sz w:val="24"/>
                <w:szCs w:val="24"/>
              </w:rPr>
              <w:t>9140</w:t>
            </w:r>
          </w:p>
        </w:tc>
        <w:tc>
          <w:tcPr>
            <w:tcW w:w="1842" w:type="dxa"/>
          </w:tcPr>
          <w:p w:rsidR="00EF2A11" w:rsidRPr="00A070CC" w:rsidRDefault="00EF2A11" w:rsidP="006A1E85">
            <w:pPr>
              <w:pStyle w:val="13"/>
              <w:tabs>
                <w:tab w:val="left" w:pos="7371"/>
              </w:tabs>
              <w:spacing w:before="178"/>
              <w:ind w:right="72"/>
              <w:jc w:val="center"/>
              <w:rPr>
                <w:spacing w:val="-5"/>
                <w:sz w:val="24"/>
                <w:szCs w:val="24"/>
              </w:rPr>
            </w:pPr>
            <w:r w:rsidRPr="00A070CC">
              <w:rPr>
                <w:spacing w:val="-5"/>
                <w:sz w:val="24"/>
                <w:szCs w:val="24"/>
                <w:lang w:val="en-US"/>
              </w:rPr>
              <w:t>11</w:t>
            </w:r>
            <w:r w:rsidRPr="00A070CC">
              <w:rPr>
                <w:spacing w:val="-5"/>
                <w:sz w:val="24"/>
                <w:szCs w:val="24"/>
              </w:rPr>
              <w:t>4,4</w:t>
            </w:r>
          </w:p>
        </w:tc>
      </w:tr>
    </w:tbl>
    <w:p w:rsidR="00607D9B" w:rsidRPr="00A070CC" w:rsidRDefault="00607D9B" w:rsidP="00607D9B">
      <w:pPr>
        <w:pStyle w:val="bodytext"/>
        <w:spacing w:before="0" w:beforeAutospacing="0" w:after="0" w:afterAutospacing="0"/>
        <w:ind w:firstLine="709"/>
        <w:jc w:val="both"/>
      </w:pPr>
    </w:p>
    <w:p w:rsidR="0012732D" w:rsidRDefault="0012732D" w:rsidP="00607D9B">
      <w:pPr>
        <w:pStyle w:val="33"/>
        <w:spacing w:after="0"/>
        <w:ind w:firstLine="720"/>
        <w:jc w:val="both"/>
        <w:rPr>
          <w:sz w:val="24"/>
          <w:szCs w:val="24"/>
        </w:rPr>
      </w:pPr>
    </w:p>
    <w:p w:rsidR="0012732D" w:rsidRPr="00A070CC" w:rsidRDefault="0012732D" w:rsidP="0012732D">
      <w:pPr>
        <w:pStyle w:val="33"/>
        <w:spacing w:after="0"/>
        <w:ind w:firstLine="720"/>
        <w:jc w:val="both"/>
        <w:rPr>
          <w:sz w:val="24"/>
          <w:szCs w:val="24"/>
        </w:rPr>
      </w:pPr>
      <w:r w:rsidRPr="00A070CC">
        <w:rPr>
          <w:sz w:val="24"/>
          <w:szCs w:val="24"/>
        </w:rPr>
        <w:t xml:space="preserve">Согласно утвержденному календарному плану муниципальных физкультурных и спортивно-массовых мероприятий города Урай на 2017 год, было проведено (на территории города) за отчетный период 188 мероприятий городского значения, в которых приняло участие 7150 человек. За 12 месяцев 2017 года в городе было проведено 11 спортивно-массовых мероприятий окружного значения, это: Открытый Чемпионат ХМАО-Югры по художественной гимнастике; </w:t>
      </w:r>
      <w:proofErr w:type="gramStart"/>
      <w:r w:rsidRPr="00A070CC">
        <w:rPr>
          <w:sz w:val="24"/>
          <w:szCs w:val="24"/>
        </w:rPr>
        <w:t>Открытые Первенство, Чемпионат и Региональные соревнования округа по авиамодельному спорту</w:t>
      </w:r>
      <w:r>
        <w:rPr>
          <w:sz w:val="24"/>
          <w:szCs w:val="24"/>
        </w:rPr>
        <w:t>,</w:t>
      </w:r>
      <w:r w:rsidRPr="00A070CC">
        <w:rPr>
          <w:sz w:val="24"/>
          <w:szCs w:val="24"/>
        </w:rPr>
        <w:t xml:space="preserve"> Чемпионат и Первенство ХМАО-Югры по пауэрлифтингу</w:t>
      </w:r>
      <w:r>
        <w:rPr>
          <w:sz w:val="24"/>
          <w:szCs w:val="24"/>
        </w:rPr>
        <w:t>,</w:t>
      </w:r>
      <w:r w:rsidRPr="00A070CC">
        <w:rPr>
          <w:sz w:val="24"/>
          <w:szCs w:val="24"/>
        </w:rPr>
        <w:t xml:space="preserve"> Кубок городов </w:t>
      </w:r>
      <w:proofErr w:type="spellStart"/>
      <w:r w:rsidRPr="00A070CC">
        <w:rPr>
          <w:sz w:val="24"/>
          <w:szCs w:val="24"/>
        </w:rPr>
        <w:t>Югры</w:t>
      </w:r>
      <w:proofErr w:type="spellEnd"/>
      <w:r w:rsidRPr="00A070CC">
        <w:rPr>
          <w:sz w:val="24"/>
          <w:szCs w:val="24"/>
        </w:rPr>
        <w:t xml:space="preserve"> по плаванию</w:t>
      </w:r>
      <w:r>
        <w:rPr>
          <w:sz w:val="24"/>
          <w:szCs w:val="24"/>
        </w:rPr>
        <w:t>,</w:t>
      </w:r>
      <w:r w:rsidRPr="00A070CC">
        <w:rPr>
          <w:sz w:val="24"/>
          <w:szCs w:val="24"/>
        </w:rPr>
        <w:t xml:space="preserve"> окружные соревнования по плаванию «Жемчужина </w:t>
      </w:r>
      <w:proofErr w:type="spellStart"/>
      <w:r w:rsidRPr="00A070CC">
        <w:rPr>
          <w:sz w:val="24"/>
          <w:szCs w:val="24"/>
        </w:rPr>
        <w:t>Приобья</w:t>
      </w:r>
      <w:proofErr w:type="spellEnd"/>
      <w:r w:rsidRPr="00A070CC">
        <w:rPr>
          <w:sz w:val="24"/>
          <w:szCs w:val="24"/>
        </w:rPr>
        <w:t>»</w:t>
      </w:r>
      <w:r>
        <w:rPr>
          <w:sz w:val="24"/>
          <w:szCs w:val="24"/>
        </w:rPr>
        <w:t>,</w:t>
      </w:r>
      <w:r w:rsidRPr="00A070CC">
        <w:rPr>
          <w:sz w:val="24"/>
          <w:szCs w:val="24"/>
        </w:rPr>
        <w:t xml:space="preserve"> Чемпионат округа среди женщин 1999 г.р. и старше по волейболу</w:t>
      </w:r>
      <w:r>
        <w:rPr>
          <w:sz w:val="24"/>
          <w:szCs w:val="24"/>
        </w:rPr>
        <w:t>,</w:t>
      </w:r>
      <w:r w:rsidRPr="00A070CC">
        <w:rPr>
          <w:sz w:val="24"/>
          <w:szCs w:val="24"/>
        </w:rPr>
        <w:t xml:space="preserve"> Открытый региональный турнир по боксу, посвященный Дню Победы в Великой Отечественной войне</w:t>
      </w:r>
      <w:r>
        <w:rPr>
          <w:sz w:val="24"/>
          <w:szCs w:val="24"/>
        </w:rPr>
        <w:t>,</w:t>
      </w:r>
      <w:r w:rsidRPr="00A070CC">
        <w:rPr>
          <w:sz w:val="24"/>
          <w:szCs w:val="24"/>
        </w:rPr>
        <w:t xml:space="preserve"> Открытые Чемпионат и Первенство округа по спортивному туризму.</w:t>
      </w:r>
      <w:r w:rsidRPr="00A070CC">
        <w:rPr>
          <w:color w:val="FF0000"/>
          <w:sz w:val="24"/>
          <w:szCs w:val="24"/>
        </w:rPr>
        <w:t xml:space="preserve"> </w:t>
      </w:r>
      <w:r w:rsidRPr="00A070CC">
        <w:rPr>
          <w:sz w:val="24"/>
          <w:szCs w:val="24"/>
        </w:rPr>
        <w:t>4 марта</w:t>
      </w:r>
      <w:proofErr w:type="gramEnd"/>
      <w:r w:rsidRPr="00A070CC">
        <w:rPr>
          <w:sz w:val="24"/>
          <w:szCs w:val="24"/>
        </w:rPr>
        <w:t xml:space="preserve"> 2017 года в городе прошли традиционные </w:t>
      </w:r>
      <w:r w:rsidRPr="00A070CC">
        <w:rPr>
          <w:sz w:val="24"/>
          <w:szCs w:val="24"/>
          <w:lang w:val="en-US"/>
        </w:rPr>
        <w:t>XXXV</w:t>
      </w:r>
      <w:r w:rsidRPr="00A070CC">
        <w:rPr>
          <w:sz w:val="24"/>
          <w:szCs w:val="24"/>
        </w:rPr>
        <w:t xml:space="preserve"> Всероссийские соревнования по лыжным гонкам «Лыжня России – 2017», в которых приняло участие 240 человек. 16 сентября 2017 года состоялся всероссийский день бега «Кросс Нации» - 2017, в котором приняли участие 404 человек. </w:t>
      </w:r>
    </w:p>
    <w:p w:rsidR="0012732D" w:rsidRPr="00A070CC" w:rsidRDefault="0012732D" w:rsidP="0012732D">
      <w:pPr>
        <w:pStyle w:val="33"/>
        <w:spacing w:after="0"/>
        <w:ind w:firstLine="720"/>
        <w:jc w:val="both"/>
        <w:rPr>
          <w:sz w:val="24"/>
          <w:szCs w:val="24"/>
        </w:rPr>
      </w:pPr>
      <w:r w:rsidRPr="00A070CC">
        <w:rPr>
          <w:sz w:val="24"/>
          <w:szCs w:val="24"/>
        </w:rPr>
        <w:t xml:space="preserve">Одними из многочисленных физкультурных мероприятий стали велопробег, в рамках празднования Дня города, а также </w:t>
      </w:r>
      <w:proofErr w:type="spellStart"/>
      <w:r w:rsidRPr="00A070CC">
        <w:rPr>
          <w:sz w:val="24"/>
          <w:szCs w:val="24"/>
        </w:rPr>
        <w:t>этномарафон</w:t>
      </w:r>
      <w:proofErr w:type="spellEnd"/>
      <w:r>
        <w:rPr>
          <w:sz w:val="24"/>
          <w:szCs w:val="24"/>
        </w:rPr>
        <w:t>,</w:t>
      </w:r>
      <w:r w:rsidRPr="00A070CC">
        <w:rPr>
          <w:sz w:val="24"/>
          <w:szCs w:val="24"/>
        </w:rPr>
        <w:t xml:space="preserve"> в которых приняло участие более 600 человек. </w:t>
      </w:r>
    </w:p>
    <w:p w:rsidR="00607D9B" w:rsidRDefault="00607D9B" w:rsidP="00607D9B">
      <w:pPr>
        <w:pStyle w:val="33"/>
        <w:spacing w:after="0"/>
        <w:ind w:firstLine="720"/>
        <w:jc w:val="both"/>
        <w:rPr>
          <w:sz w:val="24"/>
          <w:szCs w:val="24"/>
        </w:rPr>
      </w:pPr>
      <w:r w:rsidRPr="00A070CC">
        <w:rPr>
          <w:sz w:val="24"/>
          <w:szCs w:val="24"/>
        </w:rPr>
        <w:t xml:space="preserve">31 марта 2017 года в городе был проведен городской конкурс «Спортивная элита – 2016», на котором чествовали лучших спортсменов города по итогам 2016 года </w:t>
      </w:r>
      <w:r>
        <w:rPr>
          <w:sz w:val="24"/>
          <w:szCs w:val="24"/>
        </w:rPr>
        <w:t>в</w:t>
      </w:r>
      <w:r w:rsidRPr="00A070CC">
        <w:rPr>
          <w:sz w:val="24"/>
          <w:szCs w:val="24"/>
        </w:rPr>
        <w:t xml:space="preserve"> 14 номинация</w:t>
      </w:r>
      <w:r>
        <w:rPr>
          <w:sz w:val="24"/>
          <w:szCs w:val="24"/>
        </w:rPr>
        <w:t>х:</w:t>
      </w:r>
      <w:r w:rsidRPr="00A070CC">
        <w:rPr>
          <w:sz w:val="24"/>
          <w:szCs w:val="24"/>
        </w:rPr>
        <w:t xml:space="preserve"> «Лучший тренер», «Лучшая команда по игровым видам спорта», «Спортсмен года», «Золотой резерв </w:t>
      </w:r>
      <w:proofErr w:type="spellStart"/>
      <w:r w:rsidRPr="00A070CC">
        <w:rPr>
          <w:sz w:val="24"/>
          <w:szCs w:val="24"/>
        </w:rPr>
        <w:t>урайского</w:t>
      </w:r>
      <w:proofErr w:type="spellEnd"/>
      <w:r w:rsidRPr="00A070CC">
        <w:rPr>
          <w:sz w:val="24"/>
          <w:szCs w:val="24"/>
        </w:rPr>
        <w:t xml:space="preserve"> спорта» и </w:t>
      </w:r>
      <w:r w:rsidR="00EF2A11">
        <w:rPr>
          <w:sz w:val="24"/>
          <w:szCs w:val="24"/>
        </w:rPr>
        <w:t>д</w:t>
      </w:r>
      <w:r w:rsidRPr="00A070CC">
        <w:rPr>
          <w:sz w:val="24"/>
          <w:szCs w:val="24"/>
        </w:rPr>
        <w:t>р.</w:t>
      </w:r>
      <w:r>
        <w:rPr>
          <w:sz w:val="24"/>
          <w:szCs w:val="24"/>
        </w:rPr>
        <w:t>,</w:t>
      </w:r>
      <w:r w:rsidRPr="00A070CC">
        <w:rPr>
          <w:sz w:val="24"/>
          <w:szCs w:val="24"/>
        </w:rPr>
        <w:t xml:space="preserve"> где были отмечены порядка 110 спортсменов и активистов городского физкультурного движения, а также подведены итоги городских спартакиад за 2016 год. </w:t>
      </w:r>
    </w:p>
    <w:p w:rsidR="00607D9B" w:rsidRPr="00A070CC" w:rsidRDefault="00607D9B" w:rsidP="00607D9B">
      <w:pPr>
        <w:pStyle w:val="33"/>
        <w:spacing w:after="0"/>
        <w:ind w:firstLine="720"/>
        <w:jc w:val="both"/>
        <w:rPr>
          <w:sz w:val="24"/>
          <w:szCs w:val="24"/>
        </w:rPr>
      </w:pPr>
      <w:r w:rsidRPr="00A070CC">
        <w:rPr>
          <w:sz w:val="24"/>
          <w:szCs w:val="24"/>
        </w:rPr>
        <w:t xml:space="preserve">В 2017 году с целью определения сильнейших команд округа, пропаганды и популяризации отдельных видов спорта учащиеся спортивных школ и сборные команды города по </w:t>
      </w:r>
      <w:r>
        <w:rPr>
          <w:sz w:val="24"/>
          <w:szCs w:val="24"/>
        </w:rPr>
        <w:t xml:space="preserve">разным </w:t>
      </w:r>
      <w:r w:rsidRPr="00A070CC">
        <w:rPr>
          <w:sz w:val="24"/>
          <w:szCs w:val="24"/>
        </w:rPr>
        <w:t xml:space="preserve">видам спорта принимали участие в 91 соревнованиях окружного, областного, межрегионального, российского и международного значения. </w:t>
      </w:r>
    </w:p>
    <w:p w:rsidR="00607D9B" w:rsidRPr="00A070CC" w:rsidRDefault="00607D9B" w:rsidP="00607D9B">
      <w:pPr>
        <w:ind w:firstLine="709"/>
        <w:contextualSpacing/>
        <w:jc w:val="both"/>
        <w:rPr>
          <w:sz w:val="24"/>
          <w:szCs w:val="24"/>
        </w:rPr>
      </w:pPr>
      <w:r w:rsidRPr="00A070CC">
        <w:rPr>
          <w:sz w:val="24"/>
          <w:szCs w:val="24"/>
        </w:rPr>
        <w:t>В соответствии с Положением о проведении всероссийских спортивных соревнований «Президентские состязания», для учащихся 5-8 классов организованы школьный и муниципальный этапы</w:t>
      </w:r>
      <w:r w:rsidR="00EF2A11">
        <w:rPr>
          <w:sz w:val="24"/>
          <w:szCs w:val="24"/>
        </w:rPr>
        <w:t xml:space="preserve"> соревнований</w:t>
      </w:r>
      <w:r w:rsidRPr="00A070CC">
        <w:rPr>
          <w:sz w:val="24"/>
          <w:szCs w:val="24"/>
        </w:rPr>
        <w:t>. Общее количество участников – 800 учащихся</w:t>
      </w:r>
      <w:proofErr w:type="gramStart"/>
      <w:r>
        <w:rPr>
          <w:sz w:val="24"/>
          <w:szCs w:val="24"/>
        </w:rPr>
        <w:t>.</w:t>
      </w:r>
      <w:r w:rsidRPr="00A070CC">
        <w:rPr>
          <w:sz w:val="24"/>
          <w:szCs w:val="24"/>
        </w:rPr>
        <w:t>.</w:t>
      </w:r>
      <w:proofErr w:type="gramEnd"/>
    </w:p>
    <w:p w:rsidR="00607D9B" w:rsidRPr="00A070CC" w:rsidRDefault="00607D9B" w:rsidP="00607D9B">
      <w:pPr>
        <w:ind w:firstLine="709"/>
        <w:contextualSpacing/>
        <w:jc w:val="both"/>
        <w:rPr>
          <w:sz w:val="24"/>
          <w:szCs w:val="24"/>
        </w:rPr>
      </w:pPr>
      <w:r w:rsidRPr="00A070CC">
        <w:rPr>
          <w:sz w:val="24"/>
          <w:szCs w:val="24"/>
        </w:rPr>
        <w:t xml:space="preserve">Учащимся школ города предоставлена возможность заниматься в школьных спортивных секциях по волейболу, футболу, шахматам и т.д. </w:t>
      </w:r>
    </w:p>
    <w:p w:rsidR="00607D9B" w:rsidRPr="00A070CC" w:rsidRDefault="00607D9B" w:rsidP="00607D9B">
      <w:pPr>
        <w:autoSpaceDE w:val="0"/>
        <w:autoSpaceDN w:val="0"/>
        <w:adjustRightInd w:val="0"/>
        <w:ind w:firstLine="709"/>
        <w:jc w:val="both"/>
        <w:rPr>
          <w:sz w:val="24"/>
          <w:szCs w:val="24"/>
        </w:rPr>
      </w:pPr>
      <w:r w:rsidRPr="00A070CC">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городской центр сдачи Всероссийского физкультурно-спортивного комплекса «Готов к труду и обороне!». Любой желающий, зарегистрировавшийся на портале ВФСК «ГТО» может попробовать свои силы в сдаче норм ВФСК «ГТО» (стрельба, прыжок в длину с места, наклон из </w:t>
      </w:r>
      <w:proofErr w:type="gramStart"/>
      <w:r w:rsidRPr="00A070CC">
        <w:rPr>
          <w:sz w:val="24"/>
          <w:szCs w:val="24"/>
        </w:rPr>
        <w:t>положения</w:t>
      </w:r>
      <w:proofErr w:type="gramEnd"/>
      <w:r w:rsidRPr="00A070CC">
        <w:rPr>
          <w:sz w:val="24"/>
          <w:szCs w:val="24"/>
        </w:rPr>
        <w:t xml:space="preserve"> стоя, подтягивание из виса на верхней и нижней перекладинах, поднимание туловища из положения лежа, бег на лыжах и плавание). В 2017 году в сдаче норм ВФСК ГТО приняло участие 795 человек, из них 593 – учащиеся образовательных организаций города. В результате подведения итогов Летнего окружного фестиваля ГТО, участник сборной команды города Урай был приглашен на сборы, а впоследствии, включен в состав сборной команды ХМАО-Югры, для участия во Всероссийском летнем фестивале ВФСК ГТО. В окружном конкурсе «Лучшее муниципальное образование по организации работы ВФСК ГТО», результаты которого подводились в апреле,</w:t>
      </w:r>
      <w:r>
        <w:rPr>
          <w:sz w:val="24"/>
          <w:szCs w:val="24"/>
        </w:rPr>
        <w:t xml:space="preserve"> город Урай занял первое место.</w:t>
      </w:r>
    </w:p>
    <w:p w:rsidR="00607D9B" w:rsidRPr="00A070CC" w:rsidRDefault="00607D9B" w:rsidP="00607D9B">
      <w:pPr>
        <w:pStyle w:val="33"/>
        <w:spacing w:after="0"/>
        <w:ind w:firstLine="720"/>
        <w:jc w:val="both"/>
        <w:rPr>
          <w:sz w:val="24"/>
          <w:szCs w:val="24"/>
        </w:rPr>
      </w:pPr>
      <w:r w:rsidRPr="00A070CC">
        <w:rPr>
          <w:sz w:val="24"/>
          <w:szCs w:val="24"/>
        </w:rPr>
        <w:t xml:space="preserve">Во время весенних каникул с 27 марта по 02 апреля 2017 года на базе МБУДО ДЮСШ «Старт» и МБУДОД ДЮСШ «Звезды Югры» были созданы лагеря с дневным пребыванием детей «Планета детства» с охватом 125 человек. В июне отчетного года на базе МБУДО ДЮСШ «Старт» и МБУДО ДЮСШ «Звезды Югры» функционировали отряды летнего оздоровительного лагеря. В период осенних каникул на базе МБУ ДО ДЮСШ «Звезды Югры» проведен турнир (с 31.10-03.11.2017) по мини-футболу «Осенние каникулы» среди учащихся отделения мини-футбола. Охват участников составил 50 человек. </w:t>
      </w:r>
    </w:p>
    <w:p w:rsidR="00607D9B" w:rsidRPr="00A070CC" w:rsidRDefault="00607D9B" w:rsidP="00607D9B">
      <w:pPr>
        <w:ind w:firstLine="709"/>
        <w:jc w:val="both"/>
        <w:rPr>
          <w:sz w:val="24"/>
          <w:szCs w:val="24"/>
        </w:rPr>
      </w:pPr>
      <w:r w:rsidRPr="00A070CC">
        <w:rPr>
          <w:sz w:val="24"/>
          <w:szCs w:val="24"/>
        </w:rPr>
        <w:t xml:space="preserve">В 2017 году учащиеся спортивных школ приняли участие в городских учебно-тренировочных сборах в </w:t>
      </w:r>
      <w:r w:rsidRPr="00A070CC">
        <w:rPr>
          <w:sz w:val="24"/>
          <w:szCs w:val="24"/>
          <w:shd w:val="clear" w:color="auto" w:fill="FFFFFF" w:themeFill="background1"/>
        </w:rPr>
        <w:t>количестве 189 человек</w:t>
      </w:r>
      <w:r w:rsidRPr="00A070CC">
        <w:rPr>
          <w:sz w:val="24"/>
          <w:szCs w:val="24"/>
        </w:rPr>
        <w:t>. В выездных учебно-тренировочных сборах участие приняли 107 учащихся спортивных школ г</w:t>
      </w:r>
      <w:proofErr w:type="gramStart"/>
      <w:r w:rsidRPr="00A070CC">
        <w:rPr>
          <w:sz w:val="24"/>
          <w:szCs w:val="24"/>
        </w:rPr>
        <w:t>.З</w:t>
      </w:r>
      <w:proofErr w:type="gramEnd"/>
      <w:r w:rsidRPr="00A070CC">
        <w:rPr>
          <w:sz w:val="24"/>
          <w:szCs w:val="24"/>
        </w:rPr>
        <w:t>аводоуковск</w:t>
      </w:r>
      <w:r>
        <w:rPr>
          <w:sz w:val="24"/>
          <w:szCs w:val="24"/>
        </w:rPr>
        <w:t>,</w:t>
      </w:r>
      <w:r w:rsidRPr="00A070CC">
        <w:rPr>
          <w:sz w:val="24"/>
          <w:szCs w:val="24"/>
        </w:rPr>
        <w:t xml:space="preserve"> г.Волгоград, г.Аша, Челябинская область, г.Алушта, Крым, </w:t>
      </w:r>
      <w:proofErr w:type="spellStart"/>
      <w:r w:rsidRPr="00A070CC">
        <w:rPr>
          <w:sz w:val="24"/>
          <w:szCs w:val="24"/>
        </w:rPr>
        <w:t>г.Каштым</w:t>
      </w:r>
      <w:proofErr w:type="spellEnd"/>
      <w:r w:rsidRPr="00A070CC">
        <w:rPr>
          <w:sz w:val="24"/>
          <w:szCs w:val="24"/>
        </w:rPr>
        <w:t>, Челябинская область, г.Белокуриха, Алтайский край</w:t>
      </w:r>
      <w:r>
        <w:rPr>
          <w:sz w:val="24"/>
          <w:szCs w:val="24"/>
        </w:rPr>
        <w:t>.</w:t>
      </w:r>
    </w:p>
    <w:p w:rsidR="00607D9B" w:rsidRPr="00A070CC" w:rsidRDefault="00607D9B" w:rsidP="00607D9B">
      <w:pPr>
        <w:pStyle w:val="33"/>
        <w:spacing w:after="0"/>
        <w:ind w:firstLine="720"/>
        <w:jc w:val="both"/>
        <w:rPr>
          <w:sz w:val="24"/>
          <w:szCs w:val="24"/>
        </w:rPr>
      </w:pPr>
      <w:proofErr w:type="gramStart"/>
      <w:r w:rsidRPr="00A070CC">
        <w:rPr>
          <w:sz w:val="24"/>
          <w:szCs w:val="24"/>
        </w:rPr>
        <w:t xml:space="preserve">С 1 июня по 30 сентября 2017 года </w:t>
      </w:r>
      <w:r w:rsidR="0012732D">
        <w:rPr>
          <w:sz w:val="24"/>
          <w:szCs w:val="24"/>
        </w:rPr>
        <w:t>реализована</w:t>
      </w:r>
      <w:r w:rsidRPr="00A070CC">
        <w:rPr>
          <w:sz w:val="24"/>
          <w:szCs w:val="24"/>
        </w:rPr>
        <w:t xml:space="preserve"> программа» «Спортивно-оздоровительное лето», в рамках которой был открыт доступ для занятий на 4-х спортивных дворовых площадках (</w:t>
      </w:r>
      <w:proofErr w:type="spellStart"/>
      <w:r w:rsidRPr="00A070CC">
        <w:rPr>
          <w:sz w:val="24"/>
          <w:szCs w:val="24"/>
        </w:rPr>
        <w:t>х</w:t>
      </w:r>
      <w:proofErr w:type="spellEnd"/>
      <w:r w:rsidRPr="00A070CC">
        <w:rPr>
          <w:sz w:val="24"/>
          <w:szCs w:val="24"/>
        </w:rPr>
        <w:t xml:space="preserve">/к «Западный», спортивная площадка «Звезды Югры», стадион «Нефтяник» и стадион ФОК «Олимп») и проводилась Спартакиада среди дворовых команд «Старт к Олимпу» по </w:t>
      </w:r>
      <w:proofErr w:type="spellStart"/>
      <w:r w:rsidRPr="00A070CC">
        <w:rPr>
          <w:sz w:val="24"/>
          <w:szCs w:val="24"/>
        </w:rPr>
        <w:t>стритбол</w:t>
      </w:r>
      <w:r>
        <w:rPr>
          <w:sz w:val="24"/>
          <w:szCs w:val="24"/>
        </w:rPr>
        <w:t>у</w:t>
      </w:r>
      <w:proofErr w:type="spellEnd"/>
      <w:r w:rsidRPr="00A070CC">
        <w:rPr>
          <w:sz w:val="24"/>
          <w:szCs w:val="24"/>
        </w:rPr>
        <w:t>, пионербол</w:t>
      </w:r>
      <w:r>
        <w:rPr>
          <w:sz w:val="24"/>
          <w:szCs w:val="24"/>
        </w:rPr>
        <w:t>у</w:t>
      </w:r>
      <w:r w:rsidRPr="00A070CC">
        <w:rPr>
          <w:sz w:val="24"/>
          <w:szCs w:val="24"/>
        </w:rPr>
        <w:t xml:space="preserve"> и мини-футбол</w:t>
      </w:r>
      <w:r>
        <w:rPr>
          <w:sz w:val="24"/>
          <w:szCs w:val="24"/>
        </w:rPr>
        <w:t>у</w:t>
      </w:r>
      <w:r w:rsidRPr="00A070CC">
        <w:rPr>
          <w:sz w:val="24"/>
          <w:szCs w:val="24"/>
        </w:rPr>
        <w:t>.</w:t>
      </w:r>
      <w:proofErr w:type="gramEnd"/>
      <w:r w:rsidRPr="00A070CC">
        <w:rPr>
          <w:sz w:val="24"/>
          <w:szCs w:val="24"/>
        </w:rPr>
        <w:t xml:space="preserve"> Охват участников составил 3389 человек.</w:t>
      </w:r>
    </w:p>
    <w:p w:rsidR="00607D9B" w:rsidRPr="00A070CC" w:rsidRDefault="00607D9B" w:rsidP="00607D9B">
      <w:pPr>
        <w:ind w:firstLine="709"/>
        <w:contextualSpacing/>
        <w:jc w:val="both"/>
        <w:rPr>
          <w:sz w:val="24"/>
          <w:szCs w:val="24"/>
        </w:rPr>
      </w:pPr>
      <w:r w:rsidRPr="00A070CC">
        <w:rPr>
          <w:sz w:val="24"/>
          <w:szCs w:val="24"/>
        </w:rPr>
        <w:t>С целью популяризации баскетбола в городе Урай, привлечени</w:t>
      </w:r>
      <w:r>
        <w:rPr>
          <w:sz w:val="24"/>
          <w:szCs w:val="24"/>
        </w:rPr>
        <w:t>я</w:t>
      </w:r>
      <w:r w:rsidRPr="00A070CC">
        <w:rPr>
          <w:sz w:val="24"/>
          <w:szCs w:val="24"/>
        </w:rPr>
        <w:t xml:space="preserve"> школьников к регулярным занятиям спортом </w:t>
      </w:r>
      <w:r w:rsidR="0012732D">
        <w:rPr>
          <w:sz w:val="24"/>
          <w:szCs w:val="24"/>
        </w:rPr>
        <w:t xml:space="preserve">проведен </w:t>
      </w:r>
      <w:r w:rsidRPr="00A070CC">
        <w:rPr>
          <w:sz w:val="24"/>
          <w:szCs w:val="24"/>
        </w:rPr>
        <w:t>Чемпионат школьной баскетбольной лиги «КЭС-БАСКЕТ». Охват участников в 2017 году составил 80 человек.</w:t>
      </w:r>
    </w:p>
    <w:p w:rsidR="00607D9B" w:rsidRPr="00A070CC" w:rsidRDefault="00607D9B" w:rsidP="00607D9B">
      <w:pPr>
        <w:ind w:firstLine="709"/>
        <w:contextualSpacing/>
        <w:jc w:val="both"/>
        <w:rPr>
          <w:sz w:val="24"/>
          <w:szCs w:val="24"/>
        </w:rPr>
      </w:pPr>
      <w:r w:rsidRPr="00A070CC">
        <w:rPr>
          <w:sz w:val="24"/>
          <w:szCs w:val="24"/>
        </w:rPr>
        <w:t>Большое внимание уделяется развитию шахматного образования в образовательных организациях. Общее количество детей, занимающихся шахматами, составляет 2 194 человек.</w:t>
      </w:r>
    </w:p>
    <w:p w:rsidR="00607D9B" w:rsidRPr="00A070CC" w:rsidRDefault="00607D9B" w:rsidP="00607D9B">
      <w:pPr>
        <w:ind w:firstLine="709"/>
        <w:jc w:val="both"/>
        <w:rPr>
          <w:sz w:val="24"/>
          <w:szCs w:val="24"/>
        </w:rPr>
      </w:pPr>
      <w:r w:rsidRPr="00A070CC">
        <w:rPr>
          <w:sz w:val="24"/>
          <w:szCs w:val="24"/>
        </w:rPr>
        <w:t>За 2017 год заключен</w:t>
      </w:r>
      <w:r>
        <w:rPr>
          <w:sz w:val="24"/>
          <w:szCs w:val="24"/>
        </w:rPr>
        <w:t>ы</w:t>
      </w:r>
      <w:r w:rsidRPr="00A070CC">
        <w:rPr>
          <w:sz w:val="24"/>
          <w:szCs w:val="24"/>
        </w:rPr>
        <w:t xml:space="preserve"> договор</w:t>
      </w:r>
      <w:r w:rsidR="0012732D">
        <w:rPr>
          <w:sz w:val="24"/>
          <w:szCs w:val="24"/>
        </w:rPr>
        <w:t>ы</w:t>
      </w:r>
      <w:r w:rsidRPr="00A070CC">
        <w:rPr>
          <w:sz w:val="24"/>
          <w:szCs w:val="24"/>
        </w:rPr>
        <w:t xml:space="preserve"> по оказанию спортивно-оздоровительных услуг </w:t>
      </w:r>
      <w:r w:rsidRPr="00A070CC">
        <w:rPr>
          <w:sz w:val="24"/>
          <w:szCs w:val="24"/>
        </w:rPr>
        <w:br/>
        <w:t>с 45 предприятиями, организациями и учреждениями города Урай. Предоставлено населению более 13 видов услуг, а именно: спортивное занятие в тренажерном зале, футбольном зале, зале волейбола, теннисном зале, бассейне, прокат спортивного инвентаря и пр.</w:t>
      </w:r>
    </w:p>
    <w:p w:rsidR="00607D9B" w:rsidRPr="00220C84" w:rsidRDefault="00962C4D" w:rsidP="00607D9B">
      <w:pPr>
        <w:tabs>
          <w:tab w:val="left" w:pos="709"/>
        </w:tabs>
        <w:ind w:right="-81" w:firstLine="709"/>
        <w:jc w:val="both"/>
        <w:rPr>
          <w:b/>
          <w:sz w:val="24"/>
          <w:szCs w:val="24"/>
        </w:rPr>
      </w:pPr>
      <w:r w:rsidRPr="00220C84">
        <w:rPr>
          <w:sz w:val="24"/>
          <w:szCs w:val="24"/>
        </w:rPr>
        <w:t>В</w:t>
      </w:r>
      <w:r w:rsidR="00607D9B" w:rsidRPr="00220C84">
        <w:rPr>
          <w:sz w:val="24"/>
          <w:szCs w:val="24"/>
        </w:rPr>
        <w:t xml:space="preserve"> 2017 году  </w:t>
      </w:r>
      <w:r w:rsidRPr="00220C84">
        <w:rPr>
          <w:sz w:val="24"/>
          <w:szCs w:val="24"/>
        </w:rPr>
        <w:t xml:space="preserve">спортсменам города Урай </w:t>
      </w:r>
      <w:r w:rsidR="00607D9B" w:rsidRPr="00220C84">
        <w:rPr>
          <w:sz w:val="24"/>
          <w:szCs w:val="24"/>
        </w:rPr>
        <w:t>присвоено 676 спортивных разрядов</w:t>
      </w:r>
      <w:r w:rsidR="00220C84">
        <w:rPr>
          <w:sz w:val="24"/>
          <w:szCs w:val="24"/>
        </w:rPr>
        <w:t>,</w:t>
      </w:r>
      <w:r w:rsidRPr="00220C84">
        <w:rPr>
          <w:sz w:val="24"/>
          <w:szCs w:val="24"/>
        </w:rPr>
        <w:t xml:space="preserve"> что составило 41,6% от </w:t>
      </w:r>
      <w:r w:rsidR="00220C84" w:rsidRPr="00220C84">
        <w:rPr>
          <w:sz w:val="24"/>
          <w:szCs w:val="24"/>
        </w:rPr>
        <w:t xml:space="preserve">количества занимающихся в спортивных школах города. </w:t>
      </w:r>
    </w:p>
    <w:p w:rsidR="007E1D4F" w:rsidRDefault="00251872" w:rsidP="00251872">
      <w:pPr>
        <w:tabs>
          <w:tab w:val="left" w:pos="709"/>
        </w:tabs>
        <w:ind w:right="-81" w:firstLine="709"/>
        <w:jc w:val="both"/>
        <w:rPr>
          <w:color w:val="FF0000"/>
          <w:sz w:val="24"/>
          <w:szCs w:val="24"/>
        </w:rPr>
      </w:pPr>
      <w:r w:rsidRPr="007E1D4F">
        <w:rPr>
          <w:color w:val="000000" w:themeColor="text1"/>
          <w:sz w:val="24"/>
          <w:szCs w:val="24"/>
        </w:rPr>
        <w:t>Стоит отметить, что по итогам 2017 года доля населения систематически занимающихся физической культурой и спортом возросла на 13,7% по сравнению с 2016 годом и составила 13 672 человек или 35,7% от численности населения муниципального образования (населения возрастной категории от 3 до 79 лет).</w:t>
      </w:r>
      <w:r>
        <w:rPr>
          <w:color w:val="FF0000"/>
          <w:sz w:val="24"/>
          <w:szCs w:val="24"/>
        </w:rPr>
        <w:t xml:space="preserve"> </w:t>
      </w:r>
    </w:p>
    <w:p w:rsidR="00607D9B" w:rsidRPr="00A070CC" w:rsidRDefault="00607D9B" w:rsidP="00251872">
      <w:pPr>
        <w:tabs>
          <w:tab w:val="left" w:pos="709"/>
        </w:tabs>
        <w:ind w:right="-81" w:firstLine="709"/>
        <w:jc w:val="both"/>
        <w:rPr>
          <w:sz w:val="24"/>
          <w:szCs w:val="24"/>
        </w:rPr>
      </w:pPr>
      <w:r w:rsidRPr="00251872">
        <w:rPr>
          <w:color w:val="000000"/>
          <w:sz w:val="24"/>
          <w:szCs w:val="24"/>
        </w:rPr>
        <w:t>Постановлением</w:t>
      </w:r>
      <w:r w:rsidRPr="00A070CC">
        <w:rPr>
          <w:bCs/>
          <w:sz w:val="24"/>
          <w:szCs w:val="24"/>
        </w:rPr>
        <w:t xml:space="preserve"> администрации города Урай от 02.10.2015 №3242 принята </w:t>
      </w:r>
      <w:r w:rsidR="00875149">
        <w:rPr>
          <w:bCs/>
          <w:sz w:val="24"/>
          <w:szCs w:val="24"/>
        </w:rPr>
        <w:t xml:space="preserve">и </w:t>
      </w:r>
      <w:r w:rsidRPr="00A070CC">
        <w:rPr>
          <w:bCs/>
          <w:sz w:val="24"/>
          <w:szCs w:val="24"/>
        </w:rPr>
        <w:t xml:space="preserve">реализуется  муниципальная программа </w:t>
      </w:r>
      <w:r w:rsidRPr="00A070CC">
        <w:rPr>
          <w:sz w:val="24"/>
          <w:szCs w:val="24"/>
        </w:rPr>
        <w:t>«Развитие физической культуры, спорта и туризма в городе Урай» на 2016-2018 годы</w:t>
      </w:r>
      <w:r w:rsidR="00875149">
        <w:rPr>
          <w:sz w:val="24"/>
          <w:szCs w:val="24"/>
        </w:rPr>
        <w:t xml:space="preserve">, мероприятия которой </w:t>
      </w:r>
      <w:r w:rsidRPr="00A070CC">
        <w:rPr>
          <w:sz w:val="24"/>
          <w:szCs w:val="24"/>
        </w:rPr>
        <w:t>направлен</w:t>
      </w:r>
      <w:r w:rsidR="00875149">
        <w:rPr>
          <w:sz w:val="24"/>
          <w:szCs w:val="24"/>
        </w:rPr>
        <w:t>ы</w:t>
      </w:r>
      <w:r w:rsidRPr="00A070CC">
        <w:rPr>
          <w:sz w:val="24"/>
          <w:szCs w:val="24"/>
        </w:rPr>
        <w:t xml:space="preserve"> на </w:t>
      </w:r>
      <w:r w:rsidRPr="00A070CC">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A070CC">
        <w:rPr>
          <w:sz w:val="24"/>
          <w:szCs w:val="24"/>
          <w:lang w:eastAsia="en-US"/>
        </w:rPr>
        <w:t>физкультурно</w:t>
      </w:r>
      <w:proofErr w:type="spellEnd"/>
      <w:r w:rsidRPr="00A070CC">
        <w:rPr>
          <w:sz w:val="24"/>
          <w:szCs w:val="24"/>
          <w:lang w:eastAsia="en-US"/>
        </w:rPr>
        <w:t xml:space="preserve"> - оздоровительной и спортивно-массовой работы.</w:t>
      </w:r>
      <w:r w:rsidRPr="00A070CC">
        <w:rPr>
          <w:sz w:val="24"/>
          <w:szCs w:val="24"/>
        </w:rPr>
        <w:t xml:space="preserve"> </w:t>
      </w:r>
    </w:p>
    <w:p w:rsidR="00607D9B" w:rsidRPr="00A070CC" w:rsidRDefault="00607D9B" w:rsidP="00607D9B">
      <w:pPr>
        <w:ind w:firstLine="709"/>
        <w:rPr>
          <w:b/>
          <w:bCs/>
          <w:sz w:val="24"/>
          <w:szCs w:val="24"/>
          <w:highlight w:val="yellow"/>
        </w:rPr>
      </w:pPr>
    </w:p>
    <w:p w:rsidR="00607D9B" w:rsidRPr="00A070CC" w:rsidRDefault="00607D9B" w:rsidP="00607D9B">
      <w:pPr>
        <w:ind w:firstLine="709"/>
        <w:rPr>
          <w:b/>
          <w:sz w:val="24"/>
          <w:szCs w:val="24"/>
        </w:rPr>
      </w:pPr>
      <w:r w:rsidRPr="00A070CC">
        <w:rPr>
          <w:b/>
          <w:bCs/>
          <w:sz w:val="24"/>
          <w:szCs w:val="24"/>
        </w:rPr>
        <w:t>4.5.</w:t>
      </w:r>
      <w:r w:rsidRPr="00A070CC">
        <w:rPr>
          <w:b/>
          <w:sz w:val="24"/>
          <w:szCs w:val="24"/>
        </w:rPr>
        <w:t xml:space="preserve"> Туризм</w:t>
      </w:r>
    </w:p>
    <w:p w:rsidR="0085328A" w:rsidRDefault="0085328A" w:rsidP="0085328A">
      <w:pPr>
        <w:ind w:firstLine="709"/>
        <w:jc w:val="both"/>
        <w:rPr>
          <w:sz w:val="24"/>
        </w:rPr>
      </w:pPr>
      <w:r w:rsidRPr="00263328">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607D9B" w:rsidRPr="00A070CC" w:rsidRDefault="00607D9B" w:rsidP="00607D9B">
      <w:pPr>
        <w:ind w:firstLine="709"/>
        <w:jc w:val="both"/>
        <w:rPr>
          <w:b/>
          <w:sz w:val="24"/>
          <w:szCs w:val="24"/>
        </w:rPr>
      </w:pPr>
      <w:r w:rsidRPr="00A070CC">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A070CC">
        <w:rPr>
          <w:sz w:val="24"/>
          <w:szCs w:val="24"/>
        </w:rPr>
        <w:t>культурно-досуговых</w:t>
      </w:r>
      <w:proofErr w:type="spellEnd"/>
      <w:r w:rsidRPr="00A070CC">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607D9B" w:rsidRPr="00A070CC" w:rsidRDefault="00607D9B" w:rsidP="00607D9B">
      <w:pPr>
        <w:ind w:firstLine="709"/>
        <w:jc w:val="both"/>
        <w:rPr>
          <w:sz w:val="24"/>
          <w:szCs w:val="24"/>
        </w:rPr>
      </w:pPr>
      <w:r w:rsidRPr="00A070CC">
        <w:rPr>
          <w:sz w:val="24"/>
          <w:szCs w:val="24"/>
        </w:rPr>
        <w:t>Размещен Туристический паспорт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607D9B" w:rsidRPr="00A070CC" w:rsidRDefault="00607D9B" w:rsidP="00607D9B">
      <w:pPr>
        <w:ind w:firstLine="709"/>
        <w:jc w:val="both"/>
        <w:rPr>
          <w:sz w:val="24"/>
          <w:szCs w:val="24"/>
        </w:rPr>
      </w:pPr>
      <w:r w:rsidRPr="00A070CC">
        <w:rPr>
          <w:sz w:val="24"/>
          <w:szCs w:val="24"/>
        </w:rPr>
        <w:t>Туристической деятельностью в городе занимаются   ООО «</w:t>
      </w:r>
      <w:proofErr w:type="spellStart"/>
      <w:r w:rsidRPr="00A070CC">
        <w:rPr>
          <w:sz w:val="24"/>
          <w:szCs w:val="24"/>
        </w:rPr>
        <w:t>Экпа-Тур</w:t>
      </w:r>
      <w:proofErr w:type="spellEnd"/>
      <w:r w:rsidRPr="00A070CC">
        <w:rPr>
          <w:sz w:val="24"/>
          <w:szCs w:val="24"/>
        </w:rPr>
        <w:t>», ООО «</w:t>
      </w:r>
      <w:proofErr w:type="spellStart"/>
      <w:r w:rsidRPr="00A070CC">
        <w:rPr>
          <w:sz w:val="24"/>
          <w:szCs w:val="24"/>
        </w:rPr>
        <w:t>Югра-Тур</w:t>
      </w:r>
      <w:proofErr w:type="spellEnd"/>
      <w:r w:rsidRPr="00A070CC">
        <w:rPr>
          <w:sz w:val="24"/>
          <w:szCs w:val="24"/>
        </w:rPr>
        <w:t>»</w:t>
      </w:r>
      <w:r w:rsidR="0085328A">
        <w:rPr>
          <w:sz w:val="24"/>
          <w:szCs w:val="24"/>
        </w:rPr>
        <w:t xml:space="preserve">, которые работают </w:t>
      </w:r>
      <w:r w:rsidRPr="00A070CC">
        <w:rPr>
          <w:sz w:val="24"/>
          <w:szCs w:val="24"/>
        </w:rPr>
        <w:t xml:space="preserve">в основном в направлении выездного туризма. </w:t>
      </w:r>
    </w:p>
    <w:p w:rsidR="00607D9B" w:rsidRPr="00A070CC" w:rsidRDefault="00607D9B" w:rsidP="00607D9B">
      <w:pPr>
        <w:ind w:firstLine="709"/>
        <w:jc w:val="both"/>
        <w:rPr>
          <w:sz w:val="24"/>
          <w:szCs w:val="24"/>
        </w:rPr>
      </w:pPr>
      <w:r w:rsidRPr="00A070CC">
        <w:rPr>
          <w:sz w:val="24"/>
          <w:szCs w:val="24"/>
        </w:rPr>
        <w:t>Для приема гостей  города  работают 5 гостиниц, 30 предприятий общественного питания общедоступной сети  (рестораны, кафе, бары).</w:t>
      </w:r>
    </w:p>
    <w:p w:rsidR="00607D9B" w:rsidRPr="00A070CC" w:rsidRDefault="00607D9B" w:rsidP="00607D9B">
      <w:pPr>
        <w:ind w:firstLine="709"/>
        <w:jc w:val="both"/>
        <w:rPr>
          <w:sz w:val="24"/>
          <w:szCs w:val="24"/>
        </w:rPr>
      </w:pPr>
      <w:r w:rsidRPr="00A070CC">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607D9B" w:rsidRPr="00A070CC" w:rsidRDefault="00607D9B" w:rsidP="00607D9B">
      <w:pPr>
        <w:ind w:firstLine="709"/>
        <w:jc w:val="both"/>
        <w:rPr>
          <w:sz w:val="24"/>
          <w:szCs w:val="24"/>
        </w:rPr>
      </w:pPr>
      <w:r w:rsidRPr="00A070CC">
        <w:rPr>
          <w:sz w:val="24"/>
          <w:szCs w:val="24"/>
        </w:rPr>
        <w:t xml:space="preserve">Большим успехом среди населения города пользуется </w:t>
      </w:r>
      <w:proofErr w:type="spellStart"/>
      <w:r w:rsidRPr="00A070CC">
        <w:rPr>
          <w:sz w:val="24"/>
          <w:szCs w:val="24"/>
        </w:rPr>
        <w:t>Этноцентр</w:t>
      </w:r>
      <w:proofErr w:type="spellEnd"/>
      <w:r w:rsidRPr="00A070CC">
        <w:rPr>
          <w:sz w:val="24"/>
          <w:szCs w:val="24"/>
        </w:rPr>
        <w:t xml:space="preserve"> «</w:t>
      </w:r>
      <w:proofErr w:type="spellStart"/>
      <w:r w:rsidRPr="00A070CC">
        <w:rPr>
          <w:sz w:val="24"/>
          <w:szCs w:val="24"/>
        </w:rPr>
        <w:t>Силава</w:t>
      </w:r>
      <w:proofErr w:type="spellEnd"/>
      <w:r w:rsidRPr="00A070CC">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2017 году в </w:t>
      </w:r>
      <w:proofErr w:type="spellStart"/>
      <w:r w:rsidRPr="00A070CC">
        <w:rPr>
          <w:sz w:val="24"/>
          <w:szCs w:val="24"/>
        </w:rPr>
        <w:t>этноцентре</w:t>
      </w:r>
      <w:proofErr w:type="spellEnd"/>
      <w:r w:rsidRPr="00A070CC">
        <w:rPr>
          <w:sz w:val="24"/>
          <w:szCs w:val="24"/>
        </w:rPr>
        <w:t xml:space="preserve"> отдохнули 1956 человек, из них 507 детей. </w:t>
      </w:r>
    </w:p>
    <w:p w:rsidR="00607D9B" w:rsidRPr="00A070CC" w:rsidRDefault="00607D9B" w:rsidP="00607D9B">
      <w:pPr>
        <w:ind w:firstLine="709"/>
        <w:jc w:val="both"/>
        <w:rPr>
          <w:sz w:val="24"/>
          <w:szCs w:val="24"/>
        </w:rPr>
      </w:pPr>
      <w:r w:rsidRPr="00A070CC">
        <w:rPr>
          <w:sz w:val="24"/>
          <w:szCs w:val="24"/>
        </w:rPr>
        <w:t xml:space="preserve">Экстремальный туризм представлен в городе </w:t>
      </w:r>
      <w:proofErr w:type="spellStart"/>
      <w:r w:rsidRPr="00A070CC">
        <w:rPr>
          <w:sz w:val="24"/>
          <w:szCs w:val="24"/>
        </w:rPr>
        <w:t>Экстрим-спорт-парком</w:t>
      </w:r>
      <w:proofErr w:type="spellEnd"/>
      <w:r w:rsidRPr="00A070CC">
        <w:rPr>
          <w:sz w:val="24"/>
          <w:szCs w:val="24"/>
        </w:rPr>
        <w:t xml:space="preserve"> «Атмосфера», где проводятся городские зарницы среди школ города, спортивные соревнования по </w:t>
      </w:r>
      <w:proofErr w:type="spellStart"/>
      <w:r w:rsidRPr="00A070CC">
        <w:rPr>
          <w:sz w:val="24"/>
          <w:szCs w:val="24"/>
        </w:rPr>
        <w:t>пейнболу</w:t>
      </w:r>
      <w:proofErr w:type="spellEnd"/>
      <w:r w:rsidRPr="00A070CC">
        <w:rPr>
          <w:sz w:val="24"/>
          <w:szCs w:val="24"/>
        </w:rPr>
        <w:t xml:space="preserve">, соревнования по мотокроссу.  </w:t>
      </w:r>
    </w:p>
    <w:p w:rsidR="00607D9B" w:rsidRPr="00A070CC" w:rsidRDefault="00607D9B" w:rsidP="00607D9B">
      <w:pPr>
        <w:ind w:firstLine="709"/>
        <w:jc w:val="both"/>
        <w:rPr>
          <w:sz w:val="24"/>
          <w:szCs w:val="24"/>
        </w:rPr>
      </w:pPr>
      <w:r w:rsidRPr="00A070CC">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(http://www.museumuray.ru/).</w:t>
      </w:r>
    </w:p>
    <w:p w:rsidR="00607D9B" w:rsidRPr="00A070CC" w:rsidRDefault="00607D9B" w:rsidP="00607D9B">
      <w:pPr>
        <w:ind w:firstLine="709"/>
        <w:jc w:val="both"/>
        <w:rPr>
          <w:sz w:val="24"/>
          <w:szCs w:val="24"/>
        </w:rPr>
      </w:pPr>
      <w:r w:rsidRPr="00A070CC">
        <w:rPr>
          <w:sz w:val="24"/>
          <w:szCs w:val="24"/>
        </w:rPr>
        <w:t>В 2017 году в музее организован экскурсионный клуб «Луч знаний», главной задачей которого является проведение экскурсий  в доступной форме для детей с ограниченными возможностями здоровья.</w:t>
      </w:r>
    </w:p>
    <w:p w:rsidR="00607D9B" w:rsidRPr="00A070CC" w:rsidRDefault="00607D9B" w:rsidP="00607D9B">
      <w:pPr>
        <w:pStyle w:val="af2"/>
        <w:tabs>
          <w:tab w:val="left" w:pos="-111"/>
        </w:tabs>
        <w:ind w:left="0" w:firstLine="709"/>
        <w:jc w:val="both"/>
        <w:rPr>
          <w:sz w:val="24"/>
          <w:szCs w:val="24"/>
        </w:rPr>
      </w:pPr>
      <w:r w:rsidRPr="00A070CC">
        <w:rPr>
          <w:bCs/>
          <w:color w:val="000000"/>
          <w:sz w:val="24"/>
          <w:szCs w:val="24"/>
        </w:rPr>
        <w:t xml:space="preserve">В целях рассмотрения возможности </w:t>
      </w:r>
      <w:r w:rsidRPr="00A070CC">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 </w:t>
      </w:r>
    </w:p>
    <w:p w:rsidR="00607D9B" w:rsidRPr="00A070CC" w:rsidRDefault="00607D9B" w:rsidP="00607D9B">
      <w:pPr>
        <w:pStyle w:val="ConsPlusNormal"/>
        <w:widowControl/>
        <w:ind w:firstLine="709"/>
        <w:jc w:val="both"/>
        <w:outlineLvl w:val="1"/>
        <w:rPr>
          <w:rFonts w:ascii="Times New Roman" w:hAnsi="Times New Roman" w:cs="Times New Roman"/>
          <w:b/>
          <w:bCs/>
          <w:kern w:val="32"/>
          <w:sz w:val="24"/>
          <w:szCs w:val="24"/>
        </w:rPr>
      </w:pPr>
      <w:r w:rsidRPr="00A070CC">
        <w:rPr>
          <w:rFonts w:ascii="Times New Roman" w:hAnsi="Times New Roman" w:cs="Times New Roman"/>
          <w:sz w:val="24"/>
          <w:szCs w:val="24"/>
        </w:rPr>
        <w:t xml:space="preserve">Развитие туризма на территории города Урай является одной из перспективных и приоритетных </w:t>
      </w:r>
      <w:r w:rsidR="0085328A">
        <w:rPr>
          <w:rFonts w:ascii="Times New Roman" w:hAnsi="Times New Roman" w:cs="Times New Roman"/>
          <w:sz w:val="24"/>
          <w:szCs w:val="24"/>
        </w:rPr>
        <w:t>направлений стратегического развития города Урай и предполагает возможность привлечения инвесторов в данную сферу.</w:t>
      </w:r>
      <w:r w:rsidRPr="00A070CC">
        <w:rPr>
          <w:rFonts w:ascii="Times New Roman" w:hAnsi="Times New Roman" w:cs="Times New Roman"/>
          <w:color w:val="555555"/>
          <w:sz w:val="24"/>
          <w:szCs w:val="24"/>
          <w:shd w:val="clear" w:color="auto" w:fill="FFFFFF"/>
        </w:rPr>
        <w:t xml:space="preserve"> </w:t>
      </w:r>
    </w:p>
    <w:p w:rsidR="006F5F76" w:rsidRPr="00A94EA1" w:rsidRDefault="006F5F76"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607D9B" w:rsidRDefault="00607D9B"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3C3C8F" w:rsidRDefault="003C3C8F" w:rsidP="006F5F76">
      <w:pPr>
        <w:pStyle w:val="af2"/>
        <w:spacing w:line="360" w:lineRule="auto"/>
        <w:ind w:left="0"/>
        <w:jc w:val="center"/>
        <w:rPr>
          <w:b/>
          <w:bCs/>
          <w:kern w:val="32"/>
          <w:sz w:val="16"/>
          <w:szCs w:val="16"/>
          <w:highlight w:val="yellow"/>
        </w:rPr>
      </w:pPr>
    </w:p>
    <w:p w:rsidR="0076714D" w:rsidRDefault="0076714D" w:rsidP="00066D22">
      <w:pPr>
        <w:pStyle w:val="af2"/>
        <w:ind w:left="0"/>
        <w:jc w:val="center"/>
        <w:rPr>
          <w:b/>
          <w:bCs/>
          <w:kern w:val="32"/>
          <w:sz w:val="32"/>
          <w:szCs w:val="32"/>
        </w:rPr>
      </w:pPr>
    </w:p>
    <w:p w:rsidR="00066D22" w:rsidRPr="002F2373" w:rsidRDefault="00066D22" w:rsidP="00066D22">
      <w:pPr>
        <w:pStyle w:val="af2"/>
        <w:ind w:left="0"/>
        <w:jc w:val="center"/>
        <w:rPr>
          <w:b/>
          <w:bCs/>
          <w:kern w:val="32"/>
          <w:sz w:val="32"/>
          <w:szCs w:val="32"/>
        </w:rPr>
      </w:pPr>
      <w:r w:rsidRPr="002F2373">
        <w:rPr>
          <w:b/>
          <w:bCs/>
          <w:kern w:val="32"/>
          <w:sz w:val="32"/>
          <w:szCs w:val="32"/>
          <w:lang w:val="en-US"/>
        </w:rPr>
        <w:t>II</w:t>
      </w:r>
      <w:r w:rsidRPr="002F2373">
        <w:rPr>
          <w:b/>
          <w:bCs/>
          <w:kern w:val="32"/>
          <w:sz w:val="32"/>
          <w:szCs w:val="32"/>
        </w:rPr>
        <w:t>. Экономическая политика</w:t>
      </w:r>
    </w:p>
    <w:p w:rsidR="00066D22" w:rsidRPr="002F2373" w:rsidRDefault="00066D22" w:rsidP="00066D22">
      <w:pPr>
        <w:pStyle w:val="a5"/>
        <w:rPr>
          <w:sz w:val="28"/>
          <w:szCs w:val="28"/>
        </w:rPr>
      </w:pPr>
      <w:r w:rsidRPr="002F2373">
        <w:rPr>
          <w:sz w:val="28"/>
          <w:szCs w:val="28"/>
        </w:rPr>
        <w:t>1. Промышленное производство</w:t>
      </w:r>
    </w:p>
    <w:p w:rsidR="00066D22" w:rsidRPr="002F2373" w:rsidRDefault="00066D22" w:rsidP="00066D22">
      <w:pPr>
        <w:pStyle w:val="a5"/>
        <w:rPr>
          <w:sz w:val="28"/>
          <w:szCs w:val="28"/>
        </w:rPr>
      </w:pPr>
    </w:p>
    <w:p w:rsidR="00152896" w:rsidRPr="00D50DDB" w:rsidRDefault="00066D22" w:rsidP="00152896">
      <w:pPr>
        <w:pStyle w:val="21"/>
        <w:spacing w:after="0" w:line="240" w:lineRule="auto"/>
        <w:ind w:left="0" w:firstLine="709"/>
        <w:jc w:val="both"/>
        <w:rPr>
          <w:sz w:val="24"/>
          <w:szCs w:val="24"/>
        </w:rPr>
      </w:pPr>
      <w:r w:rsidRPr="00152896">
        <w:rPr>
          <w:sz w:val="24"/>
          <w:szCs w:val="24"/>
        </w:rPr>
        <w:t>По оценке 2017 года отгружено товаров собственного производства, выполнено работ и услуг собственными силами по видам экономической деятельности</w:t>
      </w:r>
      <w:r w:rsidR="00264F61">
        <w:rPr>
          <w:sz w:val="24"/>
          <w:szCs w:val="24"/>
        </w:rPr>
        <w:t xml:space="preserve"> </w:t>
      </w:r>
      <w:r w:rsidR="00264F61" w:rsidRPr="00264F61">
        <w:rPr>
          <w:sz w:val="24"/>
          <w:szCs w:val="24"/>
        </w:rPr>
        <w:t>по крупным и средним предприятиям</w:t>
      </w:r>
      <w:r w:rsidR="00264F61">
        <w:rPr>
          <w:sz w:val="24"/>
          <w:szCs w:val="24"/>
        </w:rPr>
        <w:t>:</w:t>
      </w:r>
      <w:r w:rsidRPr="00264F61">
        <w:rPr>
          <w:sz w:val="24"/>
          <w:szCs w:val="24"/>
        </w:rPr>
        <w:t xml:space="preserve"> </w:t>
      </w:r>
      <w:r w:rsidRPr="00152896">
        <w:rPr>
          <w:sz w:val="24"/>
          <w:szCs w:val="24"/>
        </w:rPr>
        <w:t xml:space="preserve">5238,245 млн. рублей (110,1% к 2016 году). </w:t>
      </w:r>
      <w:r w:rsidR="00152896" w:rsidRPr="00152896">
        <w:rPr>
          <w:sz w:val="24"/>
          <w:szCs w:val="24"/>
        </w:rPr>
        <w:t>Добыча полезных ископаемых по-прежнему лидирует по объемам отгрузки в структуре промышленного</w:t>
      </w:r>
      <w:r w:rsidR="00152896" w:rsidRPr="00D50DDB">
        <w:rPr>
          <w:sz w:val="24"/>
          <w:szCs w:val="24"/>
        </w:rPr>
        <w:t xml:space="preserve"> производства и со</w:t>
      </w:r>
      <w:r w:rsidR="00264F61">
        <w:rPr>
          <w:sz w:val="24"/>
          <w:szCs w:val="24"/>
        </w:rPr>
        <w:t>ставляет 48,4% от всего объема промышленного производства.</w:t>
      </w:r>
    </w:p>
    <w:p w:rsidR="00066D22" w:rsidRPr="002F2373" w:rsidRDefault="00066D22" w:rsidP="00066D22">
      <w:pPr>
        <w:pStyle w:val="a5"/>
        <w:ind w:firstLine="709"/>
        <w:jc w:val="both"/>
        <w:rPr>
          <w:b w:val="0"/>
          <w:snapToGrid w:val="0"/>
        </w:rPr>
      </w:pPr>
    </w:p>
    <w:p w:rsidR="00066D22" w:rsidRPr="002F2373" w:rsidRDefault="00066D22" w:rsidP="00066D22">
      <w:pPr>
        <w:ind w:firstLine="709"/>
        <w:jc w:val="center"/>
        <w:rPr>
          <w:b/>
          <w:sz w:val="24"/>
          <w:szCs w:val="24"/>
        </w:rPr>
      </w:pPr>
      <w:r w:rsidRPr="002F2373">
        <w:rPr>
          <w:b/>
          <w:sz w:val="24"/>
          <w:szCs w:val="24"/>
        </w:rPr>
        <w:t xml:space="preserve">Динамика объема отгруженных промышленных товаров </w:t>
      </w:r>
    </w:p>
    <w:p w:rsidR="00066D22" w:rsidRPr="0010795D" w:rsidRDefault="00066D22" w:rsidP="00066D22">
      <w:pPr>
        <w:ind w:firstLine="709"/>
        <w:jc w:val="center"/>
        <w:rPr>
          <w:b/>
          <w:sz w:val="24"/>
          <w:szCs w:val="24"/>
        </w:rPr>
      </w:pPr>
      <w:r w:rsidRPr="002F2373">
        <w:rPr>
          <w:b/>
          <w:sz w:val="24"/>
          <w:szCs w:val="24"/>
        </w:rPr>
        <w:t xml:space="preserve">собственного производства, выполненных работ и услуг по муниципальному </w:t>
      </w:r>
      <w:r w:rsidRPr="0010795D">
        <w:rPr>
          <w:b/>
          <w:sz w:val="24"/>
          <w:szCs w:val="24"/>
        </w:rPr>
        <w:t>образованию город Урай</w:t>
      </w:r>
    </w:p>
    <w:p w:rsidR="00066D22" w:rsidRPr="002E34D8" w:rsidRDefault="00066D22" w:rsidP="00066D22">
      <w:pPr>
        <w:jc w:val="right"/>
        <w:rPr>
          <w:sz w:val="22"/>
          <w:szCs w:val="22"/>
          <w:lang w:val="en-US"/>
        </w:rPr>
      </w:pPr>
      <w:r w:rsidRPr="0010795D">
        <w:rPr>
          <w:sz w:val="22"/>
          <w:szCs w:val="22"/>
        </w:rPr>
        <w:t xml:space="preserve">                                                                                                                                               таблица 1</w:t>
      </w:r>
    </w:p>
    <w:p w:rsidR="00066D22" w:rsidRPr="0010795D" w:rsidRDefault="00066D22" w:rsidP="00066D22">
      <w:pPr>
        <w:jc w:val="right"/>
        <w:rPr>
          <w:sz w:val="22"/>
          <w:szCs w:val="22"/>
        </w:rPr>
      </w:pPr>
    </w:p>
    <w:tbl>
      <w:tblPr>
        <w:tblStyle w:val="ad"/>
        <w:tblW w:w="0" w:type="auto"/>
        <w:tblLayout w:type="fixed"/>
        <w:tblLook w:val="04A0"/>
      </w:tblPr>
      <w:tblGrid>
        <w:gridCol w:w="534"/>
        <w:gridCol w:w="3260"/>
        <w:gridCol w:w="1276"/>
        <w:gridCol w:w="1559"/>
        <w:gridCol w:w="1559"/>
        <w:gridCol w:w="1559"/>
      </w:tblGrid>
      <w:tr w:rsidR="00066D22" w:rsidRPr="0010795D" w:rsidTr="002E34D8">
        <w:tc>
          <w:tcPr>
            <w:tcW w:w="534" w:type="dxa"/>
            <w:vAlign w:val="center"/>
          </w:tcPr>
          <w:p w:rsidR="00066D22" w:rsidRPr="0010795D" w:rsidRDefault="00066D22" w:rsidP="00E15E08">
            <w:pPr>
              <w:jc w:val="center"/>
              <w:rPr>
                <w:sz w:val="24"/>
                <w:szCs w:val="24"/>
              </w:rPr>
            </w:pPr>
            <w:r w:rsidRPr="0010795D">
              <w:rPr>
                <w:sz w:val="24"/>
                <w:szCs w:val="24"/>
              </w:rPr>
              <w:t>№</w:t>
            </w:r>
          </w:p>
        </w:tc>
        <w:tc>
          <w:tcPr>
            <w:tcW w:w="3260" w:type="dxa"/>
          </w:tcPr>
          <w:p w:rsidR="00066D22" w:rsidRPr="0010795D" w:rsidRDefault="00066D22" w:rsidP="00E15E08">
            <w:pPr>
              <w:jc w:val="center"/>
              <w:rPr>
                <w:sz w:val="24"/>
                <w:szCs w:val="24"/>
              </w:rPr>
            </w:pPr>
            <w:r w:rsidRPr="0010795D">
              <w:rPr>
                <w:sz w:val="24"/>
                <w:szCs w:val="24"/>
              </w:rPr>
              <w:t>Показатель</w:t>
            </w:r>
          </w:p>
        </w:tc>
        <w:tc>
          <w:tcPr>
            <w:tcW w:w="1276" w:type="dxa"/>
          </w:tcPr>
          <w:p w:rsidR="00066D22" w:rsidRPr="0010795D" w:rsidRDefault="00066D22" w:rsidP="00E15E08">
            <w:pPr>
              <w:jc w:val="center"/>
              <w:rPr>
                <w:sz w:val="24"/>
                <w:szCs w:val="24"/>
              </w:rPr>
            </w:pPr>
            <w:r w:rsidRPr="0010795D">
              <w:rPr>
                <w:sz w:val="24"/>
                <w:szCs w:val="24"/>
              </w:rPr>
              <w:t>Ед.</w:t>
            </w:r>
          </w:p>
          <w:p w:rsidR="00066D22" w:rsidRPr="0010795D" w:rsidRDefault="00066D22" w:rsidP="00E15E08">
            <w:pPr>
              <w:jc w:val="center"/>
              <w:rPr>
                <w:sz w:val="24"/>
                <w:szCs w:val="24"/>
              </w:rPr>
            </w:pPr>
            <w:proofErr w:type="spellStart"/>
            <w:r w:rsidRPr="0010795D">
              <w:rPr>
                <w:sz w:val="24"/>
                <w:szCs w:val="24"/>
              </w:rPr>
              <w:t>изм</w:t>
            </w:r>
            <w:proofErr w:type="spellEnd"/>
            <w:r w:rsidRPr="0010795D">
              <w:rPr>
                <w:sz w:val="24"/>
                <w:szCs w:val="24"/>
              </w:rPr>
              <w:t>.</w:t>
            </w:r>
          </w:p>
        </w:tc>
        <w:tc>
          <w:tcPr>
            <w:tcW w:w="1559" w:type="dxa"/>
          </w:tcPr>
          <w:p w:rsidR="00066D22" w:rsidRPr="0010795D" w:rsidRDefault="00066D22" w:rsidP="00E15E08">
            <w:pPr>
              <w:pStyle w:val="a5"/>
              <w:spacing w:line="276" w:lineRule="auto"/>
              <w:rPr>
                <w:b w:val="0"/>
                <w:szCs w:val="24"/>
                <w:lang w:eastAsia="en-US"/>
              </w:rPr>
            </w:pPr>
            <w:r w:rsidRPr="0010795D">
              <w:rPr>
                <w:b w:val="0"/>
                <w:szCs w:val="24"/>
                <w:lang w:eastAsia="en-US"/>
              </w:rPr>
              <w:t>2016г.</w:t>
            </w:r>
          </w:p>
        </w:tc>
        <w:tc>
          <w:tcPr>
            <w:tcW w:w="1559" w:type="dxa"/>
          </w:tcPr>
          <w:p w:rsidR="00066D22" w:rsidRPr="0010795D" w:rsidRDefault="00066D22" w:rsidP="00E15E08">
            <w:pPr>
              <w:pStyle w:val="a5"/>
              <w:spacing w:line="276" w:lineRule="auto"/>
              <w:rPr>
                <w:b w:val="0"/>
                <w:szCs w:val="24"/>
                <w:lang w:eastAsia="en-US"/>
              </w:rPr>
            </w:pPr>
            <w:r w:rsidRPr="0010795D">
              <w:rPr>
                <w:b w:val="0"/>
                <w:szCs w:val="24"/>
                <w:lang w:eastAsia="en-US"/>
              </w:rPr>
              <w:t xml:space="preserve">2017г. (оценка) </w:t>
            </w:r>
          </w:p>
        </w:tc>
        <w:tc>
          <w:tcPr>
            <w:tcW w:w="1559" w:type="dxa"/>
          </w:tcPr>
          <w:p w:rsidR="00066D22" w:rsidRPr="0010795D" w:rsidRDefault="00066D22" w:rsidP="00E15E08">
            <w:pPr>
              <w:jc w:val="center"/>
              <w:rPr>
                <w:sz w:val="24"/>
                <w:szCs w:val="24"/>
              </w:rPr>
            </w:pPr>
            <w:r w:rsidRPr="0010795D">
              <w:rPr>
                <w:sz w:val="24"/>
                <w:szCs w:val="24"/>
              </w:rPr>
              <w:t>Отклонение, 2017/2016</w:t>
            </w:r>
          </w:p>
          <w:p w:rsidR="00066D22" w:rsidRPr="0010795D" w:rsidRDefault="00066D22" w:rsidP="00E15E08">
            <w:pPr>
              <w:jc w:val="center"/>
              <w:rPr>
                <w:sz w:val="24"/>
                <w:szCs w:val="24"/>
              </w:rPr>
            </w:pPr>
            <w:r w:rsidRPr="0010795D">
              <w:rPr>
                <w:sz w:val="24"/>
                <w:szCs w:val="24"/>
              </w:rPr>
              <w:t>%</w:t>
            </w:r>
          </w:p>
        </w:tc>
      </w:tr>
      <w:tr w:rsidR="00066D22" w:rsidRPr="0010795D" w:rsidTr="002E34D8">
        <w:tc>
          <w:tcPr>
            <w:tcW w:w="534" w:type="dxa"/>
            <w:vAlign w:val="center"/>
          </w:tcPr>
          <w:p w:rsidR="00066D22" w:rsidRPr="0010795D" w:rsidRDefault="00066D22" w:rsidP="00E15E08">
            <w:pPr>
              <w:jc w:val="center"/>
              <w:rPr>
                <w:sz w:val="24"/>
                <w:szCs w:val="24"/>
              </w:rPr>
            </w:pPr>
            <w:r w:rsidRPr="0010795D">
              <w:rPr>
                <w:sz w:val="24"/>
                <w:szCs w:val="24"/>
              </w:rPr>
              <w:t>1.1</w:t>
            </w:r>
          </w:p>
        </w:tc>
        <w:tc>
          <w:tcPr>
            <w:tcW w:w="3260" w:type="dxa"/>
            <w:vAlign w:val="center"/>
          </w:tcPr>
          <w:p w:rsidR="00066D22" w:rsidRPr="0010795D" w:rsidRDefault="00066D22" w:rsidP="00E15E08">
            <w:pPr>
              <w:jc w:val="center"/>
              <w:rPr>
                <w:sz w:val="24"/>
                <w:szCs w:val="24"/>
              </w:rPr>
            </w:pPr>
            <w:r w:rsidRPr="0010795D">
              <w:rPr>
                <w:sz w:val="24"/>
                <w:szCs w:val="24"/>
              </w:rPr>
              <w:t>Промышленное производство (В+С+D+Е)</w:t>
            </w:r>
          </w:p>
        </w:tc>
        <w:tc>
          <w:tcPr>
            <w:tcW w:w="1276" w:type="dxa"/>
            <w:vAlign w:val="center"/>
          </w:tcPr>
          <w:p w:rsidR="00066D22" w:rsidRPr="0010795D" w:rsidRDefault="00066D22" w:rsidP="00E15E08">
            <w:pPr>
              <w:jc w:val="center"/>
              <w:rPr>
                <w:sz w:val="24"/>
                <w:szCs w:val="24"/>
              </w:rPr>
            </w:pPr>
            <w:r w:rsidRPr="0010795D">
              <w:rPr>
                <w:sz w:val="24"/>
                <w:szCs w:val="24"/>
              </w:rPr>
              <w:t>Млн. руб.</w:t>
            </w:r>
          </w:p>
        </w:tc>
        <w:tc>
          <w:tcPr>
            <w:tcW w:w="1559" w:type="dxa"/>
            <w:vAlign w:val="center"/>
          </w:tcPr>
          <w:p w:rsidR="00066D22" w:rsidRPr="0010795D" w:rsidRDefault="00066D22" w:rsidP="00E15E08">
            <w:pPr>
              <w:jc w:val="center"/>
              <w:rPr>
                <w:sz w:val="24"/>
                <w:szCs w:val="24"/>
              </w:rPr>
            </w:pPr>
            <w:r w:rsidRPr="0010795D">
              <w:rPr>
                <w:sz w:val="24"/>
                <w:szCs w:val="24"/>
              </w:rPr>
              <w:t>4757,400</w:t>
            </w:r>
          </w:p>
        </w:tc>
        <w:tc>
          <w:tcPr>
            <w:tcW w:w="1559" w:type="dxa"/>
            <w:vAlign w:val="center"/>
          </w:tcPr>
          <w:p w:rsidR="00066D22" w:rsidRPr="0010795D" w:rsidRDefault="00066D22" w:rsidP="00E15E08">
            <w:pPr>
              <w:jc w:val="center"/>
              <w:rPr>
                <w:sz w:val="24"/>
                <w:szCs w:val="24"/>
              </w:rPr>
            </w:pPr>
            <w:r w:rsidRPr="0010795D">
              <w:rPr>
                <w:sz w:val="24"/>
                <w:szCs w:val="24"/>
              </w:rPr>
              <w:t>5238,245</w:t>
            </w:r>
          </w:p>
        </w:tc>
        <w:tc>
          <w:tcPr>
            <w:tcW w:w="1559" w:type="dxa"/>
            <w:vAlign w:val="center"/>
          </w:tcPr>
          <w:p w:rsidR="00066D22" w:rsidRPr="0010795D" w:rsidRDefault="00066D22" w:rsidP="00E15E08">
            <w:pPr>
              <w:jc w:val="center"/>
              <w:rPr>
                <w:sz w:val="24"/>
                <w:szCs w:val="24"/>
              </w:rPr>
            </w:pPr>
            <w:r w:rsidRPr="0010795D">
              <w:rPr>
                <w:sz w:val="24"/>
                <w:szCs w:val="24"/>
              </w:rPr>
              <w:t>110,1</w:t>
            </w:r>
          </w:p>
        </w:tc>
      </w:tr>
      <w:tr w:rsidR="00066D22" w:rsidRPr="0010795D" w:rsidTr="002E34D8">
        <w:tc>
          <w:tcPr>
            <w:tcW w:w="534" w:type="dxa"/>
            <w:vAlign w:val="center"/>
          </w:tcPr>
          <w:p w:rsidR="00066D22" w:rsidRPr="0010795D" w:rsidRDefault="00066D22" w:rsidP="00E15E08">
            <w:pPr>
              <w:jc w:val="center"/>
              <w:rPr>
                <w:sz w:val="24"/>
                <w:szCs w:val="24"/>
              </w:rPr>
            </w:pPr>
            <w:r w:rsidRPr="0010795D">
              <w:rPr>
                <w:sz w:val="24"/>
                <w:szCs w:val="24"/>
              </w:rPr>
              <w:t>1.2</w:t>
            </w:r>
          </w:p>
        </w:tc>
        <w:tc>
          <w:tcPr>
            <w:tcW w:w="3260" w:type="dxa"/>
            <w:vAlign w:val="center"/>
          </w:tcPr>
          <w:p w:rsidR="00066D22" w:rsidRPr="0010795D" w:rsidRDefault="00066D22" w:rsidP="00E15E08">
            <w:pPr>
              <w:jc w:val="center"/>
              <w:rPr>
                <w:sz w:val="24"/>
                <w:szCs w:val="24"/>
              </w:rPr>
            </w:pPr>
            <w:r w:rsidRPr="0010795D">
              <w:rPr>
                <w:sz w:val="24"/>
                <w:szCs w:val="24"/>
              </w:rPr>
              <w:t>Добыча полезных ископаемых (В)</w:t>
            </w:r>
          </w:p>
        </w:tc>
        <w:tc>
          <w:tcPr>
            <w:tcW w:w="1276" w:type="dxa"/>
            <w:vAlign w:val="center"/>
          </w:tcPr>
          <w:p w:rsidR="00066D22" w:rsidRPr="0010795D" w:rsidRDefault="00066D22" w:rsidP="00E15E08">
            <w:pPr>
              <w:jc w:val="center"/>
              <w:rPr>
                <w:sz w:val="24"/>
                <w:szCs w:val="24"/>
              </w:rPr>
            </w:pPr>
            <w:r w:rsidRPr="0010795D">
              <w:rPr>
                <w:sz w:val="24"/>
                <w:szCs w:val="24"/>
              </w:rPr>
              <w:t>Млн. руб.</w:t>
            </w:r>
          </w:p>
        </w:tc>
        <w:tc>
          <w:tcPr>
            <w:tcW w:w="1559" w:type="dxa"/>
            <w:vAlign w:val="center"/>
          </w:tcPr>
          <w:p w:rsidR="00066D22" w:rsidRPr="0010795D" w:rsidRDefault="00066D22" w:rsidP="00E15E08">
            <w:pPr>
              <w:jc w:val="center"/>
              <w:rPr>
                <w:sz w:val="24"/>
                <w:szCs w:val="24"/>
              </w:rPr>
            </w:pPr>
            <w:r w:rsidRPr="0010795D">
              <w:rPr>
                <w:sz w:val="24"/>
                <w:szCs w:val="24"/>
              </w:rPr>
              <w:t>2115,900</w:t>
            </w:r>
          </w:p>
        </w:tc>
        <w:tc>
          <w:tcPr>
            <w:tcW w:w="1559" w:type="dxa"/>
            <w:vAlign w:val="center"/>
          </w:tcPr>
          <w:p w:rsidR="00066D22" w:rsidRPr="0010795D" w:rsidRDefault="00066D22" w:rsidP="00E15E08">
            <w:pPr>
              <w:jc w:val="center"/>
              <w:rPr>
                <w:sz w:val="24"/>
                <w:szCs w:val="24"/>
              </w:rPr>
            </w:pPr>
            <w:r w:rsidRPr="0010795D">
              <w:rPr>
                <w:sz w:val="24"/>
                <w:szCs w:val="24"/>
              </w:rPr>
              <w:t>2533,803</w:t>
            </w:r>
          </w:p>
        </w:tc>
        <w:tc>
          <w:tcPr>
            <w:tcW w:w="1559" w:type="dxa"/>
            <w:vAlign w:val="center"/>
          </w:tcPr>
          <w:p w:rsidR="00066D22" w:rsidRPr="0010795D" w:rsidRDefault="00066D22" w:rsidP="00E15E08">
            <w:pPr>
              <w:jc w:val="center"/>
              <w:rPr>
                <w:sz w:val="24"/>
                <w:szCs w:val="24"/>
              </w:rPr>
            </w:pPr>
            <w:r w:rsidRPr="0010795D">
              <w:rPr>
                <w:sz w:val="24"/>
                <w:szCs w:val="24"/>
              </w:rPr>
              <w:t>119,8</w:t>
            </w:r>
          </w:p>
        </w:tc>
      </w:tr>
      <w:tr w:rsidR="00066D22" w:rsidRPr="0010795D" w:rsidTr="002E34D8">
        <w:tc>
          <w:tcPr>
            <w:tcW w:w="534" w:type="dxa"/>
            <w:vAlign w:val="center"/>
          </w:tcPr>
          <w:p w:rsidR="00066D22" w:rsidRPr="0010795D" w:rsidRDefault="00066D22" w:rsidP="00E15E08">
            <w:pPr>
              <w:jc w:val="center"/>
              <w:rPr>
                <w:sz w:val="24"/>
                <w:szCs w:val="24"/>
              </w:rPr>
            </w:pPr>
            <w:r w:rsidRPr="0010795D">
              <w:rPr>
                <w:sz w:val="24"/>
                <w:szCs w:val="24"/>
              </w:rPr>
              <w:t>1.3</w:t>
            </w:r>
          </w:p>
        </w:tc>
        <w:tc>
          <w:tcPr>
            <w:tcW w:w="3260" w:type="dxa"/>
            <w:vAlign w:val="center"/>
          </w:tcPr>
          <w:p w:rsidR="00066D22" w:rsidRPr="0010795D" w:rsidRDefault="00066D22" w:rsidP="00E15E08">
            <w:pPr>
              <w:jc w:val="center"/>
              <w:rPr>
                <w:sz w:val="24"/>
                <w:szCs w:val="24"/>
              </w:rPr>
            </w:pPr>
            <w:r w:rsidRPr="0010795D">
              <w:rPr>
                <w:sz w:val="24"/>
                <w:szCs w:val="24"/>
              </w:rPr>
              <w:t>Обрабатывающие производства (С)</w:t>
            </w:r>
          </w:p>
        </w:tc>
        <w:tc>
          <w:tcPr>
            <w:tcW w:w="1276" w:type="dxa"/>
            <w:vAlign w:val="center"/>
          </w:tcPr>
          <w:p w:rsidR="00066D22" w:rsidRPr="0010795D" w:rsidRDefault="00066D22" w:rsidP="00E15E08">
            <w:pPr>
              <w:jc w:val="center"/>
              <w:rPr>
                <w:sz w:val="24"/>
                <w:szCs w:val="24"/>
              </w:rPr>
            </w:pPr>
            <w:r w:rsidRPr="0010795D">
              <w:rPr>
                <w:sz w:val="24"/>
                <w:szCs w:val="24"/>
              </w:rPr>
              <w:t>Млн. руб.</w:t>
            </w:r>
          </w:p>
        </w:tc>
        <w:tc>
          <w:tcPr>
            <w:tcW w:w="1559" w:type="dxa"/>
            <w:vAlign w:val="center"/>
          </w:tcPr>
          <w:p w:rsidR="00066D22" w:rsidRPr="0010795D" w:rsidRDefault="00066D22" w:rsidP="00E15E08">
            <w:pPr>
              <w:jc w:val="center"/>
              <w:rPr>
                <w:sz w:val="24"/>
                <w:szCs w:val="24"/>
              </w:rPr>
            </w:pPr>
            <w:r w:rsidRPr="0010795D">
              <w:rPr>
                <w:sz w:val="24"/>
                <w:szCs w:val="24"/>
              </w:rPr>
              <w:t>1036,000</w:t>
            </w:r>
          </w:p>
        </w:tc>
        <w:tc>
          <w:tcPr>
            <w:tcW w:w="1559" w:type="dxa"/>
            <w:vAlign w:val="center"/>
          </w:tcPr>
          <w:p w:rsidR="00066D22" w:rsidRPr="0010795D" w:rsidRDefault="00066D22" w:rsidP="00E15E08">
            <w:pPr>
              <w:jc w:val="center"/>
              <w:rPr>
                <w:sz w:val="24"/>
                <w:szCs w:val="24"/>
              </w:rPr>
            </w:pPr>
            <w:r w:rsidRPr="0010795D">
              <w:rPr>
                <w:sz w:val="24"/>
                <w:szCs w:val="24"/>
              </w:rPr>
              <w:t>1043,025</w:t>
            </w:r>
          </w:p>
        </w:tc>
        <w:tc>
          <w:tcPr>
            <w:tcW w:w="1559" w:type="dxa"/>
            <w:vAlign w:val="center"/>
          </w:tcPr>
          <w:p w:rsidR="00066D22" w:rsidRPr="0010795D" w:rsidRDefault="00066D22" w:rsidP="00E15E08">
            <w:pPr>
              <w:jc w:val="center"/>
              <w:rPr>
                <w:sz w:val="24"/>
                <w:szCs w:val="24"/>
              </w:rPr>
            </w:pPr>
            <w:r w:rsidRPr="0010795D">
              <w:rPr>
                <w:sz w:val="24"/>
                <w:szCs w:val="24"/>
              </w:rPr>
              <w:t>100,7</w:t>
            </w:r>
          </w:p>
        </w:tc>
      </w:tr>
      <w:tr w:rsidR="00066D22" w:rsidRPr="0010795D" w:rsidTr="002E34D8">
        <w:tc>
          <w:tcPr>
            <w:tcW w:w="534" w:type="dxa"/>
            <w:vAlign w:val="center"/>
          </w:tcPr>
          <w:p w:rsidR="00066D22" w:rsidRPr="0010795D" w:rsidRDefault="00066D22" w:rsidP="00E15E08">
            <w:pPr>
              <w:jc w:val="center"/>
              <w:rPr>
                <w:sz w:val="24"/>
                <w:szCs w:val="24"/>
              </w:rPr>
            </w:pPr>
            <w:r w:rsidRPr="0010795D">
              <w:rPr>
                <w:sz w:val="24"/>
                <w:szCs w:val="24"/>
              </w:rPr>
              <w:t>1.4</w:t>
            </w:r>
          </w:p>
        </w:tc>
        <w:tc>
          <w:tcPr>
            <w:tcW w:w="3260" w:type="dxa"/>
            <w:vAlign w:val="center"/>
          </w:tcPr>
          <w:p w:rsidR="00066D22" w:rsidRPr="0010795D" w:rsidRDefault="00066D22" w:rsidP="00E15E08">
            <w:pPr>
              <w:jc w:val="center"/>
              <w:rPr>
                <w:sz w:val="24"/>
                <w:szCs w:val="24"/>
              </w:rPr>
            </w:pPr>
            <w:r w:rsidRPr="0010795D">
              <w:rPr>
                <w:sz w:val="24"/>
                <w:szCs w:val="24"/>
              </w:rPr>
              <w:t>Обеспечение электрической энергией, газом и паром, кондиционирование воздуха (D)</w:t>
            </w:r>
          </w:p>
        </w:tc>
        <w:tc>
          <w:tcPr>
            <w:tcW w:w="1276" w:type="dxa"/>
            <w:vAlign w:val="center"/>
          </w:tcPr>
          <w:p w:rsidR="00066D22" w:rsidRPr="0010795D" w:rsidRDefault="00066D22" w:rsidP="00E15E08">
            <w:pPr>
              <w:jc w:val="center"/>
              <w:rPr>
                <w:sz w:val="24"/>
                <w:szCs w:val="24"/>
              </w:rPr>
            </w:pPr>
            <w:r w:rsidRPr="0010795D">
              <w:rPr>
                <w:sz w:val="24"/>
                <w:szCs w:val="24"/>
              </w:rPr>
              <w:t>Млн. руб.</w:t>
            </w:r>
          </w:p>
        </w:tc>
        <w:tc>
          <w:tcPr>
            <w:tcW w:w="1559" w:type="dxa"/>
            <w:vAlign w:val="center"/>
          </w:tcPr>
          <w:p w:rsidR="00066D22" w:rsidRPr="0010795D" w:rsidRDefault="00066D22" w:rsidP="00E15E08">
            <w:pPr>
              <w:jc w:val="center"/>
              <w:rPr>
                <w:sz w:val="24"/>
                <w:szCs w:val="24"/>
              </w:rPr>
            </w:pPr>
            <w:r w:rsidRPr="0010795D">
              <w:rPr>
                <w:sz w:val="24"/>
                <w:szCs w:val="24"/>
              </w:rPr>
              <w:t>1409,1</w:t>
            </w:r>
          </w:p>
        </w:tc>
        <w:tc>
          <w:tcPr>
            <w:tcW w:w="1559" w:type="dxa"/>
            <w:vAlign w:val="center"/>
          </w:tcPr>
          <w:p w:rsidR="00066D22" w:rsidRPr="0010795D" w:rsidRDefault="00066D22" w:rsidP="00E15E08">
            <w:pPr>
              <w:jc w:val="center"/>
              <w:rPr>
                <w:sz w:val="24"/>
                <w:szCs w:val="24"/>
              </w:rPr>
            </w:pPr>
            <w:r w:rsidRPr="0010795D">
              <w:rPr>
                <w:sz w:val="24"/>
                <w:szCs w:val="24"/>
              </w:rPr>
              <w:t>1479,398</w:t>
            </w:r>
          </w:p>
        </w:tc>
        <w:tc>
          <w:tcPr>
            <w:tcW w:w="1559" w:type="dxa"/>
            <w:vAlign w:val="center"/>
          </w:tcPr>
          <w:p w:rsidR="00066D22" w:rsidRPr="0010795D" w:rsidRDefault="00066D22" w:rsidP="00E15E08">
            <w:pPr>
              <w:jc w:val="center"/>
              <w:rPr>
                <w:sz w:val="24"/>
                <w:szCs w:val="24"/>
              </w:rPr>
            </w:pPr>
            <w:r w:rsidRPr="0010795D">
              <w:rPr>
                <w:sz w:val="24"/>
                <w:szCs w:val="24"/>
              </w:rPr>
              <w:t>10</w:t>
            </w:r>
            <w:r>
              <w:rPr>
                <w:sz w:val="24"/>
                <w:szCs w:val="24"/>
              </w:rPr>
              <w:t>5,0</w:t>
            </w:r>
          </w:p>
        </w:tc>
      </w:tr>
      <w:tr w:rsidR="00066D22" w:rsidRPr="00A94EA1" w:rsidTr="002E34D8">
        <w:tc>
          <w:tcPr>
            <w:tcW w:w="534" w:type="dxa"/>
            <w:vAlign w:val="center"/>
          </w:tcPr>
          <w:p w:rsidR="00066D22" w:rsidRPr="0010795D" w:rsidRDefault="00066D22" w:rsidP="00E15E08">
            <w:pPr>
              <w:jc w:val="center"/>
              <w:rPr>
                <w:sz w:val="24"/>
                <w:szCs w:val="24"/>
              </w:rPr>
            </w:pPr>
            <w:r w:rsidRPr="0010795D">
              <w:rPr>
                <w:sz w:val="24"/>
                <w:szCs w:val="24"/>
              </w:rPr>
              <w:t>1.5</w:t>
            </w:r>
          </w:p>
        </w:tc>
        <w:tc>
          <w:tcPr>
            <w:tcW w:w="3260" w:type="dxa"/>
            <w:vAlign w:val="center"/>
          </w:tcPr>
          <w:p w:rsidR="00066D22" w:rsidRPr="0010795D" w:rsidRDefault="00066D22" w:rsidP="00E15E08">
            <w:pPr>
              <w:jc w:val="center"/>
              <w:rPr>
                <w:sz w:val="24"/>
                <w:szCs w:val="24"/>
              </w:rPr>
            </w:pPr>
            <w:r w:rsidRPr="0010795D">
              <w:rPr>
                <w:sz w:val="24"/>
                <w:szCs w:val="24"/>
              </w:rPr>
              <w:t>Водоснабжение, водоотведение, организация сбора и утилизации отходов, деятельность по ликвидации загрязнений (Е)</w:t>
            </w:r>
          </w:p>
        </w:tc>
        <w:tc>
          <w:tcPr>
            <w:tcW w:w="1276" w:type="dxa"/>
            <w:vAlign w:val="center"/>
          </w:tcPr>
          <w:p w:rsidR="00066D22" w:rsidRPr="0010795D" w:rsidRDefault="00066D22" w:rsidP="00E15E08">
            <w:pPr>
              <w:jc w:val="center"/>
              <w:rPr>
                <w:sz w:val="24"/>
                <w:szCs w:val="24"/>
              </w:rPr>
            </w:pPr>
            <w:r w:rsidRPr="0010795D">
              <w:rPr>
                <w:sz w:val="24"/>
                <w:szCs w:val="24"/>
              </w:rPr>
              <w:t>Млн. руб.</w:t>
            </w:r>
          </w:p>
        </w:tc>
        <w:tc>
          <w:tcPr>
            <w:tcW w:w="1559" w:type="dxa"/>
            <w:vAlign w:val="center"/>
          </w:tcPr>
          <w:p w:rsidR="00066D22" w:rsidRPr="0010795D" w:rsidRDefault="00066D22" w:rsidP="00E15E08">
            <w:pPr>
              <w:jc w:val="center"/>
              <w:rPr>
                <w:sz w:val="24"/>
                <w:szCs w:val="24"/>
              </w:rPr>
            </w:pPr>
            <w:r w:rsidRPr="0010795D">
              <w:rPr>
                <w:sz w:val="24"/>
                <w:szCs w:val="24"/>
              </w:rPr>
              <w:t>196,4</w:t>
            </w:r>
          </w:p>
        </w:tc>
        <w:tc>
          <w:tcPr>
            <w:tcW w:w="1559" w:type="dxa"/>
            <w:vAlign w:val="center"/>
          </w:tcPr>
          <w:p w:rsidR="00066D22" w:rsidRPr="0010795D" w:rsidRDefault="00066D22" w:rsidP="00E15E08">
            <w:pPr>
              <w:jc w:val="center"/>
              <w:rPr>
                <w:sz w:val="24"/>
                <w:szCs w:val="24"/>
              </w:rPr>
            </w:pPr>
            <w:r w:rsidRPr="0010795D">
              <w:rPr>
                <w:sz w:val="24"/>
                <w:szCs w:val="24"/>
              </w:rPr>
              <w:t>182,019</w:t>
            </w:r>
          </w:p>
        </w:tc>
        <w:tc>
          <w:tcPr>
            <w:tcW w:w="1559" w:type="dxa"/>
            <w:vAlign w:val="center"/>
          </w:tcPr>
          <w:p w:rsidR="00066D22" w:rsidRPr="0010795D" w:rsidRDefault="00066D22" w:rsidP="00E15E08">
            <w:pPr>
              <w:jc w:val="center"/>
              <w:rPr>
                <w:sz w:val="24"/>
                <w:szCs w:val="24"/>
              </w:rPr>
            </w:pPr>
            <w:r w:rsidRPr="0010795D">
              <w:rPr>
                <w:sz w:val="24"/>
                <w:szCs w:val="24"/>
              </w:rPr>
              <w:t>92,7</w:t>
            </w:r>
          </w:p>
        </w:tc>
      </w:tr>
    </w:tbl>
    <w:p w:rsidR="00066D22" w:rsidRPr="00A94EA1" w:rsidRDefault="00066D22" w:rsidP="00066D22">
      <w:pPr>
        <w:jc w:val="right"/>
        <w:rPr>
          <w:sz w:val="22"/>
          <w:szCs w:val="22"/>
          <w:highlight w:val="yellow"/>
        </w:rPr>
      </w:pPr>
    </w:p>
    <w:p w:rsidR="00066D22" w:rsidRPr="0010795D" w:rsidRDefault="00066D22" w:rsidP="00066D22">
      <w:pPr>
        <w:shd w:val="clear" w:color="auto" w:fill="FFFFFF"/>
        <w:ind w:firstLine="709"/>
        <w:jc w:val="both"/>
        <w:rPr>
          <w:color w:val="0F1419"/>
          <w:sz w:val="24"/>
          <w:szCs w:val="24"/>
          <w:shd w:val="clear" w:color="auto" w:fill="FFFFFF"/>
        </w:rPr>
      </w:pPr>
      <w:r w:rsidRPr="0010795D">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066D22" w:rsidRPr="0010795D" w:rsidRDefault="00066D22" w:rsidP="00066D22">
      <w:pPr>
        <w:ind w:firstLine="567"/>
        <w:jc w:val="both"/>
        <w:rPr>
          <w:sz w:val="24"/>
          <w:szCs w:val="24"/>
        </w:rPr>
      </w:pPr>
      <w:r w:rsidRPr="0010795D">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10795D">
        <w:rPr>
          <w:bCs/>
          <w:sz w:val="24"/>
          <w:szCs w:val="24"/>
        </w:rPr>
        <w:t xml:space="preserve">«Добыча полезных ископаемых» по оценке 2017 года </w:t>
      </w:r>
      <w:r w:rsidRPr="0010795D">
        <w:rPr>
          <w:sz w:val="24"/>
          <w:szCs w:val="24"/>
        </w:rPr>
        <w:t xml:space="preserve">составил 2533,803 млн. рублей (119,8% в фактических ценах к  2016 году). </w:t>
      </w:r>
    </w:p>
    <w:p w:rsidR="00066D22" w:rsidRPr="0010795D" w:rsidRDefault="00066D22" w:rsidP="00066D22">
      <w:pPr>
        <w:ind w:firstLine="567"/>
        <w:jc w:val="both"/>
        <w:rPr>
          <w:sz w:val="24"/>
          <w:szCs w:val="24"/>
        </w:rPr>
      </w:pPr>
      <w:r w:rsidRPr="0010795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10795D">
        <w:rPr>
          <w:bCs/>
          <w:sz w:val="24"/>
          <w:szCs w:val="24"/>
        </w:rPr>
        <w:t xml:space="preserve">«Обрабатывающие производства» </w:t>
      </w:r>
      <w:r w:rsidRPr="0010795D">
        <w:rPr>
          <w:sz w:val="24"/>
          <w:szCs w:val="24"/>
        </w:rPr>
        <w:t xml:space="preserve">составил 1043,025 млн. рублей (100,7% в фактических ценах к 2016 году). Рост обусловлен, в основном, ростом объёмов на предприятиях стройиндустрии и производства нефтепродуктов.  </w:t>
      </w:r>
    </w:p>
    <w:p w:rsidR="00066D22" w:rsidRPr="0010795D" w:rsidRDefault="00066D22" w:rsidP="00066D22">
      <w:pPr>
        <w:ind w:firstLine="567"/>
        <w:jc w:val="both"/>
        <w:rPr>
          <w:sz w:val="24"/>
          <w:szCs w:val="24"/>
        </w:rPr>
      </w:pPr>
      <w:r w:rsidRPr="0010795D">
        <w:rPr>
          <w:sz w:val="24"/>
          <w:szCs w:val="24"/>
        </w:rPr>
        <w:t xml:space="preserve">Объем отгруженных товаров по разделу «Обеспечение электрической энергией, газом и паром, кондиционирование воздуха» составил 1479,398 млн. рублей (105,0%  к 2016 году). </w:t>
      </w:r>
    </w:p>
    <w:p w:rsidR="00066D22" w:rsidRPr="0010795D" w:rsidRDefault="00066D22" w:rsidP="00066D22">
      <w:pPr>
        <w:ind w:firstLine="567"/>
        <w:jc w:val="both"/>
        <w:rPr>
          <w:sz w:val="24"/>
          <w:szCs w:val="24"/>
        </w:rPr>
      </w:pPr>
      <w:r w:rsidRPr="0010795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10795D">
        <w:rPr>
          <w:bCs/>
          <w:sz w:val="24"/>
          <w:szCs w:val="24"/>
        </w:rPr>
        <w:t xml:space="preserve">«Водоснабжение, водоотведение, организация сбора и утилизация отходов, деятельность по ликвидации загрязнений»  </w:t>
      </w:r>
      <w:r w:rsidRPr="0010795D">
        <w:rPr>
          <w:sz w:val="24"/>
          <w:szCs w:val="24"/>
        </w:rPr>
        <w:t>составил 182,019 млн. рублей (92,7% в фактических ценах к 2016 году).</w:t>
      </w:r>
    </w:p>
    <w:p w:rsidR="00066D22" w:rsidRDefault="00066D22" w:rsidP="00066D22"/>
    <w:p w:rsidR="0076714D" w:rsidRDefault="0076714D" w:rsidP="00AB26F1">
      <w:pPr>
        <w:pStyle w:val="a5"/>
        <w:rPr>
          <w:sz w:val="28"/>
          <w:szCs w:val="28"/>
        </w:rPr>
      </w:pPr>
    </w:p>
    <w:p w:rsidR="00AB26F1" w:rsidRDefault="00AB26F1" w:rsidP="00AB26F1">
      <w:pPr>
        <w:pStyle w:val="a5"/>
        <w:rPr>
          <w:sz w:val="28"/>
          <w:szCs w:val="28"/>
        </w:rPr>
      </w:pPr>
      <w:r w:rsidRPr="00F72D82">
        <w:rPr>
          <w:sz w:val="28"/>
          <w:szCs w:val="28"/>
        </w:rPr>
        <w:t>2. Агропромышленный комплекс</w:t>
      </w:r>
    </w:p>
    <w:p w:rsidR="00760F35" w:rsidRPr="00F72D82" w:rsidRDefault="00760F35" w:rsidP="00AB26F1">
      <w:pPr>
        <w:pStyle w:val="a5"/>
        <w:rPr>
          <w:sz w:val="28"/>
          <w:szCs w:val="28"/>
        </w:rPr>
      </w:pPr>
    </w:p>
    <w:p w:rsidR="00AD53C3" w:rsidRPr="000C1B4A" w:rsidRDefault="00AD53C3" w:rsidP="00AD53C3">
      <w:pPr>
        <w:ind w:firstLine="709"/>
        <w:jc w:val="both"/>
        <w:rPr>
          <w:sz w:val="24"/>
          <w:szCs w:val="24"/>
        </w:rPr>
      </w:pPr>
      <w:r w:rsidRPr="000C1B4A">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53C3" w:rsidRPr="000C1B4A" w:rsidRDefault="00AD53C3" w:rsidP="00AD53C3">
      <w:pPr>
        <w:ind w:firstLine="709"/>
        <w:jc w:val="both"/>
        <w:rPr>
          <w:sz w:val="24"/>
          <w:szCs w:val="24"/>
        </w:rPr>
      </w:pPr>
      <w:r w:rsidRPr="000C1B4A">
        <w:rPr>
          <w:sz w:val="24"/>
          <w:szCs w:val="24"/>
        </w:rPr>
        <w:t>- сельскохозяйственным предприятием – ОАО «</w:t>
      </w:r>
      <w:proofErr w:type="spellStart"/>
      <w:r w:rsidRPr="000C1B4A">
        <w:rPr>
          <w:sz w:val="24"/>
          <w:szCs w:val="24"/>
        </w:rPr>
        <w:t>Агроника</w:t>
      </w:r>
      <w:proofErr w:type="spellEnd"/>
      <w:r w:rsidRPr="000C1B4A">
        <w:rPr>
          <w:sz w:val="24"/>
          <w:szCs w:val="24"/>
        </w:rPr>
        <w:t>»;</w:t>
      </w:r>
    </w:p>
    <w:p w:rsidR="00AD53C3" w:rsidRPr="000C1B4A" w:rsidRDefault="00AD53C3" w:rsidP="00AD53C3">
      <w:pPr>
        <w:ind w:firstLine="709"/>
        <w:jc w:val="both"/>
        <w:rPr>
          <w:sz w:val="24"/>
          <w:szCs w:val="24"/>
        </w:rPr>
      </w:pPr>
      <w:r w:rsidRPr="000C1B4A">
        <w:rPr>
          <w:sz w:val="24"/>
          <w:szCs w:val="24"/>
        </w:rPr>
        <w:t>- крестьянскими (фермерскими) хозяйствами;</w:t>
      </w:r>
    </w:p>
    <w:p w:rsidR="00AD53C3" w:rsidRPr="000C1B4A" w:rsidRDefault="00AD53C3" w:rsidP="00AD53C3">
      <w:pPr>
        <w:ind w:firstLine="709"/>
        <w:jc w:val="both"/>
        <w:rPr>
          <w:sz w:val="24"/>
          <w:szCs w:val="24"/>
        </w:rPr>
      </w:pPr>
      <w:r w:rsidRPr="000C1B4A">
        <w:rPr>
          <w:sz w:val="24"/>
          <w:szCs w:val="24"/>
        </w:rPr>
        <w:t>- личными  подсобными  хозяйствами.</w:t>
      </w:r>
    </w:p>
    <w:p w:rsidR="00AD53C3" w:rsidRPr="000C1B4A" w:rsidRDefault="00AD53C3" w:rsidP="00AD53C3">
      <w:pPr>
        <w:ind w:firstLine="709"/>
        <w:jc w:val="center"/>
        <w:rPr>
          <w:rFonts w:eastAsia="Calibri"/>
          <w:sz w:val="24"/>
          <w:szCs w:val="24"/>
        </w:rPr>
      </w:pPr>
    </w:p>
    <w:p w:rsidR="00AD53C3" w:rsidRPr="000C1B4A" w:rsidRDefault="00AD53C3" w:rsidP="00AD53C3">
      <w:pPr>
        <w:ind w:firstLine="709"/>
        <w:jc w:val="center"/>
        <w:rPr>
          <w:rFonts w:eastAsia="Calibri"/>
          <w:sz w:val="24"/>
          <w:szCs w:val="24"/>
        </w:rPr>
      </w:pPr>
      <w:r w:rsidRPr="000C1B4A">
        <w:rPr>
          <w:rFonts w:eastAsia="Calibri"/>
          <w:sz w:val="24"/>
          <w:szCs w:val="24"/>
        </w:rPr>
        <w:t xml:space="preserve">Производство основных видов сельскохозяйственной продукции </w:t>
      </w:r>
    </w:p>
    <w:p w:rsidR="00AD53C3" w:rsidRPr="000C1B4A" w:rsidRDefault="00AD53C3" w:rsidP="00AD53C3">
      <w:pPr>
        <w:ind w:firstLine="709"/>
        <w:jc w:val="center"/>
        <w:rPr>
          <w:rFonts w:eastAsia="Calibri"/>
          <w:sz w:val="24"/>
          <w:szCs w:val="24"/>
        </w:rPr>
      </w:pPr>
      <w:r w:rsidRPr="000C1B4A">
        <w:rPr>
          <w:rFonts w:eastAsia="Calibri"/>
          <w:sz w:val="24"/>
          <w:szCs w:val="24"/>
        </w:rPr>
        <w:t>в ОАО «</w:t>
      </w:r>
      <w:proofErr w:type="spellStart"/>
      <w:r w:rsidRPr="000C1B4A">
        <w:rPr>
          <w:rFonts w:eastAsia="Calibri"/>
          <w:sz w:val="24"/>
          <w:szCs w:val="24"/>
        </w:rPr>
        <w:t>Агроника</w:t>
      </w:r>
      <w:proofErr w:type="spellEnd"/>
      <w:r w:rsidRPr="000C1B4A">
        <w:rPr>
          <w:rFonts w:eastAsia="Calibri"/>
          <w:sz w:val="24"/>
          <w:szCs w:val="24"/>
        </w:rPr>
        <w:t xml:space="preserve">» </w:t>
      </w:r>
    </w:p>
    <w:p w:rsidR="00AD53C3" w:rsidRPr="000C1B4A" w:rsidRDefault="0056451B" w:rsidP="00AD53C3">
      <w:pPr>
        <w:ind w:firstLine="709"/>
        <w:jc w:val="right"/>
        <w:rPr>
          <w:sz w:val="24"/>
          <w:szCs w:val="24"/>
        </w:rPr>
      </w:pPr>
      <w:r>
        <w:rPr>
          <w:sz w:val="24"/>
          <w:szCs w:val="24"/>
        </w:rPr>
        <w:t>т</w:t>
      </w:r>
      <w:r w:rsidR="00AD53C3" w:rsidRPr="000C1B4A">
        <w:rPr>
          <w:sz w:val="24"/>
          <w:szCs w:val="24"/>
        </w:rPr>
        <w:t xml:space="preserve">аблица </w:t>
      </w:r>
      <w:r w:rsidR="00A3196C">
        <w:rPr>
          <w:sz w:val="24"/>
          <w:szCs w:val="24"/>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134"/>
        <w:gridCol w:w="1417"/>
        <w:gridCol w:w="1418"/>
        <w:gridCol w:w="1559"/>
      </w:tblGrid>
      <w:tr w:rsidR="00AD53C3" w:rsidRPr="000C1B4A" w:rsidTr="006A1E85">
        <w:trPr>
          <w:trHeight w:val="799"/>
        </w:trPr>
        <w:tc>
          <w:tcPr>
            <w:tcW w:w="4503"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rPr>
            </w:pPr>
            <w:r w:rsidRPr="000C1B4A">
              <w:rPr>
                <w:b/>
                <w:bCs/>
                <w:sz w:val="24"/>
                <w:szCs w:val="24"/>
              </w:rPr>
              <w:t>Показатель</w:t>
            </w:r>
          </w:p>
          <w:p w:rsidR="00AD53C3" w:rsidRPr="000C1B4A" w:rsidRDefault="00AD53C3" w:rsidP="006A1E85">
            <w:pPr>
              <w:jc w:val="center"/>
              <w:rPr>
                <w:b/>
                <w:bCs/>
                <w:sz w:val="24"/>
                <w:szCs w:val="24"/>
              </w:rPr>
            </w:pPr>
          </w:p>
        </w:tc>
        <w:tc>
          <w:tcPr>
            <w:tcW w:w="1134"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rPr>
            </w:pPr>
            <w:proofErr w:type="spellStart"/>
            <w:r w:rsidRPr="000C1B4A">
              <w:rPr>
                <w:b/>
                <w:bCs/>
                <w:sz w:val="24"/>
                <w:szCs w:val="24"/>
              </w:rPr>
              <w:t>ед</w:t>
            </w:r>
            <w:proofErr w:type="gramStart"/>
            <w:r w:rsidRPr="000C1B4A">
              <w:rPr>
                <w:b/>
                <w:bCs/>
                <w:sz w:val="24"/>
                <w:szCs w:val="24"/>
              </w:rPr>
              <w:t>.и</w:t>
            </w:r>
            <w:proofErr w:type="gramEnd"/>
            <w:r w:rsidRPr="000C1B4A">
              <w:rPr>
                <w:b/>
                <w:bCs/>
                <w:sz w:val="24"/>
                <w:szCs w:val="24"/>
              </w:rPr>
              <w:t>зм</w:t>
            </w:r>
            <w:proofErr w:type="spellEnd"/>
            <w:r w:rsidRPr="000C1B4A">
              <w:rPr>
                <w:b/>
                <w:bCs/>
                <w:sz w:val="24"/>
                <w:szCs w:val="24"/>
              </w:rPr>
              <w:t>.</w:t>
            </w:r>
          </w:p>
        </w:tc>
        <w:tc>
          <w:tcPr>
            <w:tcW w:w="1417"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lang w:val="en-US"/>
              </w:rPr>
            </w:pPr>
            <w:r w:rsidRPr="000C1B4A">
              <w:rPr>
                <w:b/>
                <w:bCs/>
                <w:sz w:val="24"/>
                <w:szCs w:val="24"/>
              </w:rPr>
              <w:t xml:space="preserve"> 2016 год</w:t>
            </w:r>
          </w:p>
        </w:tc>
        <w:tc>
          <w:tcPr>
            <w:tcW w:w="1418"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rPr>
            </w:pPr>
            <w:r w:rsidRPr="000C1B4A">
              <w:rPr>
                <w:b/>
                <w:bCs/>
                <w:sz w:val="24"/>
                <w:szCs w:val="24"/>
              </w:rPr>
              <w:t>2017 год</w:t>
            </w:r>
          </w:p>
        </w:tc>
        <w:tc>
          <w:tcPr>
            <w:tcW w:w="1559" w:type="dxa"/>
          </w:tcPr>
          <w:p w:rsidR="00AD53C3" w:rsidRPr="000C1B4A" w:rsidRDefault="00AD53C3" w:rsidP="006A1E85">
            <w:pPr>
              <w:jc w:val="center"/>
              <w:rPr>
                <w:b/>
                <w:bCs/>
                <w:sz w:val="24"/>
                <w:szCs w:val="24"/>
              </w:rPr>
            </w:pPr>
            <w:r w:rsidRPr="000C1B4A">
              <w:rPr>
                <w:b/>
                <w:bCs/>
                <w:sz w:val="24"/>
                <w:szCs w:val="24"/>
              </w:rPr>
              <w:t>отношение 2017/2016,</w:t>
            </w:r>
          </w:p>
          <w:p w:rsidR="00AD53C3" w:rsidRPr="000C1B4A" w:rsidRDefault="00AD53C3" w:rsidP="006A1E85">
            <w:pPr>
              <w:jc w:val="center"/>
              <w:rPr>
                <w:b/>
                <w:bCs/>
                <w:sz w:val="24"/>
                <w:szCs w:val="24"/>
              </w:rPr>
            </w:pPr>
            <w:proofErr w:type="spellStart"/>
            <w:r w:rsidRPr="000C1B4A">
              <w:rPr>
                <w:b/>
                <w:bCs/>
                <w:sz w:val="24"/>
                <w:szCs w:val="24"/>
              </w:rPr>
              <w:t>в%</w:t>
            </w:r>
            <w:proofErr w:type="spellEnd"/>
          </w:p>
        </w:tc>
      </w:tr>
      <w:tr w:rsidR="00AD53C3" w:rsidRPr="000C1B4A" w:rsidTr="006A1E85">
        <w:tc>
          <w:tcPr>
            <w:tcW w:w="4503" w:type="dxa"/>
          </w:tcPr>
          <w:p w:rsidR="00AD53C3" w:rsidRPr="000C1B4A" w:rsidRDefault="00AD53C3" w:rsidP="006A1E85">
            <w:pPr>
              <w:keepNext/>
              <w:outlineLvl w:val="0"/>
              <w:rPr>
                <w:b/>
                <w:bCs/>
                <w:sz w:val="24"/>
                <w:szCs w:val="24"/>
              </w:rPr>
            </w:pPr>
            <w:r w:rsidRPr="000C1B4A">
              <w:rPr>
                <w:b/>
                <w:bCs/>
                <w:sz w:val="24"/>
                <w:szCs w:val="24"/>
              </w:rPr>
              <w:t>Продукция сельского хозяйства</w:t>
            </w:r>
          </w:p>
        </w:tc>
        <w:tc>
          <w:tcPr>
            <w:tcW w:w="1134" w:type="dxa"/>
          </w:tcPr>
          <w:p w:rsidR="00AD53C3" w:rsidRPr="000C1B4A" w:rsidRDefault="00AD53C3" w:rsidP="006A1E85">
            <w:pPr>
              <w:jc w:val="center"/>
              <w:rPr>
                <w:sz w:val="24"/>
                <w:szCs w:val="24"/>
              </w:rPr>
            </w:pPr>
            <w:r w:rsidRPr="000C1B4A">
              <w:rPr>
                <w:sz w:val="24"/>
                <w:szCs w:val="24"/>
              </w:rPr>
              <w:t>Млн. руб.</w:t>
            </w:r>
          </w:p>
        </w:tc>
        <w:tc>
          <w:tcPr>
            <w:tcW w:w="1417" w:type="dxa"/>
          </w:tcPr>
          <w:p w:rsidR="00AD53C3" w:rsidRPr="000C1B4A" w:rsidRDefault="00AD53C3" w:rsidP="006A1E85">
            <w:pPr>
              <w:jc w:val="center"/>
              <w:rPr>
                <w:rFonts w:eastAsia="Calibri"/>
                <w:sz w:val="24"/>
                <w:szCs w:val="24"/>
              </w:rPr>
            </w:pPr>
            <w:r w:rsidRPr="000C1B4A">
              <w:rPr>
                <w:rFonts w:eastAsia="Calibri"/>
                <w:sz w:val="24"/>
                <w:szCs w:val="24"/>
              </w:rPr>
              <w:t>112,12</w:t>
            </w:r>
          </w:p>
        </w:tc>
        <w:tc>
          <w:tcPr>
            <w:tcW w:w="1418" w:type="dxa"/>
          </w:tcPr>
          <w:p w:rsidR="00AD53C3" w:rsidRPr="000C1B4A" w:rsidRDefault="00AD53C3" w:rsidP="006A1E85">
            <w:pPr>
              <w:jc w:val="center"/>
              <w:rPr>
                <w:rFonts w:eastAsia="Calibri"/>
                <w:sz w:val="24"/>
                <w:szCs w:val="24"/>
              </w:rPr>
            </w:pPr>
            <w:r w:rsidRPr="000C1B4A">
              <w:rPr>
                <w:rFonts w:eastAsia="Calibri"/>
                <w:sz w:val="24"/>
                <w:szCs w:val="24"/>
              </w:rPr>
              <w:t>99,04</w:t>
            </w:r>
          </w:p>
        </w:tc>
        <w:tc>
          <w:tcPr>
            <w:tcW w:w="1559" w:type="dxa"/>
          </w:tcPr>
          <w:p w:rsidR="00AD53C3" w:rsidRPr="000C1B4A" w:rsidRDefault="00AD53C3" w:rsidP="006A1E85">
            <w:pPr>
              <w:jc w:val="center"/>
              <w:rPr>
                <w:rFonts w:eastAsia="Calibri"/>
                <w:sz w:val="24"/>
                <w:szCs w:val="24"/>
              </w:rPr>
            </w:pPr>
            <w:r w:rsidRPr="000C1B4A">
              <w:rPr>
                <w:rFonts w:eastAsia="Calibri"/>
                <w:sz w:val="24"/>
                <w:szCs w:val="24"/>
              </w:rPr>
              <w:t>88,3</w:t>
            </w:r>
          </w:p>
        </w:tc>
      </w:tr>
      <w:tr w:rsidR="00AD53C3" w:rsidRPr="000C1B4A" w:rsidTr="006A1E85">
        <w:tc>
          <w:tcPr>
            <w:tcW w:w="4503" w:type="dxa"/>
          </w:tcPr>
          <w:p w:rsidR="00AD53C3" w:rsidRPr="000C1B4A" w:rsidRDefault="00AD53C3" w:rsidP="006A1E85">
            <w:pPr>
              <w:rPr>
                <w:b/>
                <w:bCs/>
                <w:sz w:val="24"/>
                <w:szCs w:val="24"/>
              </w:rPr>
            </w:pPr>
            <w:r w:rsidRPr="000C1B4A">
              <w:rPr>
                <w:b/>
                <w:bCs/>
                <w:sz w:val="24"/>
                <w:szCs w:val="24"/>
              </w:rPr>
              <w:t>Производство основных видов продукции</w:t>
            </w:r>
          </w:p>
        </w:tc>
        <w:tc>
          <w:tcPr>
            <w:tcW w:w="1134" w:type="dxa"/>
          </w:tcPr>
          <w:p w:rsidR="00AD53C3" w:rsidRPr="000C1B4A" w:rsidRDefault="00AD53C3" w:rsidP="006A1E85">
            <w:pPr>
              <w:jc w:val="center"/>
              <w:rPr>
                <w:sz w:val="24"/>
                <w:szCs w:val="24"/>
              </w:rPr>
            </w:pPr>
          </w:p>
        </w:tc>
        <w:tc>
          <w:tcPr>
            <w:tcW w:w="1417" w:type="dxa"/>
          </w:tcPr>
          <w:p w:rsidR="00AD53C3" w:rsidRPr="000C1B4A" w:rsidRDefault="00AD53C3" w:rsidP="006A1E85">
            <w:pPr>
              <w:jc w:val="center"/>
              <w:rPr>
                <w:color w:val="FF0000"/>
                <w:sz w:val="24"/>
                <w:szCs w:val="24"/>
              </w:rPr>
            </w:pPr>
          </w:p>
        </w:tc>
        <w:tc>
          <w:tcPr>
            <w:tcW w:w="1418" w:type="dxa"/>
          </w:tcPr>
          <w:p w:rsidR="00AD53C3" w:rsidRPr="000C1B4A" w:rsidRDefault="00AD53C3" w:rsidP="006A1E85">
            <w:pPr>
              <w:jc w:val="center"/>
              <w:rPr>
                <w:color w:val="FF0000"/>
                <w:sz w:val="24"/>
                <w:szCs w:val="24"/>
              </w:rPr>
            </w:pPr>
          </w:p>
        </w:tc>
        <w:tc>
          <w:tcPr>
            <w:tcW w:w="1559" w:type="dxa"/>
          </w:tcPr>
          <w:p w:rsidR="00AD53C3" w:rsidRPr="000C1B4A" w:rsidRDefault="00AD53C3" w:rsidP="006A1E85">
            <w:pPr>
              <w:jc w:val="center"/>
              <w:rPr>
                <w:color w:val="FF0000"/>
                <w:sz w:val="24"/>
                <w:szCs w:val="24"/>
              </w:rPr>
            </w:pPr>
          </w:p>
        </w:tc>
      </w:tr>
      <w:tr w:rsidR="00AD53C3" w:rsidRPr="000C1B4A" w:rsidTr="006A1E85">
        <w:tc>
          <w:tcPr>
            <w:tcW w:w="4503" w:type="dxa"/>
          </w:tcPr>
          <w:p w:rsidR="00AD53C3" w:rsidRPr="000C1B4A" w:rsidRDefault="00AD53C3" w:rsidP="006A1E85">
            <w:pPr>
              <w:rPr>
                <w:sz w:val="24"/>
                <w:szCs w:val="24"/>
              </w:rPr>
            </w:pPr>
            <w:r w:rsidRPr="000C1B4A">
              <w:rPr>
                <w:sz w:val="24"/>
                <w:szCs w:val="24"/>
              </w:rPr>
              <w:t xml:space="preserve">     в том числе:</w:t>
            </w:r>
          </w:p>
        </w:tc>
        <w:tc>
          <w:tcPr>
            <w:tcW w:w="1134" w:type="dxa"/>
          </w:tcPr>
          <w:p w:rsidR="00AD53C3" w:rsidRPr="000C1B4A" w:rsidRDefault="00AD53C3" w:rsidP="006A1E85">
            <w:pPr>
              <w:jc w:val="center"/>
              <w:rPr>
                <w:sz w:val="24"/>
                <w:szCs w:val="24"/>
              </w:rPr>
            </w:pPr>
          </w:p>
        </w:tc>
        <w:tc>
          <w:tcPr>
            <w:tcW w:w="1417" w:type="dxa"/>
          </w:tcPr>
          <w:p w:rsidR="00AD53C3" w:rsidRPr="000C1B4A" w:rsidRDefault="00AD53C3" w:rsidP="006A1E85">
            <w:pPr>
              <w:jc w:val="center"/>
              <w:rPr>
                <w:sz w:val="24"/>
                <w:szCs w:val="24"/>
              </w:rPr>
            </w:pPr>
          </w:p>
        </w:tc>
        <w:tc>
          <w:tcPr>
            <w:tcW w:w="1418" w:type="dxa"/>
          </w:tcPr>
          <w:p w:rsidR="00AD53C3" w:rsidRPr="000C1B4A" w:rsidRDefault="00AD53C3" w:rsidP="006A1E85">
            <w:pPr>
              <w:jc w:val="center"/>
              <w:rPr>
                <w:sz w:val="24"/>
                <w:szCs w:val="24"/>
              </w:rPr>
            </w:pPr>
          </w:p>
        </w:tc>
        <w:tc>
          <w:tcPr>
            <w:tcW w:w="1559" w:type="dxa"/>
          </w:tcPr>
          <w:p w:rsidR="00AD53C3" w:rsidRPr="000C1B4A" w:rsidRDefault="00AD53C3" w:rsidP="006A1E85">
            <w:pPr>
              <w:jc w:val="center"/>
              <w:rPr>
                <w:sz w:val="24"/>
                <w:szCs w:val="24"/>
              </w:rPr>
            </w:pPr>
          </w:p>
        </w:tc>
      </w:tr>
      <w:tr w:rsidR="00AD53C3" w:rsidRPr="000C1B4A" w:rsidTr="006A1E85">
        <w:tc>
          <w:tcPr>
            <w:tcW w:w="4503" w:type="dxa"/>
          </w:tcPr>
          <w:p w:rsidR="00AD53C3" w:rsidRPr="000C1B4A" w:rsidRDefault="00AD53C3" w:rsidP="006A1E85">
            <w:pPr>
              <w:rPr>
                <w:sz w:val="24"/>
                <w:szCs w:val="24"/>
              </w:rPr>
            </w:pPr>
            <w:r w:rsidRPr="000C1B4A">
              <w:rPr>
                <w:sz w:val="24"/>
                <w:szCs w:val="24"/>
              </w:rPr>
              <w:t>Овощи</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0</w:t>
            </w:r>
          </w:p>
        </w:tc>
        <w:tc>
          <w:tcPr>
            <w:tcW w:w="1418" w:type="dxa"/>
          </w:tcPr>
          <w:p w:rsidR="00AD53C3" w:rsidRPr="000C1B4A" w:rsidRDefault="00AD53C3" w:rsidP="006A1E85">
            <w:pPr>
              <w:jc w:val="center"/>
              <w:rPr>
                <w:sz w:val="24"/>
                <w:szCs w:val="24"/>
              </w:rPr>
            </w:pPr>
            <w:r w:rsidRPr="000C1B4A">
              <w:rPr>
                <w:sz w:val="24"/>
                <w:szCs w:val="24"/>
              </w:rPr>
              <w:t>0</w:t>
            </w:r>
          </w:p>
        </w:tc>
        <w:tc>
          <w:tcPr>
            <w:tcW w:w="1559" w:type="dxa"/>
          </w:tcPr>
          <w:p w:rsidR="00AD53C3" w:rsidRPr="000C1B4A" w:rsidRDefault="00AD53C3" w:rsidP="006A1E85">
            <w:pPr>
              <w:jc w:val="center"/>
              <w:rPr>
                <w:sz w:val="24"/>
                <w:szCs w:val="24"/>
              </w:rPr>
            </w:pPr>
            <w:r w:rsidRPr="000C1B4A">
              <w:rPr>
                <w:sz w:val="24"/>
                <w:szCs w:val="24"/>
              </w:rPr>
              <w:t>0</w:t>
            </w:r>
          </w:p>
        </w:tc>
      </w:tr>
      <w:tr w:rsidR="00AD53C3" w:rsidRPr="000C1B4A" w:rsidTr="006A1E85">
        <w:tc>
          <w:tcPr>
            <w:tcW w:w="4503" w:type="dxa"/>
          </w:tcPr>
          <w:p w:rsidR="00AD53C3" w:rsidRPr="000C1B4A" w:rsidRDefault="00AD53C3" w:rsidP="006A1E85">
            <w:pPr>
              <w:rPr>
                <w:sz w:val="24"/>
                <w:szCs w:val="24"/>
              </w:rPr>
            </w:pPr>
            <w:r w:rsidRPr="000C1B4A">
              <w:rPr>
                <w:sz w:val="24"/>
                <w:szCs w:val="24"/>
              </w:rPr>
              <w:t>Производство (реализация) скота (в ж</w:t>
            </w:r>
            <w:proofErr w:type="gramStart"/>
            <w:r w:rsidRPr="000C1B4A">
              <w:rPr>
                <w:sz w:val="24"/>
                <w:szCs w:val="24"/>
              </w:rPr>
              <w:t>.в</w:t>
            </w:r>
            <w:proofErr w:type="gramEnd"/>
            <w:r w:rsidRPr="000C1B4A">
              <w:rPr>
                <w:sz w:val="24"/>
                <w:szCs w:val="24"/>
              </w:rPr>
              <w:t>есе)</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17,6</w:t>
            </w:r>
          </w:p>
        </w:tc>
        <w:tc>
          <w:tcPr>
            <w:tcW w:w="1418" w:type="dxa"/>
          </w:tcPr>
          <w:p w:rsidR="00AD53C3" w:rsidRPr="000C1B4A" w:rsidRDefault="00AD53C3" w:rsidP="006A1E85">
            <w:pPr>
              <w:jc w:val="center"/>
              <w:rPr>
                <w:sz w:val="24"/>
                <w:szCs w:val="24"/>
              </w:rPr>
            </w:pPr>
            <w:r w:rsidRPr="000C1B4A">
              <w:rPr>
                <w:sz w:val="24"/>
                <w:szCs w:val="24"/>
              </w:rPr>
              <w:t>45,7</w:t>
            </w:r>
          </w:p>
        </w:tc>
        <w:tc>
          <w:tcPr>
            <w:tcW w:w="1559" w:type="dxa"/>
          </w:tcPr>
          <w:p w:rsidR="00AD53C3" w:rsidRPr="000C1B4A" w:rsidRDefault="00AD53C3" w:rsidP="006A1E85">
            <w:pPr>
              <w:jc w:val="center"/>
              <w:rPr>
                <w:sz w:val="24"/>
                <w:szCs w:val="24"/>
              </w:rPr>
            </w:pPr>
            <w:r w:rsidRPr="000C1B4A">
              <w:rPr>
                <w:sz w:val="24"/>
                <w:szCs w:val="24"/>
              </w:rPr>
              <w:t>в 2,6 раза</w:t>
            </w:r>
          </w:p>
        </w:tc>
      </w:tr>
      <w:tr w:rsidR="00AD53C3" w:rsidRPr="000C1B4A" w:rsidTr="006A1E85">
        <w:tc>
          <w:tcPr>
            <w:tcW w:w="4503" w:type="dxa"/>
          </w:tcPr>
          <w:p w:rsidR="00AD53C3" w:rsidRPr="000C1B4A" w:rsidRDefault="00AD53C3" w:rsidP="006A1E85">
            <w:pPr>
              <w:rPr>
                <w:sz w:val="24"/>
                <w:szCs w:val="24"/>
              </w:rPr>
            </w:pPr>
            <w:r w:rsidRPr="000C1B4A">
              <w:rPr>
                <w:sz w:val="24"/>
                <w:szCs w:val="24"/>
              </w:rPr>
              <w:t>Скот и птица (мясо в ж</w:t>
            </w:r>
            <w:proofErr w:type="gramStart"/>
            <w:r w:rsidRPr="000C1B4A">
              <w:rPr>
                <w:sz w:val="24"/>
                <w:szCs w:val="24"/>
              </w:rPr>
              <w:t>.в</w:t>
            </w:r>
            <w:proofErr w:type="gramEnd"/>
            <w:r w:rsidRPr="000C1B4A">
              <w:rPr>
                <w:sz w:val="24"/>
                <w:szCs w:val="24"/>
              </w:rPr>
              <w:t>есе)</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60,1</w:t>
            </w:r>
          </w:p>
        </w:tc>
        <w:tc>
          <w:tcPr>
            <w:tcW w:w="1418" w:type="dxa"/>
          </w:tcPr>
          <w:p w:rsidR="00AD53C3" w:rsidRPr="000C1B4A" w:rsidRDefault="00AD53C3" w:rsidP="006A1E85">
            <w:pPr>
              <w:jc w:val="center"/>
              <w:rPr>
                <w:sz w:val="24"/>
                <w:szCs w:val="24"/>
              </w:rPr>
            </w:pPr>
            <w:r w:rsidRPr="000C1B4A">
              <w:rPr>
                <w:sz w:val="24"/>
                <w:szCs w:val="24"/>
              </w:rPr>
              <w:t>53,9</w:t>
            </w:r>
          </w:p>
        </w:tc>
        <w:tc>
          <w:tcPr>
            <w:tcW w:w="1559" w:type="dxa"/>
          </w:tcPr>
          <w:p w:rsidR="00AD53C3" w:rsidRPr="000C1B4A" w:rsidRDefault="00AD53C3" w:rsidP="006A1E85">
            <w:pPr>
              <w:jc w:val="center"/>
              <w:rPr>
                <w:sz w:val="24"/>
                <w:szCs w:val="24"/>
              </w:rPr>
            </w:pPr>
            <w:r w:rsidRPr="000C1B4A">
              <w:rPr>
                <w:sz w:val="24"/>
                <w:szCs w:val="24"/>
              </w:rPr>
              <w:t>89,7</w:t>
            </w:r>
          </w:p>
        </w:tc>
      </w:tr>
      <w:tr w:rsidR="00AD53C3" w:rsidRPr="000C1B4A" w:rsidTr="006A1E85">
        <w:tc>
          <w:tcPr>
            <w:tcW w:w="4503" w:type="dxa"/>
          </w:tcPr>
          <w:p w:rsidR="00AD53C3" w:rsidRPr="000C1B4A" w:rsidRDefault="00AD53C3" w:rsidP="006A1E85">
            <w:pPr>
              <w:rPr>
                <w:sz w:val="24"/>
                <w:szCs w:val="24"/>
              </w:rPr>
            </w:pPr>
            <w:r w:rsidRPr="000C1B4A">
              <w:rPr>
                <w:sz w:val="24"/>
                <w:szCs w:val="24"/>
              </w:rPr>
              <w:t xml:space="preserve">Скот и птица (в </w:t>
            </w:r>
            <w:proofErr w:type="spellStart"/>
            <w:r w:rsidRPr="000C1B4A">
              <w:rPr>
                <w:sz w:val="24"/>
                <w:szCs w:val="24"/>
              </w:rPr>
              <w:t>уб</w:t>
            </w:r>
            <w:proofErr w:type="gramStart"/>
            <w:r w:rsidRPr="000C1B4A">
              <w:rPr>
                <w:sz w:val="24"/>
                <w:szCs w:val="24"/>
              </w:rPr>
              <w:t>.в</w:t>
            </w:r>
            <w:proofErr w:type="gramEnd"/>
            <w:r w:rsidRPr="000C1B4A">
              <w:rPr>
                <w:sz w:val="24"/>
                <w:szCs w:val="24"/>
              </w:rPr>
              <w:t>есе</w:t>
            </w:r>
            <w:proofErr w:type="spellEnd"/>
            <w:r w:rsidRPr="000C1B4A">
              <w:rPr>
                <w:sz w:val="24"/>
                <w:szCs w:val="24"/>
              </w:rPr>
              <w:t>)</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29,3</w:t>
            </w:r>
          </w:p>
        </w:tc>
        <w:tc>
          <w:tcPr>
            <w:tcW w:w="1418" w:type="dxa"/>
          </w:tcPr>
          <w:p w:rsidR="00AD53C3" w:rsidRPr="000C1B4A" w:rsidRDefault="00AD53C3" w:rsidP="006A1E85">
            <w:pPr>
              <w:jc w:val="center"/>
              <w:rPr>
                <w:sz w:val="24"/>
                <w:szCs w:val="24"/>
              </w:rPr>
            </w:pPr>
            <w:r w:rsidRPr="000C1B4A">
              <w:rPr>
                <w:sz w:val="24"/>
                <w:szCs w:val="24"/>
              </w:rPr>
              <w:t>26,8</w:t>
            </w:r>
          </w:p>
        </w:tc>
        <w:tc>
          <w:tcPr>
            <w:tcW w:w="1559" w:type="dxa"/>
          </w:tcPr>
          <w:p w:rsidR="00AD53C3" w:rsidRPr="000C1B4A" w:rsidRDefault="00AD53C3" w:rsidP="006A1E85">
            <w:pPr>
              <w:jc w:val="center"/>
              <w:rPr>
                <w:sz w:val="24"/>
                <w:szCs w:val="24"/>
              </w:rPr>
            </w:pPr>
            <w:r w:rsidRPr="000C1B4A">
              <w:rPr>
                <w:sz w:val="24"/>
                <w:szCs w:val="24"/>
              </w:rPr>
              <w:t>91,5</w:t>
            </w:r>
          </w:p>
        </w:tc>
      </w:tr>
      <w:tr w:rsidR="00AD53C3" w:rsidRPr="000C1B4A" w:rsidTr="006A1E85">
        <w:tc>
          <w:tcPr>
            <w:tcW w:w="4503" w:type="dxa"/>
          </w:tcPr>
          <w:p w:rsidR="00AD53C3" w:rsidRPr="000C1B4A" w:rsidRDefault="00AD53C3" w:rsidP="006A1E85">
            <w:pPr>
              <w:rPr>
                <w:sz w:val="24"/>
                <w:szCs w:val="24"/>
              </w:rPr>
            </w:pPr>
            <w:r w:rsidRPr="000C1B4A">
              <w:rPr>
                <w:sz w:val="24"/>
                <w:szCs w:val="24"/>
              </w:rPr>
              <w:t>Валовой надой молока</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1 716,8</w:t>
            </w:r>
          </w:p>
        </w:tc>
        <w:tc>
          <w:tcPr>
            <w:tcW w:w="1418" w:type="dxa"/>
          </w:tcPr>
          <w:p w:rsidR="00AD53C3" w:rsidRPr="000C1B4A" w:rsidRDefault="00AD53C3" w:rsidP="006A1E85">
            <w:pPr>
              <w:jc w:val="center"/>
              <w:rPr>
                <w:sz w:val="24"/>
                <w:szCs w:val="24"/>
              </w:rPr>
            </w:pPr>
            <w:r w:rsidRPr="000C1B4A">
              <w:rPr>
                <w:sz w:val="24"/>
                <w:szCs w:val="24"/>
              </w:rPr>
              <w:t>1750,0</w:t>
            </w:r>
          </w:p>
        </w:tc>
        <w:tc>
          <w:tcPr>
            <w:tcW w:w="1559" w:type="dxa"/>
          </w:tcPr>
          <w:p w:rsidR="00AD53C3" w:rsidRPr="000C1B4A" w:rsidRDefault="00AD53C3" w:rsidP="006A1E85">
            <w:pPr>
              <w:jc w:val="center"/>
              <w:rPr>
                <w:sz w:val="24"/>
                <w:szCs w:val="24"/>
              </w:rPr>
            </w:pPr>
            <w:r w:rsidRPr="000C1B4A">
              <w:rPr>
                <w:sz w:val="24"/>
                <w:szCs w:val="24"/>
              </w:rPr>
              <w:t>101,9</w:t>
            </w:r>
          </w:p>
        </w:tc>
      </w:tr>
      <w:tr w:rsidR="00AD53C3" w:rsidRPr="000C1B4A" w:rsidTr="006A1E85">
        <w:tc>
          <w:tcPr>
            <w:tcW w:w="4503" w:type="dxa"/>
          </w:tcPr>
          <w:p w:rsidR="00AD53C3" w:rsidRPr="000C1B4A" w:rsidRDefault="00AD53C3" w:rsidP="006A1E85">
            <w:pPr>
              <w:rPr>
                <w:sz w:val="24"/>
                <w:szCs w:val="24"/>
              </w:rPr>
            </w:pPr>
            <w:r w:rsidRPr="000C1B4A">
              <w:rPr>
                <w:sz w:val="24"/>
                <w:szCs w:val="24"/>
              </w:rPr>
              <w:t>Цельномолочная продукция (в пересчете на молоко)</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2 631,5</w:t>
            </w:r>
          </w:p>
        </w:tc>
        <w:tc>
          <w:tcPr>
            <w:tcW w:w="1418" w:type="dxa"/>
          </w:tcPr>
          <w:p w:rsidR="00AD53C3" w:rsidRPr="000C1B4A" w:rsidRDefault="00AD53C3" w:rsidP="006A1E85">
            <w:pPr>
              <w:jc w:val="center"/>
              <w:rPr>
                <w:sz w:val="24"/>
                <w:szCs w:val="24"/>
              </w:rPr>
            </w:pPr>
            <w:r w:rsidRPr="000C1B4A">
              <w:rPr>
                <w:sz w:val="24"/>
                <w:szCs w:val="24"/>
              </w:rPr>
              <w:t>2 234,5</w:t>
            </w:r>
          </w:p>
        </w:tc>
        <w:tc>
          <w:tcPr>
            <w:tcW w:w="1559" w:type="dxa"/>
          </w:tcPr>
          <w:p w:rsidR="00AD53C3" w:rsidRPr="000C1B4A" w:rsidRDefault="00AD53C3" w:rsidP="006A1E85">
            <w:pPr>
              <w:jc w:val="center"/>
              <w:rPr>
                <w:sz w:val="24"/>
                <w:szCs w:val="24"/>
              </w:rPr>
            </w:pPr>
            <w:r w:rsidRPr="000C1B4A">
              <w:rPr>
                <w:sz w:val="24"/>
                <w:szCs w:val="24"/>
              </w:rPr>
              <w:t>84,9</w:t>
            </w:r>
          </w:p>
        </w:tc>
      </w:tr>
      <w:tr w:rsidR="00AD53C3" w:rsidRPr="000C1B4A" w:rsidTr="006A1E85">
        <w:tc>
          <w:tcPr>
            <w:tcW w:w="4503" w:type="dxa"/>
          </w:tcPr>
          <w:p w:rsidR="00AD53C3" w:rsidRPr="000C1B4A" w:rsidRDefault="00AD53C3" w:rsidP="006A1E85">
            <w:pPr>
              <w:rPr>
                <w:sz w:val="24"/>
                <w:szCs w:val="24"/>
              </w:rPr>
            </w:pPr>
            <w:r w:rsidRPr="000C1B4A">
              <w:rPr>
                <w:sz w:val="24"/>
                <w:szCs w:val="24"/>
              </w:rPr>
              <w:t>Масло животное</w:t>
            </w:r>
          </w:p>
        </w:tc>
        <w:tc>
          <w:tcPr>
            <w:tcW w:w="1134" w:type="dxa"/>
          </w:tcPr>
          <w:p w:rsidR="00AD53C3" w:rsidRPr="000C1B4A" w:rsidRDefault="00AD53C3" w:rsidP="006A1E85">
            <w:pPr>
              <w:jc w:val="center"/>
              <w:rPr>
                <w:sz w:val="24"/>
                <w:szCs w:val="24"/>
              </w:rPr>
            </w:pPr>
            <w:r w:rsidRPr="000C1B4A">
              <w:rPr>
                <w:sz w:val="24"/>
                <w:szCs w:val="24"/>
              </w:rPr>
              <w:t>тонн</w:t>
            </w:r>
          </w:p>
        </w:tc>
        <w:tc>
          <w:tcPr>
            <w:tcW w:w="1417" w:type="dxa"/>
          </w:tcPr>
          <w:p w:rsidR="00AD53C3" w:rsidRPr="000C1B4A" w:rsidRDefault="00AD53C3" w:rsidP="006A1E85">
            <w:pPr>
              <w:jc w:val="center"/>
              <w:rPr>
                <w:sz w:val="24"/>
                <w:szCs w:val="24"/>
              </w:rPr>
            </w:pPr>
            <w:r w:rsidRPr="000C1B4A">
              <w:rPr>
                <w:sz w:val="24"/>
                <w:szCs w:val="24"/>
              </w:rPr>
              <w:t>35,3</w:t>
            </w:r>
          </w:p>
        </w:tc>
        <w:tc>
          <w:tcPr>
            <w:tcW w:w="1418" w:type="dxa"/>
          </w:tcPr>
          <w:p w:rsidR="00AD53C3" w:rsidRPr="000C1B4A" w:rsidRDefault="00AD53C3" w:rsidP="006A1E85">
            <w:pPr>
              <w:jc w:val="center"/>
              <w:rPr>
                <w:sz w:val="24"/>
                <w:szCs w:val="24"/>
              </w:rPr>
            </w:pPr>
            <w:r w:rsidRPr="000C1B4A">
              <w:rPr>
                <w:sz w:val="24"/>
                <w:szCs w:val="24"/>
              </w:rPr>
              <w:t>31,9</w:t>
            </w:r>
          </w:p>
        </w:tc>
        <w:tc>
          <w:tcPr>
            <w:tcW w:w="1559" w:type="dxa"/>
          </w:tcPr>
          <w:p w:rsidR="00AD53C3" w:rsidRPr="000C1B4A" w:rsidRDefault="00AD53C3" w:rsidP="006A1E85">
            <w:pPr>
              <w:jc w:val="center"/>
              <w:rPr>
                <w:sz w:val="24"/>
                <w:szCs w:val="24"/>
              </w:rPr>
            </w:pPr>
            <w:r w:rsidRPr="000C1B4A">
              <w:rPr>
                <w:sz w:val="24"/>
                <w:szCs w:val="24"/>
              </w:rPr>
              <w:t>90,4</w:t>
            </w:r>
          </w:p>
        </w:tc>
      </w:tr>
      <w:tr w:rsidR="00AD53C3" w:rsidRPr="000C1B4A" w:rsidTr="006A1E85">
        <w:tc>
          <w:tcPr>
            <w:tcW w:w="4503" w:type="dxa"/>
          </w:tcPr>
          <w:p w:rsidR="00AD53C3" w:rsidRPr="000C1B4A" w:rsidRDefault="00AD53C3" w:rsidP="006A1E85">
            <w:pPr>
              <w:rPr>
                <w:sz w:val="24"/>
                <w:szCs w:val="24"/>
              </w:rPr>
            </w:pPr>
            <w:r w:rsidRPr="000C1B4A">
              <w:rPr>
                <w:sz w:val="24"/>
                <w:szCs w:val="24"/>
              </w:rPr>
              <w:t>Остатки готовой продукции (цельномолочная продукция (в базисной жирности))</w:t>
            </w:r>
          </w:p>
        </w:tc>
        <w:tc>
          <w:tcPr>
            <w:tcW w:w="1134" w:type="dxa"/>
          </w:tcPr>
          <w:p w:rsidR="00AD53C3" w:rsidRPr="000C1B4A" w:rsidRDefault="00AD53C3" w:rsidP="006A1E85">
            <w:pPr>
              <w:jc w:val="center"/>
              <w:rPr>
                <w:sz w:val="24"/>
                <w:szCs w:val="24"/>
              </w:rPr>
            </w:pPr>
          </w:p>
        </w:tc>
        <w:tc>
          <w:tcPr>
            <w:tcW w:w="1417" w:type="dxa"/>
          </w:tcPr>
          <w:p w:rsidR="00AD53C3" w:rsidRPr="000C1B4A" w:rsidRDefault="00AD53C3" w:rsidP="006A1E85">
            <w:pPr>
              <w:jc w:val="center"/>
              <w:rPr>
                <w:sz w:val="24"/>
                <w:szCs w:val="24"/>
              </w:rPr>
            </w:pPr>
          </w:p>
          <w:p w:rsidR="00AD53C3" w:rsidRPr="000C1B4A" w:rsidRDefault="00AD53C3" w:rsidP="006A1E85">
            <w:pPr>
              <w:jc w:val="center"/>
              <w:rPr>
                <w:sz w:val="24"/>
                <w:szCs w:val="24"/>
              </w:rPr>
            </w:pPr>
            <w:r w:rsidRPr="000C1B4A">
              <w:rPr>
                <w:sz w:val="24"/>
                <w:szCs w:val="24"/>
              </w:rPr>
              <w:t>9</w:t>
            </w:r>
          </w:p>
        </w:tc>
        <w:tc>
          <w:tcPr>
            <w:tcW w:w="1418" w:type="dxa"/>
          </w:tcPr>
          <w:p w:rsidR="00AD53C3" w:rsidRPr="000C1B4A" w:rsidRDefault="00AD53C3" w:rsidP="006A1E85">
            <w:pPr>
              <w:jc w:val="center"/>
              <w:rPr>
                <w:sz w:val="24"/>
                <w:szCs w:val="24"/>
              </w:rPr>
            </w:pPr>
          </w:p>
          <w:p w:rsidR="00AD53C3" w:rsidRPr="000C1B4A" w:rsidRDefault="00AD53C3" w:rsidP="006A1E85">
            <w:pPr>
              <w:jc w:val="center"/>
              <w:rPr>
                <w:sz w:val="24"/>
                <w:szCs w:val="24"/>
              </w:rPr>
            </w:pPr>
            <w:r w:rsidRPr="000C1B4A">
              <w:rPr>
                <w:sz w:val="24"/>
                <w:szCs w:val="24"/>
              </w:rPr>
              <w:t>37</w:t>
            </w:r>
          </w:p>
        </w:tc>
        <w:tc>
          <w:tcPr>
            <w:tcW w:w="1559" w:type="dxa"/>
          </w:tcPr>
          <w:p w:rsidR="00AD53C3" w:rsidRPr="000C1B4A" w:rsidRDefault="00AD53C3" w:rsidP="006A1E85">
            <w:pPr>
              <w:jc w:val="center"/>
              <w:rPr>
                <w:sz w:val="24"/>
                <w:szCs w:val="24"/>
              </w:rPr>
            </w:pPr>
          </w:p>
          <w:p w:rsidR="00AD53C3" w:rsidRPr="000C1B4A" w:rsidRDefault="00AD53C3" w:rsidP="006A1E85">
            <w:pPr>
              <w:jc w:val="center"/>
              <w:rPr>
                <w:sz w:val="24"/>
                <w:szCs w:val="24"/>
              </w:rPr>
            </w:pPr>
            <w:r w:rsidRPr="000C1B4A">
              <w:rPr>
                <w:sz w:val="24"/>
                <w:szCs w:val="24"/>
              </w:rPr>
              <w:t>в 4 раза</w:t>
            </w:r>
          </w:p>
        </w:tc>
      </w:tr>
      <w:tr w:rsidR="00AD53C3" w:rsidRPr="000C1B4A" w:rsidTr="006A1E85">
        <w:tc>
          <w:tcPr>
            <w:tcW w:w="4503" w:type="dxa"/>
          </w:tcPr>
          <w:p w:rsidR="00AD53C3" w:rsidRPr="000C1B4A" w:rsidRDefault="00AD53C3" w:rsidP="006A1E85">
            <w:pPr>
              <w:keepNext/>
              <w:outlineLvl w:val="0"/>
              <w:rPr>
                <w:b/>
                <w:bCs/>
                <w:sz w:val="24"/>
                <w:szCs w:val="24"/>
              </w:rPr>
            </w:pPr>
            <w:r w:rsidRPr="000C1B4A">
              <w:rPr>
                <w:b/>
                <w:bCs/>
                <w:sz w:val="24"/>
                <w:szCs w:val="24"/>
              </w:rPr>
              <w:t>Поголовье скота</w:t>
            </w:r>
          </w:p>
        </w:tc>
        <w:tc>
          <w:tcPr>
            <w:tcW w:w="1134" w:type="dxa"/>
          </w:tcPr>
          <w:p w:rsidR="00AD53C3" w:rsidRPr="000C1B4A" w:rsidRDefault="00AD53C3" w:rsidP="006A1E85">
            <w:pPr>
              <w:jc w:val="center"/>
              <w:rPr>
                <w:sz w:val="24"/>
                <w:szCs w:val="24"/>
              </w:rPr>
            </w:pPr>
          </w:p>
        </w:tc>
        <w:tc>
          <w:tcPr>
            <w:tcW w:w="1417" w:type="dxa"/>
          </w:tcPr>
          <w:p w:rsidR="00AD53C3" w:rsidRPr="000C1B4A" w:rsidRDefault="00AD53C3" w:rsidP="006A1E85">
            <w:pPr>
              <w:jc w:val="center"/>
              <w:rPr>
                <w:sz w:val="24"/>
                <w:szCs w:val="24"/>
              </w:rPr>
            </w:pPr>
          </w:p>
        </w:tc>
        <w:tc>
          <w:tcPr>
            <w:tcW w:w="1418" w:type="dxa"/>
          </w:tcPr>
          <w:p w:rsidR="00AD53C3" w:rsidRPr="000C1B4A" w:rsidRDefault="00AD53C3" w:rsidP="006A1E85">
            <w:pPr>
              <w:jc w:val="center"/>
              <w:rPr>
                <w:sz w:val="24"/>
                <w:szCs w:val="24"/>
              </w:rPr>
            </w:pPr>
          </w:p>
        </w:tc>
        <w:tc>
          <w:tcPr>
            <w:tcW w:w="1559" w:type="dxa"/>
          </w:tcPr>
          <w:p w:rsidR="00AD53C3" w:rsidRPr="000C1B4A" w:rsidRDefault="00AD53C3" w:rsidP="006A1E85">
            <w:pPr>
              <w:jc w:val="center"/>
              <w:rPr>
                <w:sz w:val="24"/>
                <w:szCs w:val="24"/>
              </w:rPr>
            </w:pPr>
          </w:p>
        </w:tc>
      </w:tr>
      <w:tr w:rsidR="00AD53C3" w:rsidRPr="000C1B4A" w:rsidTr="006A1E85">
        <w:tc>
          <w:tcPr>
            <w:tcW w:w="4503" w:type="dxa"/>
          </w:tcPr>
          <w:p w:rsidR="00AD53C3" w:rsidRPr="000C1B4A" w:rsidRDefault="00AD53C3" w:rsidP="006A1E85">
            <w:pPr>
              <w:rPr>
                <w:sz w:val="24"/>
                <w:szCs w:val="24"/>
              </w:rPr>
            </w:pPr>
            <w:r w:rsidRPr="000C1B4A">
              <w:rPr>
                <w:sz w:val="24"/>
                <w:szCs w:val="24"/>
              </w:rPr>
              <w:t>Крупный рогатый скот – всего</w:t>
            </w:r>
          </w:p>
        </w:tc>
        <w:tc>
          <w:tcPr>
            <w:tcW w:w="1134" w:type="dxa"/>
          </w:tcPr>
          <w:p w:rsidR="00AD53C3" w:rsidRPr="000C1B4A" w:rsidRDefault="00AD53C3" w:rsidP="006A1E85">
            <w:pPr>
              <w:jc w:val="center"/>
              <w:rPr>
                <w:sz w:val="24"/>
                <w:szCs w:val="24"/>
              </w:rPr>
            </w:pPr>
            <w:r w:rsidRPr="000C1B4A">
              <w:rPr>
                <w:sz w:val="24"/>
                <w:szCs w:val="24"/>
              </w:rPr>
              <w:t>гол</w:t>
            </w:r>
          </w:p>
        </w:tc>
        <w:tc>
          <w:tcPr>
            <w:tcW w:w="1417" w:type="dxa"/>
          </w:tcPr>
          <w:p w:rsidR="00AD53C3" w:rsidRPr="000C1B4A" w:rsidRDefault="00AD53C3" w:rsidP="006A1E85">
            <w:pPr>
              <w:jc w:val="center"/>
              <w:rPr>
                <w:sz w:val="24"/>
                <w:szCs w:val="24"/>
              </w:rPr>
            </w:pPr>
            <w:r w:rsidRPr="000C1B4A">
              <w:rPr>
                <w:sz w:val="24"/>
                <w:szCs w:val="24"/>
              </w:rPr>
              <w:t>776</w:t>
            </w:r>
          </w:p>
        </w:tc>
        <w:tc>
          <w:tcPr>
            <w:tcW w:w="1418" w:type="dxa"/>
          </w:tcPr>
          <w:p w:rsidR="00AD53C3" w:rsidRPr="000C1B4A" w:rsidRDefault="00AD53C3" w:rsidP="006A1E85">
            <w:pPr>
              <w:jc w:val="center"/>
              <w:rPr>
                <w:sz w:val="24"/>
                <w:szCs w:val="24"/>
              </w:rPr>
            </w:pPr>
            <w:r w:rsidRPr="000C1B4A">
              <w:rPr>
                <w:sz w:val="24"/>
                <w:szCs w:val="24"/>
              </w:rPr>
              <w:t>791</w:t>
            </w:r>
          </w:p>
        </w:tc>
        <w:tc>
          <w:tcPr>
            <w:tcW w:w="1559" w:type="dxa"/>
          </w:tcPr>
          <w:p w:rsidR="00AD53C3" w:rsidRPr="000C1B4A" w:rsidRDefault="00AD53C3" w:rsidP="006A1E85">
            <w:pPr>
              <w:jc w:val="center"/>
              <w:rPr>
                <w:sz w:val="24"/>
                <w:szCs w:val="24"/>
              </w:rPr>
            </w:pPr>
            <w:r w:rsidRPr="000C1B4A">
              <w:rPr>
                <w:sz w:val="24"/>
                <w:szCs w:val="24"/>
              </w:rPr>
              <w:t>101,9</w:t>
            </w:r>
          </w:p>
        </w:tc>
      </w:tr>
      <w:tr w:rsidR="00AD53C3" w:rsidRPr="000C1B4A" w:rsidTr="006A1E85">
        <w:tc>
          <w:tcPr>
            <w:tcW w:w="4503" w:type="dxa"/>
          </w:tcPr>
          <w:p w:rsidR="00AD53C3" w:rsidRPr="000C1B4A" w:rsidRDefault="00AD53C3" w:rsidP="006A1E85">
            <w:pPr>
              <w:rPr>
                <w:sz w:val="24"/>
                <w:szCs w:val="24"/>
              </w:rPr>
            </w:pPr>
            <w:r w:rsidRPr="000C1B4A">
              <w:rPr>
                <w:sz w:val="24"/>
                <w:szCs w:val="24"/>
              </w:rPr>
              <w:t>в том числе коровы</w:t>
            </w:r>
          </w:p>
        </w:tc>
        <w:tc>
          <w:tcPr>
            <w:tcW w:w="1134" w:type="dxa"/>
          </w:tcPr>
          <w:p w:rsidR="00AD53C3" w:rsidRPr="000C1B4A" w:rsidRDefault="00AD53C3" w:rsidP="006A1E85">
            <w:pPr>
              <w:jc w:val="center"/>
              <w:rPr>
                <w:sz w:val="24"/>
                <w:szCs w:val="24"/>
              </w:rPr>
            </w:pPr>
            <w:r w:rsidRPr="000C1B4A">
              <w:rPr>
                <w:sz w:val="24"/>
                <w:szCs w:val="24"/>
              </w:rPr>
              <w:t>гол</w:t>
            </w:r>
          </w:p>
        </w:tc>
        <w:tc>
          <w:tcPr>
            <w:tcW w:w="1417" w:type="dxa"/>
          </w:tcPr>
          <w:p w:rsidR="00AD53C3" w:rsidRPr="000C1B4A" w:rsidRDefault="00AD53C3" w:rsidP="006A1E85">
            <w:pPr>
              <w:jc w:val="center"/>
              <w:rPr>
                <w:sz w:val="24"/>
                <w:szCs w:val="24"/>
              </w:rPr>
            </w:pPr>
            <w:r w:rsidRPr="000C1B4A">
              <w:rPr>
                <w:sz w:val="24"/>
                <w:szCs w:val="24"/>
              </w:rPr>
              <w:t>317</w:t>
            </w:r>
          </w:p>
        </w:tc>
        <w:tc>
          <w:tcPr>
            <w:tcW w:w="1418" w:type="dxa"/>
          </w:tcPr>
          <w:p w:rsidR="00AD53C3" w:rsidRPr="000C1B4A" w:rsidRDefault="00AD53C3" w:rsidP="006A1E85">
            <w:pPr>
              <w:jc w:val="center"/>
              <w:rPr>
                <w:sz w:val="24"/>
                <w:szCs w:val="24"/>
              </w:rPr>
            </w:pPr>
            <w:r w:rsidRPr="000C1B4A">
              <w:rPr>
                <w:sz w:val="24"/>
                <w:szCs w:val="24"/>
              </w:rPr>
              <w:t>325</w:t>
            </w:r>
          </w:p>
        </w:tc>
        <w:tc>
          <w:tcPr>
            <w:tcW w:w="1559" w:type="dxa"/>
          </w:tcPr>
          <w:p w:rsidR="00AD53C3" w:rsidRPr="000C1B4A" w:rsidRDefault="00AD53C3" w:rsidP="006A1E85">
            <w:pPr>
              <w:jc w:val="center"/>
              <w:rPr>
                <w:sz w:val="24"/>
                <w:szCs w:val="24"/>
              </w:rPr>
            </w:pPr>
            <w:r w:rsidRPr="000C1B4A">
              <w:rPr>
                <w:sz w:val="24"/>
                <w:szCs w:val="24"/>
              </w:rPr>
              <w:t>102,5</w:t>
            </w:r>
          </w:p>
        </w:tc>
      </w:tr>
    </w:tbl>
    <w:p w:rsidR="00AD53C3" w:rsidRPr="000C1B4A" w:rsidRDefault="00AD53C3" w:rsidP="00AD53C3">
      <w:pPr>
        <w:ind w:firstLine="709"/>
        <w:jc w:val="right"/>
        <w:rPr>
          <w:sz w:val="24"/>
          <w:szCs w:val="24"/>
        </w:rPr>
      </w:pPr>
    </w:p>
    <w:p w:rsidR="00AD53C3" w:rsidRPr="000C1B4A" w:rsidRDefault="00AD53C3" w:rsidP="00AD53C3">
      <w:pPr>
        <w:ind w:firstLine="709"/>
        <w:jc w:val="both"/>
        <w:rPr>
          <w:sz w:val="24"/>
          <w:szCs w:val="24"/>
        </w:rPr>
      </w:pPr>
      <w:r w:rsidRPr="000C1B4A">
        <w:rPr>
          <w:sz w:val="24"/>
          <w:szCs w:val="24"/>
        </w:rPr>
        <w:t>Основной задачей ОАО «</w:t>
      </w:r>
      <w:proofErr w:type="spellStart"/>
      <w:r w:rsidRPr="000C1B4A">
        <w:rPr>
          <w:sz w:val="24"/>
          <w:szCs w:val="24"/>
        </w:rPr>
        <w:t>Агроника</w:t>
      </w:r>
      <w:proofErr w:type="spellEnd"/>
      <w:r w:rsidRPr="000C1B4A">
        <w:rPr>
          <w:sz w:val="24"/>
          <w:szCs w:val="24"/>
        </w:rPr>
        <w:t xml:space="preserve">» является обеспечение населения города Урай натуральной молочной продукцией. </w:t>
      </w:r>
    </w:p>
    <w:p w:rsidR="00AD53C3" w:rsidRPr="000C1B4A" w:rsidRDefault="00AD53C3" w:rsidP="00AD53C3">
      <w:pPr>
        <w:ind w:firstLine="709"/>
        <w:jc w:val="both"/>
        <w:rPr>
          <w:sz w:val="24"/>
          <w:szCs w:val="24"/>
        </w:rPr>
      </w:pPr>
      <w:r w:rsidRPr="000C1B4A">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AD53C3" w:rsidRPr="000C1B4A" w:rsidRDefault="00AD53C3" w:rsidP="00AD53C3">
      <w:pPr>
        <w:ind w:firstLine="709"/>
        <w:jc w:val="both"/>
        <w:rPr>
          <w:bCs/>
          <w:sz w:val="24"/>
          <w:szCs w:val="24"/>
        </w:rPr>
      </w:pPr>
      <w:r w:rsidRPr="000C1B4A">
        <w:rPr>
          <w:bCs/>
          <w:sz w:val="24"/>
          <w:szCs w:val="24"/>
        </w:rPr>
        <w:t xml:space="preserve">За отчетный год показатели по валовому надою молока к уровню прошлого года выше на 1,9% или 33,2 тонн. Производство цельномолочной продукции ниже уровня прошлого года  на 397 тонн и составляет 90,4%. Снижение показателей производства цельномолочной продукции объясняется значительным снижением покупного молока. Предприятием переработано собственного молока по сравнению с 2016 годом больше на 32,7 тонн или на 2,1%. </w:t>
      </w:r>
    </w:p>
    <w:p w:rsidR="00AD53C3" w:rsidRPr="000C1B4A" w:rsidRDefault="00AD53C3" w:rsidP="00AD53C3">
      <w:pPr>
        <w:ind w:firstLine="709"/>
        <w:jc w:val="both"/>
        <w:rPr>
          <w:sz w:val="24"/>
          <w:szCs w:val="24"/>
        </w:rPr>
      </w:pPr>
      <w:r w:rsidRPr="000C1B4A">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AD53C3" w:rsidRPr="000C1B4A" w:rsidRDefault="00AD53C3" w:rsidP="00AD53C3">
      <w:pPr>
        <w:pStyle w:val="a7"/>
        <w:tabs>
          <w:tab w:val="left" w:pos="720"/>
        </w:tabs>
        <w:spacing w:after="0"/>
        <w:ind w:firstLine="720"/>
        <w:jc w:val="both"/>
        <w:rPr>
          <w:sz w:val="24"/>
          <w:szCs w:val="24"/>
        </w:rPr>
      </w:pPr>
    </w:p>
    <w:p w:rsidR="00AD53C3" w:rsidRPr="000C1B4A" w:rsidRDefault="00AD53C3" w:rsidP="00AD53C3">
      <w:pPr>
        <w:jc w:val="center"/>
        <w:rPr>
          <w:rFonts w:eastAsia="Calibri"/>
          <w:sz w:val="24"/>
          <w:szCs w:val="24"/>
        </w:rPr>
      </w:pPr>
      <w:r w:rsidRPr="000C1B4A">
        <w:rPr>
          <w:rFonts w:eastAsia="Calibri"/>
          <w:sz w:val="24"/>
          <w:szCs w:val="24"/>
        </w:rPr>
        <w:t xml:space="preserve">Производство основных видов сельскохозяйственной продукции в КФХ </w:t>
      </w:r>
    </w:p>
    <w:p w:rsidR="00AD53C3" w:rsidRPr="000C1B4A" w:rsidRDefault="00A3196C" w:rsidP="00AD53C3">
      <w:pPr>
        <w:jc w:val="right"/>
        <w:rPr>
          <w:rFonts w:eastAsia="Calibri"/>
          <w:sz w:val="24"/>
          <w:szCs w:val="24"/>
        </w:rPr>
      </w:pPr>
      <w:r>
        <w:rPr>
          <w:rFonts w:eastAsia="Calibri"/>
          <w:sz w:val="24"/>
          <w:szCs w:val="24"/>
        </w:rPr>
        <w:t>т</w:t>
      </w:r>
      <w:r w:rsidR="00AD53C3" w:rsidRPr="000C1B4A">
        <w:rPr>
          <w:rFonts w:eastAsia="Calibri"/>
          <w:sz w:val="24"/>
          <w:szCs w:val="24"/>
        </w:rPr>
        <w:t>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992"/>
        <w:gridCol w:w="1124"/>
        <w:gridCol w:w="1124"/>
        <w:gridCol w:w="1663"/>
      </w:tblGrid>
      <w:tr w:rsidR="00AD53C3" w:rsidRPr="000C1B4A" w:rsidTr="006A1E85">
        <w:trPr>
          <w:trHeight w:val="497"/>
        </w:trPr>
        <w:tc>
          <w:tcPr>
            <w:tcW w:w="5103" w:type="dxa"/>
            <w:vAlign w:val="center"/>
          </w:tcPr>
          <w:p w:rsidR="00AD53C3" w:rsidRPr="000C1B4A" w:rsidRDefault="00AD53C3" w:rsidP="006A1E85">
            <w:pPr>
              <w:jc w:val="center"/>
              <w:rPr>
                <w:bCs/>
                <w:sz w:val="24"/>
                <w:szCs w:val="24"/>
              </w:rPr>
            </w:pPr>
            <w:r w:rsidRPr="000C1B4A">
              <w:rPr>
                <w:bCs/>
                <w:sz w:val="24"/>
                <w:szCs w:val="24"/>
              </w:rPr>
              <w:t>Показатель</w:t>
            </w:r>
          </w:p>
          <w:p w:rsidR="00AD53C3" w:rsidRPr="000C1B4A" w:rsidRDefault="00AD53C3" w:rsidP="006A1E85">
            <w:pPr>
              <w:jc w:val="center"/>
              <w:rPr>
                <w:bCs/>
                <w:sz w:val="24"/>
                <w:szCs w:val="24"/>
              </w:rPr>
            </w:pPr>
          </w:p>
        </w:tc>
        <w:tc>
          <w:tcPr>
            <w:tcW w:w="993" w:type="dxa"/>
            <w:vAlign w:val="center"/>
          </w:tcPr>
          <w:p w:rsidR="00AD53C3" w:rsidRPr="000C1B4A" w:rsidRDefault="00AD53C3" w:rsidP="006A1E85">
            <w:pPr>
              <w:jc w:val="center"/>
              <w:rPr>
                <w:bCs/>
                <w:sz w:val="24"/>
                <w:szCs w:val="24"/>
              </w:rPr>
            </w:pPr>
            <w:proofErr w:type="spellStart"/>
            <w:r w:rsidRPr="000C1B4A">
              <w:rPr>
                <w:bCs/>
                <w:sz w:val="24"/>
                <w:szCs w:val="24"/>
              </w:rPr>
              <w:t>ед</w:t>
            </w:r>
            <w:proofErr w:type="gramStart"/>
            <w:r w:rsidRPr="000C1B4A">
              <w:rPr>
                <w:bCs/>
                <w:sz w:val="24"/>
                <w:szCs w:val="24"/>
              </w:rPr>
              <w:t>.и</w:t>
            </w:r>
            <w:proofErr w:type="gramEnd"/>
            <w:r w:rsidRPr="000C1B4A">
              <w:rPr>
                <w:bCs/>
                <w:sz w:val="24"/>
                <w:szCs w:val="24"/>
              </w:rPr>
              <w:t>зм</w:t>
            </w:r>
            <w:proofErr w:type="spellEnd"/>
            <w:r w:rsidRPr="000C1B4A">
              <w:rPr>
                <w:bCs/>
                <w:sz w:val="24"/>
                <w:szCs w:val="24"/>
              </w:rPr>
              <w:t>.</w:t>
            </w:r>
          </w:p>
        </w:tc>
        <w:tc>
          <w:tcPr>
            <w:tcW w:w="1134" w:type="dxa"/>
            <w:vAlign w:val="center"/>
          </w:tcPr>
          <w:p w:rsidR="00AD53C3" w:rsidRPr="000C1B4A" w:rsidRDefault="00AD53C3" w:rsidP="006A1E85">
            <w:pPr>
              <w:jc w:val="center"/>
              <w:rPr>
                <w:bCs/>
                <w:sz w:val="24"/>
                <w:szCs w:val="24"/>
              </w:rPr>
            </w:pPr>
            <w:r w:rsidRPr="000C1B4A">
              <w:rPr>
                <w:bCs/>
                <w:sz w:val="24"/>
                <w:szCs w:val="24"/>
              </w:rPr>
              <w:t>2016 год</w:t>
            </w:r>
          </w:p>
        </w:tc>
        <w:tc>
          <w:tcPr>
            <w:tcW w:w="1134" w:type="dxa"/>
            <w:vAlign w:val="center"/>
          </w:tcPr>
          <w:p w:rsidR="00AD53C3" w:rsidRPr="000C1B4A" w:rsidRDefault="00AD53C3" w:rsidP="006A1E85">
            <w:pPr>
              <w:jc w:val="center"/>
              <w:rPr>
                <w:bCs/>
                <w:sz w:val="24"/>
                <w:szCs w:val="24"/>
              </w:rPr>
            </w:pPr>
            <w:r w:rsidRPr="000C1B4A">
              <w:rPr>
                <w:bCs/>
                <w:sz w:val="24"/>
                <w:szCs w:val="24"/>
              </w:rPr>
              <w:t>2017 год</w:t>
            </w:r>
          </w:p>
        </w:tc>
        <w:tc>
          <w:tcPr>
            <w:tcW w:w="1559" w:type="dxa"/>
            <w:vAlign w:val="center"/>
          </w:tcPr>
          <w:p w:rsidR="00AD53C3" w:rsidRPr="000C1B4A" w:rsidRDefault="00AD53C3" w:rsidP="006A1E85">
            <w:pPr>
              <w:jc w:val="center"/>
              <w:rPr>
                <w:bCs/>
                <w:sz w:val="24"/>
                <w:szCs w:val="24"/>
              </w:rPr>
            </w:pPr>
            <w:r w:rsidRPr="000C1B4A">
              <w:rPr>
                <w:bCs/>
                <w:sz w:val="24"/>
                <w:szCs w:val="24"/>
              </w:rPr>
              <w:t>отношение 2017/2016,(%)</w:t>
            </w:r>
          </w:p>
        </w:tc>
      </w:tr>
      <w:tr w:rsidR="00AD53C3" w:rsidRPr="000C1B4A" w:rsidTr="006A1E85">
        <w:tc>
          <w:tcPr>
            <w:tcW w:w="5103" w:type="dxa"/>
          </w:tcPr>
          <w:p w:rsidR="00AD53C3" w:rsidRPr="000C1B4A" w:rsidRDefault="00AD53C3" w:rsidP="006A1E85">
            <w:pPr>
              <w:rPr>
                <w:sz w:val="24"/>
                <w:szCs w:val="24"/>
              </w:rPr>
            </w:pPr>
            <w:r w:rsidRPr="000C1B4A">
              <w:rPr>
                <w:sz w:val="24"/>
                <w:szCs w:val="24"/>
              </w:rPr>
              <w:t>Молоко</w:t>
            </w:r>
          </w:p>
        </w:tc>
        <w:tc>
          <w:tcPr>
            <w:tcW w:w="993" w:type="dxa"/>
          </w:tcPr>
          <w:p w:rsidR="00AD53C3" w:rsidRPr="000C1B4A" w:rsidRDefault="00AD53C3" w:rsidP="006A1E85">
            <w:pPr>
              <w:jc w:val="center"/>
              <w:rPr>
                <w:sz w:val="24"/>
                <w:szCs w:val="24"/>
              </w:rPr>
            </w:pPr>
            <w:r w:rsidRPr="000C1B4A">
              <w:rPr>
                <w:sz w:val="24"/>
                <w:szCs w:val="24"/>
              </w:rPr>
              <w:t>тонн</w:t>
            </w:r>
          </w:p>
        </w:tc>
        <w:tc>
          <w:tcPr>
            <w:tcW w:w="1134" w:type="dxa"/>
          </w:tcPr>
          <w:p w:rsidR="00AD53C3" w:rsidRPr="000C1B4A" w:rsidRDefault="00AD53C3" w:rsidP="006A1E85">
            <w:pPr>
              <w:jc w:val="center"/>
              <w:rPr>
                <w:sz w:val="24"/>
                <w:szCs w:val="24"/>
              </w:rPr>
            </w:pPr>
            <w:r w:rsidRPr="000C1B4A">
              <w:rPr>
                <w:sz w:val="24"/>
                <w:szCs w:val="24"/>
              </w:rPr>
              <w:t>52,7</w:t>
            </w:r>
          </w:p>
        </w:tc>
        <w:tc>
          <w:tcPr>
            <w:tcW w:w="1134" w:type="dxa"/>
          </w:tcPr>
          <w:p w:rsidR="00AD53C3" w:rsidRPr="000C1B4A" w:rsidRDefault="00AD53C3" w:rsidP="006A1E85">
            <w:pPr>
              <w:jc w:val="center"/>
              <w:rPr>
                <w:sz w:val="24"/>
                <w:szCs w:val="24"/>
              </w:rPr>
            </w:pPr>
            <w:r w:rsidRPr="000C1B4A">
              <w:rPr>
                <w:sz w:val="24"/>
                <w:szCs w:val="24"/>
              </w:rPr>
              <w:t>36,6</w:t>
            </w:r>
          </w:p>
        </w:tc>
        <w:tc>
          <w:tcPr>
            <w:tcW w:w="1559" w:type="dxa"/>
          </w:tcPr>
          <w:p w:rsidR="00AD53C3" w:rsidRPr="000C1B4A" w:rsidRDefault="00AD53C3" w:rsidP="006A1E85">
            <w:pPr>
              <w:jc w:val="center"/>
              <w:rPr>
                <w:sz w:val="24"/>
                <w:szCs w:val="24"/>
              </w:rPr>
            </w:pPr>
            <w:r w:rsidRPr="000C1B4A">
              <w:rPr>
                <w:sz w:val="24"/>
                <w:szCs w:val="24"/>
              </w:rPr>
              <w:t>69,5</w:t>
            </w:r>
          </w:p>
        </w:tc>
      </w:tr>
      <w:tr w:rsidR="00AD53C3" w:rsidRPr="000C1B4A" w:rsidTr="006A1E85">
        <w:tc>
          <w:tcPr>
            <w:tcW w:w="5103" w:type="dxa"/>
          </w:tcPr>
          <w:p w:rsidR="00AD53C3" w:rsidRPr="000C1B4A" w:rsidRDefault="00AD53C3" w:rsidP="006A1E85">
            <w:pPr>
              <w:rPr>
                <w:sz w:val="24"/>
                <w:szCs w:val="24"/>
              </w:rPr>
            </w:pPr>
            <w:r w:rsidRPr="000C1B4A">
              <w:rPr>
                <w:sz w:val="24"/>
                <w:szCs w:val="24"/>
              </w:rPr>
              <w:t>Мясо КРС (в живом весе)</w:t>
            </w:r>
          </w:p>
        </w:tc>
        <w:tc>
          <w:tcPr>
            <w:tcW w:w="993" w:type="dxa"/>
          </w:tcPr>
          <w:p w:rsidR="00AD53C3" w:rsidRPr="000C1B4A" w:rsidRDefault="00AD53C3" w:rsidP="006A1E85">
            <w:pPr>
              <w:jc w:val="center"/>
              <w:rPr>
                <w:sz w:val="24"/>
                <w:szCs w:val="24"/>
              </w:rPr>
            </w:pPr>
            <w:r w:rsidRPr="000C1B4A">
              <w:rPr>
                <w:sz w:val="24"/>
                <w:szCs w:val="24"/>
              </w:rPr>
              <w:t>тонн</w:t>
            </w:r>
          </w:p>
        </w:tc>
        <w:tc>
          <w:tcPr>
            <w:tcW w:w="1134" w:type="dxa"/>
          </w:tcPr>
          <w:p w:rsidR="00AD53C3" w:rsidRPr="000C1B4A" w:rsidRDefault="00AD53C3" w:rsidP="006A1E85">
            <w:pPr>
              <w:jc w:val="center"/>
              <w:rPr>
                <w:sz w:val="24"/>
                <w:szCs w:val="24"/>
              </w:rPr>
            </w:pPr>
            <w:r w:rsidRPr="000C1B4A">
              <w:rPr>
                <w:sz w:val="24"/>
                <w:szCs w:val="24"/>
              </w:rPr>
              <w:t>6,4</w:t>
            </w:r>
          </w:p>
        </w:tc>
        <w:tc>
          <w:tcPr>
            <w:tcW w:w="1134" w:type="dxa"/>
          </w:tcPr>
          <w:p w:rsidR="00AD53C3" w:rsidRPr="000C1B4A" w:rsidRDefault="00AD53C3" w:rsidP="006A1E85">
            <w:pPr>
              <w:jc w:val="center"/>
              <w:rPr>
                <w:sz w:val="24"/>
                <w:szCs w:val="24"/>
              </w:rPr>
            </w:pPr>
            <w:r w:rsidRPr="000C1B4A">
              <w:rPr>
                <w:sz w:val="24"/>
                <w:szCs w:val="24"/>
              </w:rPr>
              <w:t>3,9</w:t>
            </w:r>
          </w:p>
        </w:tc>
        <w:tc>
          <w:tcPr>
            <w:tcW w:w="1559" w:type="dxa"/>
          </w:tcPr>
          <w:p w:rsidR="00AD53C3" w:rsidRPr="000C1B4A" w:rsidRDefault="00AD53C3" w:rsidP="006A1E85">
            <w:pPr>
              <w:jc w:val="center"/>
              <w:rPr>
                <w:sz w:val="24"/>
                <w:szCs w:val="24"/>
              </w:rPr>
            </w:pPr>
            <w:r w:rsidRPr="000C1B4A">
              <w:rPr>
                <w:sz w:val="24"/>
                <w:szCs w:val="24"/>
              </w:rPr>
              <w:t>61,0</w:t>
            </w:r>
          </w:p>
        </w:tc>
      </w:tr>
      <w:tr w:rsidR="00AD53C3" w:rsidRPr="000C1B4A" w:rsidTr="006A1E85">
        <w:tc>
          <w:tcPr>
            <w:tcW w:w="5103" w:type="dxa"/>
          </w:tcPr>
          <w:p w:rsidR="00AD53C3" w:rsidRPr="000C1B4A" w:rsidRDefault="00AD53C3" w:rsidP="006A1E85">
            <w:pPr>
              <w:rPr>
                <w:sz w:val="24"/>
                <w:szCs w:val="24"/>
              </w:rPr>
            </w:pPr>
            <w:r w:rsidRPr="000C1B4A">
              <w:rPr>
                <w:sz w:val="24"/>
                <w:szCs w:val="24"/>
              </w:rPr>
              <w:t>Свинина (в живом весе)</w:t>
            </w:r>
          </w:p>
        </w:tc>
        <w:tc>
          <w:tcPr>
            <w:tcW w:w="993" w:type="dxa"/>
          </w:tcPr>
          <w:p w:rsidR="00AD53C3" w:rsidRPr="000C1B4A" w:rsidRDefault="00AD53C3" w:rsidP="006A1E85">
            <w:pPr>
              <w:jc w:val="center"/>
              <w:rPr>
                <w:sz w:val="24"/>
                <w:szCs w:val="24"/>
              </w:rPr>
            </w:pPr>
            <w:r w:rsidRPr="000C1B4A">
              <w:rPr>
                <w:sz w:val="24"/>
                <w:szCs w:val="24"/>
              </w:rPr>
              <w:t>тонн</w:t>
            </w:r>
          </w:p>
        </w:tc>
        <w:tc>
          <w:tcPr>
            <w:tcW w:w="1134" w:type="dxa"/>
          </w:tcPr>
          <w:p w:rsidR="00AD53C3" w:rsidRPr="000C1B4A" w:rsidRDefault="00AD53C3" w:rsidP="006A1E85">
            <w:pPr>
              <w:jc w:val="center"/>
              <w:rPr>
                <w:sz w:val="24"/>
                <w:szCs w:val="24"/>
              </w:rPr>
            </w:pPr>
            <w:r w:rsidRPr="000C1B4A">
              <w:rPr>
                <w:sz w:val="24"/>
                <w:szCs w:val="24"/>
              </w:rPr>
              <w:t>9,8</w:t>
            </w:r>
          </w:p>
        </w:tc>
        <w:tc>
          <w:tcPr>
            <w:tcW w:w="1134" w:type="dxa"/>
          </w:tcPr>
          <w:p w:rsidR="00AD53C3" w:rsidRPr="000C1B4A" w:rsidRDefault="00AD53C3" w:rsidP="006A1E85">
            <w:pPr>
              <w:jc w:val="center"/>
              <w:rPr>
                <w:sz w:val="24"/>
                <w:szCs w:val="24"/>
              </w:rPr>
            </w:pPr>
            <w:r w:rsidRPr="000C1B4A">
              <w:rPr>
                <w:sz w:val="24"/>
                <w:szCs w:val="24"/>
              </w:rPr>
              <w:t>10,8</w:t>
            </w:r>
          </w:p>
        </w:tc>
        <w:tc>
          <w:tcPr>
            <w:tcW w:w="1559" w:type="dxa"/>
          </w:tcPr>
          <w:p w:rsidR="00AD53C3" w:rsidRPr="000C1B4A" w:rsidRDefault="00AD53C3" w:rsidP="006A1E85">
            <w:pPr>
              <w:jc w:val="center"/>
              <w:rPr>
                <w:sz w:val="24"/>
                <w:szCs w:val="24"/>
              </w:rPr>
            </w:pPr>
            <w:r w:rsidRPr="000C1B4A">
              <w:rPr>
                <w:sz w:val="24"/>
                <w:szCs w:val="24"/>
              </w:rPr>
              <w:t>110,2</w:t>
            </w:r>
          </w:p>
        </w:tc>
      </w:tr>
      <w:tr w:rsidR="00AD53C3" w:rsidRPr="000C1B4A" w:rsidTr="006A1E85">
        <w:tc>
          <w:tcPr>
            <w:tcW w:w="5103" w:type="dxa"/>
          </w:tcPr>
          <w:p w:rsidR="00AD53C3" w:rsidRPr="000C1B4A" w:rsidRDefault="00AD53C3" w:rsidP="006A1E85">
            <w:pPr>
              <w:rPr>
                <w:sz w:val="24"/>
                <w:szCs w:val="24"/>
              </w:rPr>
            </w:pPr>
            <w:r w:rsidRPr="000C1B4A">
              <w:rPr>
                <w:sz w:val="24"/>
                <w:szCs w:val="24"/>
              </w:rPr>
              <w:t>Мясо кролика, мелкого рогатого скота (в живом весе)</w:t>
            </w:r>
          </w:p>
        </w:tc>
        <w:tc>
          <w:tcPr>
            <w:tcW w:w="993" w:type="dxa"/>
          </w:tcPr>
          <w:p w:rsidR="00AD53C3" w:rsidRPr="000C1B4A" w:rsidRDefault="00AD53C3" w:rsidP="006A1E85">
            <w:pPr>
              <w:jc w:val="center"/>
              <w:rPr>
                <w:sz w:val="24"/>
                <w:szCs w:val="24"/>
              </w:rPr>
            </w:pPr>
            <w:r w:rsidRPr="000C1B4A">
              <w:rPr>
                <w:sz w:val="24"/>
                <w:szCs w:val="24"/>
              </w:rPr>
              <w:t>тонн</w:t>
            </w:r>
          </w:p>
        </w:tc>
        <w:tc>
          <w:tcPr>
            <w:tcW w:w="1134" w:type="dxa"/>
          </w:tcPr>
          <w:p w:rsidR="00AD53C3" w:rsidRPr="000C1B4A" w:rsidRDefault="00AD53C3" w:rsidP="006A1E85">
            <w:pPr>
              <w:jc w:val="center"/>
              <w:rPr>
                <w:sz w:val="24"/>
                <w:szCs w:val="24"/>
              </w:rPr>
            </w:pPr>
            <w:r w:rsidRPr="000C1B4A">
              <w:rPr>
                <w:sz w:val="24"/>
                <w:szCs w:val="24"/>
              </w:rPr>
              <w:t>2,5</w:t>
            </w:r>
          </w:p>
        </w:tc>
        <w:tc>
          <w:tcPr>
            <w:tcW w:w="1134" w:type="dxa"/>
          </w:tcPr>
          <w:p w:rsidR="00AD53C3" w:rsidRPr="000C1B4A" w:rsidRDefault="00AD53C3" w:rsidP="006A1E85">
            <w:pPr>
              <w:jc w:val="center"/>
              <w:rPr>
                <w:sz w:val="24"/>
                <w:szCs w:val="24"/>
              </w:rPr>
            </w:pPr>
            <w:r w:rsidRPr="000C1B4A">
              <w:rPr>
                <w:sz w:val="24"/>
                <w:szCs w:val="24"/>
              </w:rPr>
              <w:t>1,3</w:t>
            </w:r>
          </w:p>
        </w:tc>
        <w:tc>
          <w:tcPr>
            <w:tcW w:w="1559" w:type="dxa"/>
          </w:tcPr>
          <w:p w:rsidR="00AD53C3" w:rsidRPr="000C1B4A" w:rsidRDefault="00AD53C3" w:rsidP="006A1E85">
            <w:pPr>
              <w:jc w:val="center"/>
              <w:rPr>
                <w:sz w:val="24"/>
                <w:szCs w:val="24"/>
              </w:rPr>
            </w:pPr>
            <w:r w:rsidRPr="000C1B4A">
              <w:rPr>
                <w:sz w:val="24"/>
                <w:szCs w:val="24"/>
              </w:rPr>
              <w:t>52,0</w:t>
            </w:r>
          </w:p>
        </w:tc>
      </w:tr>
      <w:tr w:rsidR="00AD53C3" w:rsidRPr="000C1B4A" w:rsidTr="006A1E85">
        <w:tc>
          <w:tcPr>
            <w:tcW w:w="5103" w:type="dxa"/>
          </w:tcPr>
          <w:p w:rsidR="00AD53C3" w:rsidRPr="000C1B4A" w:rsidRDefault="00AD53C3" w:rsidP="006A1E85">
            <w:pPr>
              <w:rPr>
                <w:sz w:val="24"/>
                <w:szCs w:val="24"/>
              </w:rPr>
            </w:pPr>
            <w:r w:rsidRPr="000C1B4A">
              <w:rPr>
                <w:sz w:val="24"/>
                <w:szCs w:val="24"/>
              </w:rPr>
              <w:t>Мясо птицы (в живом весе)</w:t>
            </w:r>
          </w:p>
        </w:tc>
        <w:tc>
          <w:tcPr>
            <w:tcW w:w="993" w:type="dxa"/>
          </w:tcPr>
          <w:p w:rsidR="00AD53C3" w:rsidRPr="000C1B4A" w:rsidRDefault="00AD53C3" w:rsidP="006A1E85">
            <w:pPr>
              <w:jc w:val="center"/>
              <w:rPr>
                <w:sz w:val="24"/>
                <w:szCs w:val="24"/>
              </w:rPr>
            </w:pPr>
            <w:r w:rsidRPr="000C1B4A">
              <w:rPr>
                <w:sz w:val="24"/>
                <w:szCs w:val="24"/>
              </w:rPr>
              <w:t>тонн</w:t>
            </w:r>
          </w:p>
        </w:tc>
        <w:tc>
          <w:tcPr>
            <w:tcW w:w="1134" w:type="dxa"/>
          </w:tcPr>
          <w:p w:rsidR="00AD53C3" w:rsidRPr="000C1B4A" w:rsidRDefault="00AD53C3" w:rsidP="006A1E85">
            <w:pPr>
              <w:jc w:val="center"/>
              <w:rPr>
                <w:sz w:val="24"/>
                <w:szCs w:val="24"/>
              </w:rPr>
            </w:pPr>
            <w:r w:rsidRPr="000C1B4A">
              <w:rPr>
                <w:sz w:val="24"/>
                <w:szCs w:val="24"/>
              </w:rPr>
              <w:t>0,1</w:t>
            </w:r>
          </w:p>
        </w:tc>
        <w:tc>
          <w:tcPr>
            <w:tcW w:w="1134" w:type="dxa"/>
          </w:tcPr>
          <w:p w:rsidR="00AD53C3" w:rsidRPr="000C1B4A" w:rsidRDefault="00AD53C3" w:rsidP="006A1E85">
            <w:pPr>
              <w:jc w:val="center"/>
              <w:rPr>
                <w:sz w:val="24"/>
                <w:szCs w:val="24"/>
              </w:rPr>
            </w:pPr>
            <w:r w:rsidRPr="000C1B4A">
              <w:rPr>
                <w:sz w:val="24"/>
                <w:szCs w:val="24"/>
              </w:rPr>
              <w:t>0,4</w:t>
            </w:r>
          </w:p>
        </w:tc>
        <w:tc>
          <w:tcPr>
            <w:tcW w:w="1559" w:type="dxa"/>
          </w:tcPr>
          <w:p w:rsidR="00AD53C3" w:rsidRPr="000C1B4A" w:rsidRDefault="00AD53C3" w:rsidP="006A1E85">
            <w:pPr>
              <w:jc w:val="center"/>
              <w:rPr>
                <w:sz w:val="24"/>
                <w:szCs w:val="24"/>
              </w:rPr>
            </w:pPr>
            <w:r w:rsidRPr="000C1B4A">
              <w:rPr>
                <w:sz w:val="24"/>
                <w:szCs w:val="24"/>
              </w:rPr>
              <w:t>в 4 раза</w:t>
            </w:r>
          </w:p>
        </w:tc>
      </w:tr>
      <w:tr w:rsidR="00AD53C3" w:rsidRPr="000C1B4A" w:rsidTr="006A1E85">
        <w:tc>
          <w:tcPr>
            <w:tcW w:w="5103" w:type="dxa"/>
          </w:tcPr>
          <w:p w:rsidR="00AD53C3" w:rsidRPr="000C1B4A" w:rsidRDefault="00AD53C3" w:rsidP="006A1E85">
            <w:pPr>
              <w:rPr>
                <w:sz w:val="24"/>
                <w:szCs w:val="24"/>
              </w:rPr>
            </w:pPr>
            <w:r w:rsidRPr="000C1B4A">
              <w:rPr>
                <w:sz w:val="24"/>
                <w:szCs w:val="24"/>
              </w:rPr>
              <w:t>Яйцо</w:t>
            </w:r>
          </w:p>
        </w:tc>
        <w:tc>
          <w:tcPr>
            <w:tcW w:w="993" w:type="dxa"/>
          </w:tcPr>
          <w:p w:rsidR="00AD53C3" w:rsidRPr="000C1B4A" w:rsidRDefault="00AD53C3" w:rsidP="006A1E85">
            <w:pPr>
              <w:jc w:val="center"/>
              <w:rPr>
                <w:sz w:val="24"/>
                <w:szCs w:val="24"/>
              </w:rPr>
            </w:pPr>
            <w:r w:rsidRPr="000C1B4A">
              <w:rPr>
                <w:sz w:val="24"/>
                <w:szCs w:val="24"/>
              </w:rPr>
              <w:t>тыс. шт.</w:t>
            </w:r>
          </w:p>
        </w:tc>
        <w:tc>
          <w:tcPr>
            <w:tcW w:w="1134" w:type="dxa"/>
          </w:tcPr>
          <w:p w:rsidR="00AD53C3" w:rsidRPr="000C1B4A" w:rsidRDefault="00AD53C3" w:rsidP="006A1E85">
            <w:pPr>
              <w:jc w:val="center"/>
              <w:rPr>
                <w:sz w:val="24"/>
                <w:szCs w:val="24"/>
              </w:rPr>
            </w:pPr>
            <w:r w:rsidRPr="000C1B4A">
              <w:rPr>
                <w:sz w:val="24"/>
                <w:szCs w:val="24"/>
              </w:rPr>
              <w:t>19,8</w:t>
            </w:r>
          </w:p>
        </w:tc>
        <w:tc>
          <w:tcPr>
            <w:tcW w:w="1134" w:type="dxa"/>
          </w:tcPr>
          <w:p w:rsidR="00AD53C3" w:rsidRPr="000C1B4A" w:rsidRDefault="00AD53C3" w:rsidP="006A1E85">
            <w:pPr>
              <w:jc w:val="center"/>
              <w:rPr>
                <w:sz w:val="24"/>
                <w:szCs w:val="24"/>
              </w:rPr>
            </w:pPr>
            <w:r w:rsidRPr="000C1B4A">
              <w:rPr>
                <w:sz w:val="24"/>
                <w:szCs w:val="24"/>
              </w:rPr>
              <w:t>54,7</w:t>
            </w:r>
          </w:p>
        </w:tc>
        <w:tc>
          <w:tcPr>
            <w:tcW w:w="1559" w:type="dxa"/>
          </w:tcPr>
          <w:p w:rsidR="00AD53C3" w:rsidRPr="000C1B4A" w:rsidRDefault="00AD53C3" w:rsidP="006A1E85">
            <w:pPr>
              <w:jc w:val="center"/>
              <w:rPr>
                <w:sz w:val="24"/>
                <w:szCs w:val="24"/>
              </w:rPr>
            </w:pPr>
            <w:r w:rsidRPr="000C1B4A">
              <w:rPr>
                <w:sz w:val="24"/>
                <w:szCs w:val="24"/>
              </w:rPr>
              <w:t>в 2,8 раза</w:t>
            </w:r>
          </w:p>
        </w:tc>
      </w:tr>
      <w:tr w:rsidR="00AD53C3" w:rsidRPr="000C1B4A" w:rsidTr="006A1E85">
        <w:tc>
          <w:tcPr>
            <w:tcW w:w="5103" w:type="dxa"/>
          </w:tcPr>
          <w:p w:rsidR="00AD53C3" w:rsidRPr="000C1B4A" w:rsidRDefault="00AD53C3" w:rsidP="006A1E85">
            <w:pPr>
              <w:rPr>
                <w:b/>
                <w:sz w:val="24"/>
                <w:szCs w:val="24"/>
              </w:rPr>
            </w:pPr>
            <w:r w:rsidRPr="000C1B4A">
              <w:rPr>
                <w:b/>
                <w:sz w:val="24"/>
                <w:szCs w:val="24"/>
              </w:rPr>
              <w:t>Поголовье скота</w:t>
            </w:r>
          </w:p>
        </w:tc>
        <w:tc>
          <w:tcPr>
            <w:tcW w:w="993" w:type="dxa"/>
          </w:tcPr>
          <w:p w:rsidR="00AD53C3" w:rsidRPr="000C1B4A" w:rsidRDefault="00AD53C3" w:rsidP="006A1E85">
            <w:pPr>
              <w:jc w:val="center"/>
              <w:rPr>
                <w:sz w:val="24"/>
                <w:szCs w:val="24"/>
              </w:rPr>
            </w:pPr>
          </w:p>
        </w:tc>
        <w:tc>
          <w:tcPr>
            <w:tcW w:w="1134" w:type="dxa"/>
          </w:tcPr>
          <w:p w:rsidR="00AD53C3" w:rsidRPr="000C1B4A" w:rsidRDefault="00AD53C3" w:rsidP="006A1E85">
            <w:pPr>
              <w:jc w:val="center"/>
              <w:rPr>
                <w:sz w:val="24"/>
                <w:szCs w:val="24"/>
              </w:rPr>
            </w:pPr>
          </w:p>
        </w:tc>
        <w:tc>
          <w:tcPr>
            <w:tcW w:w="1134" w:type="dxa"/>
          </w:tcPr>
          <w:p w:rsidR="00AD53C3" w:rsidRPr="000C1B4A" w:rsidRDefault="00AD53C3" w:rsidP="006A1E85">
            <w:pPr>
              <w:jc w:val="center"/>
              <w:rPr>
                <w:sz w:val="24"/>
                <w:szCs w:val="24"/>
              </w:rPr>
            </w:pPr>
          </w:p>
        </w:tc>
        <w:tc>
          <w:tcPr>
            <w:tcW w:w="1559" w:type="dxa"/>
          </w:tcPr>
          <w:p w:rsidR="00AD53C3" w:rsidRPr="000C1B4A" w:rsidRDefault="00AD53C3" w:rsidP="006A1E85">
            <w:pPr>
              <w:jc w:val="center"/>
              <w:rPr>
                <w:sz w:val="24"/>
                <w:szCs w:val="24"/>
              </w:rPr>
            </w:pPr>
          </w:p>
        </w:tc>
      </w:tr>
      <w:tr w:rsidR="00AD53C3" w:rsidRPr="000C1B4A" w:rsidTr="006A1E85">
        <w:tc>
          <w:tcPr>
            <w:tcW w:w="5103" w:type="dxa"/>
          </w:tcPr>
          <w:p w:rsidR="00AD53C3" w:rsidRPr="000C1B4A" w:rsidRDefault="00AD53C3" w:rsidP="006A1E85">
            <w:pPr>
              <w:rPr>
                <w:sz w:val="24"/>
                <w:szCs w:val="24"/>
              </w:rPr>
            </w:pPr>
            <w:r w:rsidRPr="000C1B4A">
              <w:rPr>
                <w:sz w:val="24"/>
                <w:szCs w:val="24"/>
              </w:rPr>
              <w:t>Крупный рогатый скот – всего</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23</w:t>
            </w:r>
          </w:p>
        </w:tc>
        <w:tc>
          <w:tcPr>
            <w:tcW w:w="1134" w:type="dxa"/>
          </w:tcPr>
          <w:p w:rsidR="00AD53C3" w:rsidRPr="000C1B4A" w:rsidRDefault="00AD53C3" w:rsidP="006A1E85">
            <w:pPr>
              <w:jc w:val="center"/>
              <w:rPr>
                <w:sz w:val="24"/>
                <w:szCs w:val="24"/>
              </w:rPr>
            </w:pPr>
            <w:r w:rsidRPr="000C1B4A">
              <w:rPr>
                <w:sz w:val="24"/>
                <w:szCs w:val="24"/>
              </w:rPr>
              <w:t>18</w:t>
            </w:r>
          </w:p>
        </w:tc>
        <w:tc>
          <w:tcPr>
            <w:tcW w:w="1559" w:type="dxa"/>
          </w:tcPr>
          <w:p w:rsidR="00AD53C3" w:rsidRPr="000C1B4A" w:rsidRDefault="00AD53C3" w:rsidP="006A1E85">
            <w:pPr>
              <w:jc w:val="center"/>
              <w:rPr>
                <w:sz w:val="24"/>
                <w:szCs w:val="24"/>
              </w:rPr>
            </w:pPr>
            <w:r w:rsidRPr="000C1B4A">
              <w:rPr>
                <w:sz w:val="24"/>
                <w:szCs w:val="24"/>
              </w:rPr>
              <w:t>78,3</w:t>
            </w:r>
          </w:p>
        </w:tc>
      </w:tr>
      <w:tr w:rsidR="00AD53C3" w:rsidRPr="000C1B4A" w:rsidTr="006A1E85">
        <w:tc>
          <w:tcPr>
            <w:tcW w:w="5103" w:type="dxa"/>
          </w:tcPr>
          <w:p w:rsidR="00AD53C3" w:rsidRPr="000C1B4A" w:rsidRDefault="00AD53C3" w:rsidP="006A1E85">
            <w:pPr>
              <w:rPr>
                <w:sz w:val="24"/>
                <w:szCs w:val="24"/>
              </w:rPr>
            </w:pPr>
            <w:r w:rsidRPr="000C1B4A">
              <w:rPr>
                <w:sz w:val="24"/>
                <w:szCs w:val="24"/>
              </w:rPr>
              <w:t>в том числе коровы</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14</w:t>
            </w:r>
          </w:p>
        </w:tc>
        <w:tc>
          <w:tcPr>
            <w:tcW w:w="1134" w:type="dxa"/>
          </w:tcPr>
          <w:p w:rsidR="00AD53C3" w:rsidRPr="000C1B4A" w:rsidRDefault="00AD53C3" w:rsidP="006A1E85">
            <w:pPr>
              <w:jc w:val="center"/>
              <w:rPr>
                <w:sz w:val="24"/>
                <w:szCs w:val="24"/>
              </w:rPr>
            </w:pPr>
            <w:r w:rsidRPr="000C1B4A">
              <w:rPr>
                <w:sz w:val="24"/>
                <w:szCs w:val="24"/>
              </w:rPr>
              <w:t>7</w:t>
            </w:r>
          </w:p>
        </w:tc>
        <w:tc>
          <w:tcPr>
            <w:tcW w:w="1559" w:type="dxa"/>
          </w:tcPr>
          <w:p w:rsidR="00AD53C3" w:rsidRPr="000C1B4A" w:rsidRDefault="00AD53C3" w:rsidP="006A1E85">
            <w:pPr>
              <w:jc w:val="center"/>
              <w:rPr>
                <w:sz w:val="24"/>
                <w:szCs w:val="24"/>
              </w:rPr>
            </w:pPr>
            <w:r w:rsidRPr="000C1B4A">
              <w:rPr>
                <w:sz w:val="24"/>
                <w:szCs w:val="24"/>
              </w:rPr>
              <w:t>50,0</w:t>
            </w:r>
          </w:p>
        </w:tc>
      </w:tr>
      <w:tr w:rsidR="00AD53C3" w:rsidRPr="000C1B4A" w:rsidTr="006A1E85">
        <w:tc>
          <w:tcPr>
            <w:tcW w:w="5103" w:type="dxa"/>
          </w:tcPr>
          <w:p w:rsidR="00AD53C3" w:rsidRPr="000C1B4A" w:rsidRDefault="00AD53C3" w:rsidP="006A1E85">
            <w:pPr>
              <w:rPr>
                <w:sz w:val="24"/>
                <w:szCs w:val="24"/>
              </w:rPr>
            </w:pPr>
            <w:r w:rsidRPr="000C1B4A">
              <w:rPr>
                <w:sz w:val="24"/>
                <w:szCs w:val="24"/>
              </w:rPr>
              <w:t>Мелкий рогатый скот</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47</w:t>
            </w:r>
          </w:p>
        </w:tc>
        <w:tc>
          <w:tcPr>
            <w:tcW w:w="1134" w:type="dxa"/>
          </w:tcPr>
          <w:p w:rsidR="00AD53C3" w:rsidRPr="000C1B4A" w:rsidRDefault="00AD53C3" w:rsidP="006A1E85">
            <w:pPr>
              <w:jc w:val="center"/>
              <w:rPr>
                <w:sz w:val="24"/>
                <w:szCs w:val="24"/>
              </w:rPr>
            </w:pPr>
            <w:r w:rsidRPr="000C1B4A">
              <w:rPr>
                <w:sz w:val="24"/>
                <w:szCs w:val="24"/>
              </w:rPr>
              <w:t>44</w:t>
            </w:r>
          </w:p>
        </w:tc>
        <w:tc>
          <w:tcPr>
            <w:tcW w:w="1559" w:type="dxa"/>
          </w:tcPr>
          <w:p w:rsidR="00AD53C3" w:rsidRPr="000C1B4A" w:rsidRDefault="00AD53C3" w:rsidP="006A1E85">
            <w:pPr>
              <w:jc w:val="center"/>
              <w:rPr>
                <w:sz w:val="24"/>
                <w:szCs w:val="24"/>
              </w:rPr>
            </w:pPr>
            <w:r w:rsidRPr="000C1B4A">
              <w:rPr>
                <w:sz w:val="24"/>
                <w:szCs w:val="24"/>
              </w:rPr>
              <w:t>93,6</w:t>
            </w:r>
          </w:p>
        </w:tc>
      </w:tr>
      <w:tr w:rsidR="00AD53C3" w:rsidRPr="000C1B4A" w:rsidTr="006A1E85">
        <w:tc>
          <w:tcPr>
            <w:tcW w:w="5103" w:type="dxa"/>
          </w:tcPr>
          <w:p w:rsidR="00AD53C3" w:rsidRPr="000C1B4A" w:rsidRDefault="00AD53C3" w:rsidP="006A1E85">
            <w:pPr>
              <w:rPr>
                <w:sz w:val="24"/>
                <w:szCs w:val="24"/>
              </w:rPr>
            </w:pPr>
            <w:r w:rsidRPr="000C1B4A">
              <w:rPr>
                <w:sz w:val="24"/>
                <w:szCs w:val="24"/>
              </w:rPr>
              <w:t>Свиньи</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106</w:t>
            </w:r>
          </w:p>
        </w:tc>
        <w:tc>
          <w:tcPr>
            <w:tcW w:w="1134" w:type="dxa"/>
          </w:tcPr>
          <w:p w:rsidR="00AD53C3" w:rsidRPr="000C1B4A" w:rsidRDefault="00AD53C3" w:rsidP="006A1E85">
            <w:pPr>
              <w:jc w:val="center"/>
              <w:rPr>
                <w:sz w:val="24"/>
                <w:szCs w:val="24"/>
              </w:rPr>
            </w:pPr>
            <w:r w:rsidRPr="000C1B4A">
              <w:rPr>
                <w:sz w:val="24"/>
                <w:szCs w:val="24"/>
              </w:rPr>
              <w:t>248</w:t>
            </w:r>
          </w:p>
        </w:tc>
        <w:tc>
          <w:tcPr>
            <w:tcW w:w="1559" w:type="dxa"/>
          </w:tcPr>
          <w:p w:rsidR="00AD53C3" w:rsidRPr="000C1B4A" w:rsidRDefault="00AD53C3" w:rsidP="006A1E85">
            <w:pPr>
              <w:jc w:val="center"/>
              <w:rPr>
                <w:sz w:val="24"/>
                <w:szCs w:val="24"/>
              </w:rPr>
            </w:pPr>
            <w:r w:rsidRPr="000C1B4A">
              <w:rPr>
                <w:sz w:val="24"/>
                <w:szCs w:val="24"/>
              </w:rPr>
              <w:t>в 2,3 раза</w:t>
            </w:r>
          </w:p>
        </w:tc>
      </w:tr>
      <w:tr w:rsidR="00AD53C3" w:rsidRPr="000C1B4A" w:rsidTr="006A1E85">
        <w:tc>
          <w:tcPr>
            <w:tcW w:w="5103" w:type="dxa"/>
          </w:tcPr>
          <w:p w:rsidR="00AD53C3" w:rsidRPr="000C1B4A" w:rsidRDefault="00AD53C3" w:rsidP="006A1E85">
            <w:pPr>
              <w:rPr>
                <w:sz w:val="24"/>
                <w:szCs w:val="24"/>
              </w:rPr>
            </w:pPr>
            <w:r w:rsidRPr="000C1B4A">
              <w:rPr>
                <w:sz w:val="24"/>
                <w:szCs w:val="24"/>
              </w:rPr>
              <w:t>Кролики</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347</w:t>
            </w:r>
          </w:p>
        </w:tc>
        <w:tc>
          <w:tcPr>
            <w:tcW w:w="1134" w:type="dxa"/>
          </w:tcPr>
          <w:p w:rsidR="00AD53C3" w:rsidRPr="000C1B4A" w:rsidRDefault="00AD53C3" w:rsidP="006A1E85">
            <w:pPr>
              <w:jc w:val="center"/>
              <w:rPr>
                <w:sz w:val="24"/>
                <w:szCs w:val="24"/>
              </w:rPr>
            </w:pPr>
            <w:r w:rsidRPr="000C1B4A">
              <w:rPr>
                <w:sz w:val="24"/>
                <w:szCs w:val="24"/>
              </w:rPr>
              <w:t>392</w:t>
            </w:r>
          </w:p>
        </w:tc>
        <w:tc>
          <w:tcPr>
            <w:tcW w:w="1559" w:type="dxa"/>
          </w:tcPr>
          <w:p w:rsidR="00AD53C3" w:rsidRPr="000C1B4A" w:rsidRDefault="00AD53C3" w:rsidP="006A1E85">
            <w:pPr>
              <w:jc w:val="center"/>
              <w:rPr>
                <w:sz w:val="24"/>
                <w:szCs w:val="24"/>
              </w:rPr>
            </w:pPr>
            <w:r w:rsidRPr="000C1B4A">
              <w:rPr>
                <w:sz w:val="24"/>
                <w:szCs w:val="24"/>
              </w:rPr>
              <w:t>113,0</w:t>
            </w:r>
          </w:p>
        </w:tc>
      </w:tr>
      <w:tr w:rsidR="00AD53C3" w:rsidRPr="000C1B4A" w:rsidTr="006A1E85">
        <w:tc>
          <w:tcPr>
            <w:tcW w:w="5103" w:type="dxa"/>
          </w:tcPr>
          <w:p w:rsidR="00AD53C3" w:rsidRPr="000C1B4A" w:rsidRDefault="00AD53C3" w:rsidP="006A1E85">
            <w:pPr>
              <w:rPr>
                <w:sz w:val="24"/>
                <w:szCs w:val="24"/>
              </w:rPr>
            </w:pPr>
            <w:r w:rsidRPr="000C1B4A">
              <w:rPr>
                <w:sz w:val="24"/>
                <w:szCs w:val="24"/>
              </w:rPr>
              <w:t>Птица</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678</w:t>
            </w:r>
          </w:p>
        </w:tc>
        <w:tc>
          <w:tcPr>
            <w:tcW w:w="1134" w:type="dxa"/>
          </w:tcPr>
          <w:p w:rsidR="00AD53C3" w:rsidRPr="000C1B4A" w:rsidRDefault="00AD53C3" w:rsidP="006A1E85">
            <w:pPr>
              <w:jc w:val="center"/>
              <w:rPr>
                <w:sz w:val="24"/>
                <w:szCs w:val="24"/>
              </w:rPr>
            </w:pPr>
            <w:r w:rsidRPr="000C1B4A">
              <w:rPr>
                <w:sz w:val="24"/>
                <w:szCs w:val="24"/>
              </w:rPr>
              <w:t>503</w:t>
            </w:r>
          </w:p>
        </w:tc>
        <w:tc>
          <w:tcPr>
            <w:tcW w:w="1559" w:type="dxa"/>
          </w:tcPr>
          <w:p w:rsidR="00AD53C3" w:rsidRPr="000C1B4A" w:rsidRDefault="00AD53C3" w:rsidP="006A1E85">
            <w:pPr>
              <w:jc w:val="center"/>
              <w:rPr>
                <w:sz w:val="24"/>
                <w:szCs w:val="24"/>
              </w:rPr>
            </w:pPr>
            <w:r w:rsidRPr="000C1B4A">
              <w:rPr>
                <w:sz w:val="24"/>
                <w:szCs w:val="24"/>
              </w:rPr>
              <w:t>74,2</w:t>
            </w:r>
          </w:p>
        </w:tc>
      </w:tr>
      <w:tr w:rsidR="00AD53C3" w:rsidRPr="000C1B4A" w:rsidTr="006A1E85">
        <w:tc>
          <w:tcPr>
            <w:tcW w:w="5103" w:type="dxa"/>
          </w:tcPr>
          <w:p w:rsidR="00AD53C3" w:rsidRPr="000C1B4A" w:rsidRDefault="00AD53C3" w:rsidP="006A1E85">
            <w:pPr>
              <w:rPr>
                <w:sz w:val="24"/>
                <w:szCs w:val="24"/>
              </w:rPr>
            </w:pPr>
            <w:r w:rsidRPr="000C1B4A">
              <w:rPr>
                <w:sz w:val="24"/>
                <w:szCs w:val="24"/>
              </w:rPr>
              <w:t>Лошади</w:t>
            </w:r>
          </w:p>
        </w:tc>
        <w:tc>
          <w:tcPr>
            <w:tcW w:w="993" w:type="dxa"/>
          </w:tcPr>
          <w:p w:rsidR="00AD53C3" w:rsidRPr="000C1B4A" w:rsidRDefault="00AD53C3" w:rsidP="006A1E85">
            <w:pPr>
              <w:jc w:val="center"/>
              <w:rPr>
                <w:sz w:val="24"/>
                <w:szCs w:val="24"/>
              </w:rPr>
            </w:pPr>
            <w:r w:rsidRPr="000C1B4A">
              <w:rPr>
                <w:sz w:val="24"/>
                <w:szCs w:val="24"/>
              </w:rPr>
              <w:t>гол</w:t>
            </w:r>
          </w:p>
        </w:tc>
        <w:tc>
          <w:tcPr>
            <w:tcW w:w="1134" w:type="dxa"/>
          </w:tcPr>
          <w:p w:rsidR="00AD53C3" w:rsidRPr="000C1B4A" w:rsidRDefault="00AD53C3" w:rsidP="006A1E85">
            <w:pPr>
              <w:jc w:val="center"/>
              <w:rPr>
                <w:sz w:val="24"/>
                <w:szCs w:val="24"/>
              </w:rPr>
            </w:pPr>
            <w:r w:rsidRPr="000C1B4A">
              <w:rPr>
                <w:sz w:val="24"/>
                <w:szCs w:val="24"/>
              </w:rPr>
              <w:t>6</w:t>
            </w:r>
          </w:p>
        </w:tc>
        <w:tc>
          <w:tcPr>
            <w:tcW w:w="1134" w:type="dxa"/>
          </w:tcPr>
          <w:p w:rsidR="00AD53C3" w:rsidRPr="000C1B4A" w:rsidRDefault="00AD53C3" w:rsidP="006A1E85">
            <w:pPr>
              <w:jc w:val="center"/>
              <w:rPr>
                <w:sz w:val="24"/>
                <w:szCs w:val="24"/>
              </w:rPr>
            </w:pPr>
            <w:r w:rsidRPr="000C1B4A">
              <w:rPr>
                <w:sz w:val="24"/>
                <w:szCs w:val="24"/>
              </w:rPr>
              <w:t>4</w:t>
            </w:r>
          </w:p>
        </w:tc>
        <w:tc>
          <w:tcPr>
            <w:tcW w:w="1559" w:type="dxa"/>
          </w:tcPr>
          <w:p w:rsidR="00AD53C3" w:rsidRPr="000C1B4A" w:rsidRDefault="00AD53C3" w:rsidP="006A1E85">
            <w:pPr>
              <w:jc w:val="center"/>
              <w:rPr>
                <w:sz w:val="24"/>
                <w:szCs w:val="24"/>
              </w:rPr>
            </w:pPr>
            <w:r w:rsidRPr="000C1B4A">
              <w:rPr>
                <w:sz w:val="24"/>
                <w:szCs w:val="24"/>
              </w:rPr>
              <w:t>66,7</w:t>
            </w:r>
          </w:p>
        </w:tc>
      </w:tr>
    </w:tbl>
    <w:p w:rsidR="00AD53C3" w:rsidRPr="000C1B4A" w:rsidRDefault="00AD53C3" w:rsidP="00AD53C3">
      <w:pPr>
        <w:ind w:firstLine="709"/>
        <w:jc w:val="both"/>
        <w:rPr>
          <w:sz w:val="24"/>
          <w:szCs w:val="24"/>
        </w:rPr>
      </w:pPr>
    </w:p>
    <w:p w:rsidR="00AD53C3" w:rsidRPr="000C1B4A" w:rsidRDefault="00AD53C3" w:rsidP="00AD53C3">
      <w:pPr>
        <w:jc w:val="center"/>
        <w:rPr>
          <w:rFonts w:eastAsia="Calibri"/>
          <w:sz w:val="24"/>
          <w:szCs w:val="24"/>
        </w:rPr>
      </w:pPr>
      <w:r w:rsidRPr="000C1B4A">
        <w:rPr>
          <w:rFonts w:eastAsia="Calibri"/>
          <w:sz w:val="24"/>
          <w:szCs w:val="24"/>
        </w:rPr>
        <w:t xml:space="preserve">Производство основных видов сельскохозяйственной продукции населением </w:t>
      </w:r>
    </w:p>
    <w:p w:rsidR="00AD53C3" w:rsidRPr="000C1B4A" w:rsidRDefault="00A3196C" w:rsidP="00AD53C3">
      <w:pPr>
        <w:jc w:val="right"/>
        <w:rPr>
          <w:sz w:val="24"/>
          <w:szCs w:val="24"/>
        </w:rPr>
      </w:pPr>
      <w:r>
        <w:rPr>
          <w:sz w:val="24"/>
          <w:szCs w:val="24"/>
        </w:rPr>
        <w:t>т</w:t>
      </w:r>
      <w:r w:rsidR="00AD53C3" w:rsidRPr="000C1B4A">
        <w:rPr>
          <w:sz w:val="24"/>
          <w:szCs w:val="24"/>
        </w:rPr>
        <w:t xml:space="preserve">аблица </w:t>
      </w:r>
      <w:r>
        <w:rPr>
          <w:sz w:val="24"/>
          <w:szCs w:val="24"/>
        </w:rPr>
        <w:t>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8"/>
        <w:gridCol w:w="963"/>
        <w:gridCol w:w="1268"/>
        <w:gridCol w:w="1268"/>
        <w:gridCol w:w="1556"/>
      </w:tblGrid>
      <w:tr w:rsidR="00AD53C3" w:rsidRPr="000C1B4A" w:rsidTr="006A1E85">
        <w:tc>
          <w:tcPr>
            <w:tcW w:w="4912"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rPr>
            </w:pPr>
            <w:r w:rsidRPr="000C1B4A">
              <w:rPr>
                <w:b/>
                <w:bCs/>
                <w:sz w:val="24"/>
                <w:szCs w:val="24"/>
              </w:rPr>
              <w:t>Показатель</w:t>
            </w:r>
          </w:p>
          <w:p w:rsidR="00AD53C3" w:rsidRPr="000C1B4A" w:rsidRDefault="00AD53C3" w:rsidP="006A1E85">
            <w:pPr>
              <w:jc w:val="center"/>
              <w:rPr>
                <w:b/>
                <w:bCs/>
                <w:sz w:val="24"/>
                <w:szCs w:val="24"/>
              </w:rPr>
            </w:pPr>
          </w:p>
        </w:tc>
        <w:tc>
          <w:tcPr>
            <w:tcW w:w="900" w:type="dxa"/>
          </w:tcPr>
          <w:p w:rsidR="00AD53C3" w:rsidRPr="000C1B4A" w:rsidRDefault="00AD53C3" w:rsidP="006A1E85">
            <w:pPr>
              <w:jc w:val="center"/>
              <w:rPr>
                <w:b/>
                <w:bCs/>
                <w:sz w:val="24"/>
                <w:szCs w:val="24"/>
              </w:rPr>
            </w:pPr>
          </w:p>
          <w:p w:rsidR="00AD53C3" w:rsidRPr="000C1B4A" w:rsidRDefault="00AD53C3" w:rsidP="006A1E85">
            <w:pPr>
              <w:jc w:val="center"/>
              <w:rPr>
                <w:b/>
                <w:bCs/>
                <w:sz w:val="24"/>
                <w:szCs w:val="24"/>
              </w:rPr>
            </w:pPr>
            <w:proofErr w:type="spellStart"/>
            <w:r w:rsidRPr="000C1B4A">
              <w:rPr>
                <w:b/>
                <w:bCs/>
                <w:sz w:val="24"/>
                <w:szCs w:val="24"/>
              </w:rPr>
              <w:t>ед</w:t>
            </w:r>
            <w:proofErr w:type="gramStart"/>
            <w:r w:rsidRPr="000C1B4A">
              <w:rPr>
                <w:b/>
                <w:bCs/>
                <w:sz w:val="24"/>
                <w:szCs w:val="24"/>
              </w:rPr>
              <w:t>.и</w:t>
            </w:r>
            <w:proofErr w:type="gramEnd"/>
            <w:r w:rsidRPr="000C1B4A">
              <w:rPr>
                <w:b/>
                <w:bCs/>
                <w:sz w:val="24"/>
                <w:szCs w:val="24"/>
              </w:rPr>
              <w:t>зм</w:t>
            </w:r>
            <w:proofErr w:type="spellEnd"/>
            <w:r w:rsidRPr="000C1B4A">
              <w:rPr>
                <w:b/>
                <w:bCs/>
                <w:sz w:val="24"/>
                <w:szCs w:val="24"/>
              </w:rPr>
              <w:t>.</w:t>
            </w:r>
          </w:p>
        </w:tc>
        <w:tc>
          <w:tcPr>
            <w:tcW w:w="1276" w:type="dxa"/>
            <w:vAlign w:val="center"/>
          </w:tcPr>
          <w:p w:rsidR="00AD53C3" w:rsidRPr="000C1B4A" w:rsidRDefault="00AD53C3" w:rsidP="006A1E85">
            <w:pPr>
              <w:jc w:val="center"/>
              <w:rPr>
                <w:color w:val="000000"/>
                <w:sz w:val="24"/>
                <w:szCs w:val="24"/>
                <w:lang w:val="en-US"/>
              </w:rPr>
            </w:pPr>
            <w:r w:rsidRPr="000C1B4A">
              <w:rPr>
                <w:bCs/>
                <w:color w:val="000000"/>
                <w:sz w:val="24"/>
                <w:szCs w:val="24"/>
              </w:rPr>
              <w:t>2016 год</w:t>
            </w:r>
          </w:p>
        </w:tc>
        <w:tc>
          <w:tcPr>
            <w:tcW w:w="1276" w:type="dxa"/>
            <w:vAlign w:val="center"/>
          </w:tcPr>
          <w:p w:rsidR="00AD53C3" w:rsidRPr="000C1B4A" w:rsidRDefault="00AD53C3" w:rsidP="006A1E85">
            <w:pPr>
              <w:jc w:val="center"/>
              <w:rPr>
                <w:color w:val="000000"/>
                <w:sz w:val="24"/>
                <w:szCs w:val="24"/>
              </w:rPr>
            </w:pPr>
            <w:r w:rsidRPr="000C1B4A">
              <w:rPr>
                <w:bCs/>
                <w:color w:val="000000"/>
                <w:sz w:val="24"/>
                <w:szCs w:val="24"/>
              </w:rPr>
              <w:t>2017 год</w:t>
            </w:r>
          </w:p>
        </w:tc>
        <w:tc>
          <w:tcPr>
            <w:tcW w:w="1559" w:type="dxa"/>
            <w:vAlign w:val="center"/>
          </w:tcPr>
          <w:p w:rsidR="00AD53C3" w:rsidRPr="000C1B4A" w:rsidRDefault="00AD53C3" w:rsidP="006A1E85">
            <w:pPr>
              <w:jc w:val="center"/>
              <w:rPr>
                <w:color w:val="000000"/>
                <w:sz w:val="24"/>
                <w:szCs w:val="24"/>
              </w:rPr>
            </w:pPr>
            <w:r w:rsidRPr="000C1B4A">
              <w:rPr>
                <w:bCs/>
                <w:color w:val="000000"/>
                <w:sz w:val="24"/>
                <w:szCs w:val="24"/>
              </w:rPr>
              <w:t>отношение 2017/2016, (%)</w:t>
            </w:r>
          </w:p>
        </w:tc>
      </w:tr>
      <w:tr w:rsidR="00AD53C3" w:rsidRPr="000C1B4A" w:rsidTr="006A1E85">
        <w:tc>
          <w:tcPr>
            <w:tcW w:w="4912" w:type="dxa"/>
          </w:tcPr>
          <w:p w:rsidR="00AD53C3" w:rsidRPr="000C1B4A" w:rsidRDefault="00AD53C3" w:rsidP="006A1E85">
            <w:pPr>
              <w:pStyle w:val="1"/>
              <w:spacing w:before="0"/>
              <w:rPr>
                <w:rFonts w:ascii="Times New Roman" w:hAnsi="Times New Roman" w:cs="Times New Roman"/>
                <w:color w:val="auto"/>
                <w:sz w:val="24"/>
                <w:szCs w:val="24"/>
              </w:rPr>
            </w:pPr>
            <w:r w:rsidRPr="000C1B4A">
              <w:rPr>
                <w:rFonts w:ascii="Times New Roman" w:hAnsi="Times New Roman" w:cs="Times New Roman"/>
                <w:color w:val="auto"/>
                <w:sz w:val="24"/>
                <w:szCs w:val="24"/>
              </w:rPr>
              <w:t>Поголовье скота, в том числе:</w:t>
            </w:r>
          </w:p>
        </w:tc>
        <w:tc>
          <w:tcPr>
            <w:tcW w:w="900" w:type="dxa"/>
          </w:tcPr>
          <w:p w:rsidR="00AD53C3" w:rsidRPr="000C1B4A" w:rsidRDefault="00AD53C3" w:rsidP="006A1E85">
            <w:pPr>
              <w:jc w:val="center"/>
              <w:rPr>
                <w:sz w:val="24"/>
                <w:szCs w:val="24"/>
              </w:rPr>
            </w:pPr>
          </w:p>
        </w:tc>
        <w:tc>
          <w:tcPr>
            <w:tcW w:w="1276" w:type="dxa"/>
          </w:tcPr>
          <w:p w:rsidR="00AD53C3" w:rsidRPr="000C1B4A" w:rsidRDefault="00AD53C3" w:rsidP="006A1E85">
            <w:pPr>
              <w:jc w:val="center"/>
              <w:rPr>
                <w:sz w:val="24"/>
                <w:szCs w:val="24"/>
              </w:rPr>
            </w:pPr>
          </w:p>
        </w:tc>
        <w:tc>
          <w:tcPr>
            <w:tcW w:w="1276" w:type="dxa"/>
          </w:tcPr>
          <w:p w:rsidR="00AD53C3" w:rsidRPr="000C1B4A" w:rsidRDefault="00AD53C3" w:rsidP="006A1E85">
            <w:pPr>
              <w:jc w:val="center"/>
              <w:rPr>
                <w:sz w:val="24"/>
                <w:szCs w:val="24"/>
              </w:rPr>
            </w:pPr>
          </w:p>
        </w:tc>
        <w:tc>
          <w:tcPr>
            <w:tcW w:w="1559" w:type="dxa"/>
          </w:tcPr>
          <w:p w:rsidR="00AD53C3" w:rsidRPr="000C1B4A" w:rsidRDefault="00AD53C3" w:rsidP="006A1E85">
            <w:pPr>
              <w:jc w:val="center"/>
              <w:rPr>
                <w:sz w:val="24"/>
                <w:szCs w:val="24"/>
              </w:rPr>
            </w:pPr>
          </w:p>
        </w:tc>
      </w:tr>
      <w:tr w:rsidR="00AD53C3" w:rsidRPr="000C1B4A" w:rsidTr="006A1E85">
        <w:trPr>
          <w:trHeight w:val="333"/>
        </w:trPr>
        <w:tc>
          <w:tcPr>
            <w:tcW w:w="4912" w:type="dxa"/>
          </w:tcPr>
          <w:p w:rsidR="00AD53C3" w:rsidRPr="000C1B4A" w:rsidRDefault="00AD53C3" w:rsidP="006A1E85">
            <w:pPr>
              <w:rPr>
                <w:sz w:val="24"/>
                <w:szCs w:val="24"/>
              </w:rPr>
            </w:pPr>
            <w:r w:rsidRPr="000C1B4A">
              <w:rPr>
                <w:sz w:val="24"/>
                <w:szCs w:val="24"/>
              </w:rPr>
              <w:t>Крупный рогатый скот – всего</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42</w:t>
            </w:r>
          </w:p>
        </w:tc>
        <w:tc>
          <w:tcPr>
            <w:tcW w:w="1276" w:type="dxa"/>
          </w:tcPr>
          <w:p w:rsidR="00AD53C3" w:rsidRPr="000C1B4A" w:rsidRDefault="00AD53C3" w:rsidP="006A1E85">
            <w:pPr>
              <w:jc w:val="center"/>
              <w:rPr>
                <w:sz w:val="24"/>
                <w:szCs w:val="24"/>
              </w:rPr>
            </w:pPr>
            <w:r w:rsidRPr="000C1B4A">
              <w:rPr>
                <w:sz w:val="24"/>
                <w:szCs w:val="24"/>
              </w:rPr>
              <w:t>45</w:t>
            </w:r>
          </w:p>
        </w:tc>
        <w:tc>
          <w:tcPr>
            <w:tcW w:w="1559" w:type="dxa"/>
          </w:tcPr>
          <w:p w:rsidR="00AD53C3" w:rsidRPr="000C1B4A" w:rsidRDefault="00AD53C3" w:rsidP="006A1E85">
            <w:pPr>
              <w:jc w:val="center"/>
              <w:rPr>
                <w:sz w:val="24"/>
                <w:szCs w:val="24"/>
              </w:rPr>
            </w:pPr>
            <w:r w:rsidRPr="000C1B4A">
              <w:rPr>
                <w:sz w:val="24"/>
                <w:szCs w:val="24"/>
              </w:rPr>
              <w:t>107,2</w:t>
            </w:r>
          </w:p>
        </w:tc>
      </w:tr>
      <w:tr w:rsidR="00AD53C3" w:rsidRPr="000C1B4A" w:rsidTr="006A1E85">
        <w:tc>
          <w:tcPr>
            <w:tcW w:w="4912" w:type="dxa"/>
          </w:tcPr>
          <w:p w:rsidR="00AD53C3" w:rsidRPr="000C1B4A" w:rsidRDefault="00AD53C3" w:rsidP="006A1E85">
            <w:pPr>
              <w:rPr>
                <w:sz w:val="24"/>
                <w:szCs w:val="24"/>
              </w:rPr>
            </w:pPr>
            <w:r w:rsidRPr="000C1B4A">
              <w:rPr>
                <w:sz w:val="24"/>
                <w:szCs w:val="24"/>
              </w:rPr>
              <w:t>в том числе коровы</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18</w:t>
            </w:r>
          </w:p>
        </w:tc>
        <w:tc>
          <w:tcPr>
            <w:tcW w:w="1276" w:type="dxa"/>
          </w:tcPr>
          <w:p w:rsidR="00AD53C3" w:rsidRPr="000C1B4A" w:rsidRDefault="00AD53C3" w:rsidP="006A1E85">
            <w:pPr>
              <w:jc w:val="center"/>
              <w:rPr>
                <w:sz w:val="24"/>
                <w:szCs w:val="24"/>
              </w:rPr>
            </w:pPr>
            <w:r w:rsidRPr="000C1B4A">
              <w:rPr>
                <w:sz w:val="24"/>
                <w:szCs w:val="24"/>
              </w:rPr>
              <w:t>18</w:t>
            </w:r>
          </w:p>
        </w:tc>
        <w:tc>
          <w:tcPr>
            <w:tcW w:w="1559" w:type="dxa"/>
          </w:tcPr>
          <w:p w:rsidR="00AD53C3" w:rsidRPr="000C1B4A" w:rsidRDefault="00AD53C3" w:rsidP="006A1E85">
            <w:pPr>
              <w:jc w:val="center"/>
              <w:rPr>
                <w:sz w:val="24"/>
                <w:szCs w:val="24"/>
              </w:rPr>
            </w:pPr>
            <w:r w:rsidRPr="000C1B4A">
              <w:rPr>
                <w:sz w:val="24"/>
                <w:szCs w:val="24"/>
              </w:rPr>
              <w:t>100,0</w:t>
            </w:r>
          </w:p>
        </w:tc>
      </w:tr>
      <w:tr w:rsidR="00AD53C3" w:rsidRPr="000C1B4A" w:rsidTr="006A1E85">
        <w:tc>
          <w:tcPr>
            <w:tcW w:w="4912" w:type="dxa"/>
          </w:tcPr>
          <w:p w:rsidR="00AD53C3" w:rsidRPr="000C1B4A" w:rsidRDefault="00AD53C3" w:rsidP="006A1E85">
            <w:pPr>
              <w:rPr>
                <w:sz w:val="24"/>
                <w:szCs w:val="24"/>
              </w:rPr>
            </w:pPr>
            <w:r w:rsidRPr="000C1B4A">
              <w:rPr>
                <w:sz w:val="24"/>
                <w:szCs w:val="24"/>
              </w:rPr>
              <w:t>Свиньи</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118</w:t>
            </w:r>
          </w:p>
        </w:tc>
        <w:tc>
          <w:tcPr>
            <w:tcW w:w="1276" w:type="dxa"/>
          </w:tcPr>
          <w:p w:rsidR="00AD53C3" w:rsidRPr="000C1B4A" w:rsidRDefault="00AD53C3" w:rsidP="006A1E85">
            <w:pPr>
              <w:jc w:val="center"/>
              <w:rPr>
                <w:sz w:val="24"/>
                <w:szCs w:val="24"/>
              </w:rPr>
            </w:pPr>
            <w:r w:rsidRPr="000C1B4A">
              <w:rPr>
                <w:sz w:val="24"/>
                <w:szCs w:val="24"/>
              </w:rPr>
              <w:t>119</w:t>
            </w:r>
          </w:p>
        </w:tc>
        <w:tc>
          <w:tcPr>
            <w:tcW w:w="1559" w:type="dxa"/>
          </w:tcPr>
          <w:p w:rsidR="00AD53C3" w:rsidRPr="000C1B4A" w:rsidRDefault="00AD53C3" w:rsidP="006A1E85">
            <w:pPr>
              <w:jc w:val="center"/>
              <w:rPr>
                <w:sz w:val="24"/>
                <w:szCs w:val="24"/>
              </w:rPr>
            </w:pPr>
            <w:r w:rsidRPr="000C1B4A">
              <w:rPr>
                <w:sz w:val="24"/>
                <w:szCs w:val="24"/>
              </w:rPr>
              <w:t>100,9</w:t>
            </w:r>
          </w:p>
        </w:tc>
      </w:tr>
      <w:tr w:rsidR="00AD53C3" w:rsidRPr="000C1B4A" w:rsidTr="006A1E85">
        <w:tc>
          <w:tcPr>
            <w:tcW w:w="4912" w:type="dxa"/>
          </w:tcPr>
          <w:p w:rsidR="00AD53C3" w:rsidRPr="000C1B4A" w:rsidRDefault="00AD53C3" w:rsidP="006A1E85">
            <w:pPr>
              <w:rPr>
                <w:sz w:val="24"/>
                <w:szCs w:val="24"/>
              </w:rPr>
            </w:pPr>
            <w:r w:rsidRPr="000C1B4A">
              <w:rPr>
                <w:sz w:val="24"/>
                <w:szCs w:val="24"/>
              </w:rPr>
              <w:t>Мелкий рогатый скот</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98</w:t>
            </w:r>
          </w:p>
        </w:tc>
        <w:tc>
          <w:tcPr>
            <w:tcW w:w="1276" w:type="dxa"/>
          </w:tcPr>
          <w:p w:rsidR="00AD53C3" w:rsidRPr="000C1B4A" w:rsidRDefault="00AD53C3" w:rsidP="006A1E85">
            <w:pPr>
              <w:jc w:val="center"/>
              <w:rPr>
                <w:sz w:val="24"/>
                <w:szCs w:val="24"/>
              </w:rPr>
            </w:pPr>
            <w:r w:rsidRPr="000C1B4A">
              <w:rPr>
                <w:sz w:val="24"/>
                <w:szCs w:val="24"/>
              </w:rPr>
              <w:t>99</w:t>
            </w:r>
          </w:p>
        </w:tc>
        <w:tc>
          <w:tcPr>
            <w:tcW w:w="1559" w:type="dxa"/>
          </w:tcPr>
          <w:p w:rsidR="00AD53C3" w:rsidRPr="000C1B4A" w:rsidRDefault="00AD53C3" w:rsidP="006A1E85">
            <w:pPr>
              <w:jc w:val="center"/>
              <w:rPr>
                <w:sz w:val="24"/>
                <w:szCs w:val="24"/>
              </w:rPr>
            </w:pPr>
            <w:r w:rsidRPr="000C1B4A">
              <w:rPr>
                <w:sz w:val="24"/>
                <w:szCs w:val="24"/>
              </w:rPr>
              <w:t>101,0</w:t>
            </w:r>
          </w:p>
        </w:tc>
      </w:tr>
      <w:tr w:rsidR="00AD53C3" w:rsidRPr="000C1B4A" w:rsidTr="006A1E85">
        <w:tc>
          <w:tcPr>
            <w:tcW w:w="4912" w:type="dxa"/>
          </w:tcPr>
          <w:p w:rsidR="00AD53C3" w:rsidRPr="000C1B4A" w:rsidRDefault="00AD53C3" w:rsidP="006A1E85">
            <w:pPr>
              <w:rPr>
                <w:sz w:val="24"/>
                <w:szCs w:val="24"/>
              </w:rPr>
            </w:pPr>
            <w:r w:rsidRPr="000C1B4A">
              <w:rPr>
                <w:sz w:val="24"/>
                <w:szCs w:val="24"/>
              </w:rPr>
              <w:t>Кролики</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370</w:t>
            </w:r>
          </w:p>
        </w:tc>
        <w:tc>
          <w:tcPr>
            <w:tcW w:w="1276" w:type="dxa"/>
          </w:tcPr>
          <w:p w:rsidR="00AD53C3" w:rsidRPr="000C1B4A" w:rsidRDefault="00AD53C3" w:rsidP="006A1E85">
            <w:pPr>
              <w:jc w:val="center"/>
              <w:rPr>
                <w:sz w:val="24"/>
                <w:szCs w:val="24"/>
              </w:rPr>
            </w:pPr>
            <w:r w:rsidRPr="000C1B4A">
              <w:rPr>
                <w:sz w:val="24"/>
                <w:szCs w:val="24"/>
              </w:rPr>
              <w:t>617</w:t>
            </w:r>
          </w:p>
        </w:tc>
        <w:tc>
          <w:tcPr>
            <w:tcW w:w="1559" w:type="dxa"/>
          </w:tcPr>
          <w:p w:rsidR="00AD53C3" w:rsidRPr="000C1B4A" w:rsidRDefault="00AD53C3" w:rsidP="006A1E85">
            <w:pPr>
              <w:jc w:val="center"/>
              <w:rPr>
                <w:sz w:val="24"/>
                <w:szCs w:val="24"/>
              </w:rPr>
            </w:pPr>
            <w:r w:rsidRPr="000C1B4A">
              <w:rPr>
                <w:sz w:val="24"/>
                <w:szCs w:val="24"/>
              </w:rPr>
              <w:t>166,8</w:t>
            </w:r>
          </w:p>
        </w:tc>
      </w:tr>
      <w:tr w:rsidR="00AD53C3" w:rsidRPr="000C1B4A" w:rsidTr="006A1E85">
        <w:tc>
          <w:tcPr>
            <w:tcW w:w="4912" w:type="dxa"/>
          </w:tcPr>
          <w:p w:rsidR="00AD53C3" w:rsidRPr="000C1B4A" w:rsidRDefault="00AD53C3" w:rsidP="006A1E85">
            <w:pPr>
              <w:rPr>
                <w:sz w:val="24"/>
                <w:szCs w:val="24"/>
              </w:rPr>
            </w:pPr>
            <w:r w:rsidRPr="000C1B4A">
              <w:rPr>
                <w:sz w:val="24"/>
                <w:szCs w:val="24"/>
              </w:rPr>
              <w:t>Птица</w:t>
            </w:r>
          </w:p>
        </w:tc>
        <w:tc>
          <w:tcPr>
            <w:tcW w:w="900" w:type="dxa"/>
          </w:tcPr>
          <w:p w:rsidR="00AD53C3" w:rsidRPr="000C1B4A" w:rsidRDefault="00AD53C3" w:rsidP="006A1E85">
            <w:pPr>
              <w:jc w:val="center"/>
              <w:rPr>
                <w:sz w:val="24"/>
                <w:szCs w:val="24"/>
              </w:rPr>
            </w:pPr>
            <w:r w:rsidRPr="000C1B4A">
              <w:rPr>
                <w:sz w:val="24"/>
                <w:szCs w:val="24"/>
              </w:rPr>
              <w:t>гол</w:t>
            </w:r>
          </w:p>
        </w:tc>
        <w:tc>
          <w:tcPr>
            <w:tcW w:w="1276" w:type="dxa"/>
          </w:tcPr>
          <w:p w:rsidR="00AD53C3" w:rsidRPr="000C1B4A" w:rsidRDefault="00AD53C3" w:rsidP="006A1E85">
            <w:pPr>
              <w:jc w:val="center"/>
              <w:rPr>
                <w:sz w:val="24"/>
                <w:szCs w:val="24"/>
              </w:rPr>
            </w:pPr>
            <w:r w:rsidRPr="000C1B4A">
              <w:rPr>
                <w:sz w:val="24"/>
                <w:szCs w:val="24"/>
              </w:rPr>
              <w:t>1196</w:t>
            </w:r>
          </w:p>
        </w:tc>
        <w:tc>
          <w:tcPr>
            <w:tcW w:w="1276" w:type="dxa"/>
          </w:tcPr>
          <w:p w:rsidR="00AD53C3" w:rsidRPr="000C1B4A" w:rsidRDefault="00AD53C3" w:rsidP="006A1E85">
            <w:pPr>
              <w:jc w:val="center"/>
              <w:rPr>
                <w:sz w:val="24"/>
                <w:szCs w:val="24"/>
              </w:rPr>
            </w:pPr>
            <w:r w:rsidRPr="000C1B4A">
              <w:rPr>
                <w:sz w:val="24"/>
                <w:szCs w:val="24"/>
              </w:rPr>
              <w:t>1059</w:t>
            </w:r>
          </w:p>
        </w:tc>
        <w:tc>
          <w:tcPr>
            <w:tcW w:w="1559" w:type="dxa"/>
          </w:tcPr>
          <w:p w:rsidR="00AD53C3" w:rsidRPr="000C1B4A" w:rsidRDefault="00AD53C3" w:rsidP="006A1E85">
            <w:pPr>
              <w:jc w:val="center"/>
              <w:rPr>
                <w:sz w:val="24"/>
                <w:szCs w:val="24"/>
              </w:rPr>
            </w:pPr>
            <w:r w:rsidRPr="000C1B4A">
              <w:rPr>
                <w:sz w:val="24"/>
                <w:szCs w:val="24"/>
              </w:rPr>
              <w:t>88,6</w:t>
            </w:r>
          </w:p>
        </w:tc>
      </w:tr>
    </w:tbl>
    <w:p w:rsidR="00AD53C3" w:rsidRPr="000C1B4A" w:rsidRDefault="00AD53C3" w:rsidP="00AD53C3">
      <w:pPr>
        <w:jc w:val="right"/>
        <w:rPr>
          <w:sz w:val="24"/>
          <w:szCs w:val="24"/>
        </w:rPr>
      </w:pPr>
    </w:p>
    <w:p w:rsidR="00AD53C3" w:rsidRPr="000C1B4A" w:rsidRDefault="00AD53C3" w:rsidP="00AD53C3">
      <w:pPr>
        <w:ind w:firstLine="709"/>
        <w:jc w:val="both"/>
        <w:rPr>
          <w:sz w:val="24"/>
          <w:szCs w:val="24"/>
        </w:rPr>
      </w:pPr>
      <w:r w:rsidRPr="000C1B4A">
        <w:rPr>
          <w:sz w:val="24"/>
          <w:szCs w:val="24"/>
        </w:rPr>
        <w:t>По состоянию на 01.01.2018 года на территории города Урай насчитывается более 30 личных подсобных хозяйств (ЛПХ). В течение 2017 года 23-м гражданам, ведущим личное подсобное хозяйство, предоставлена государственная финансовая поддержка (субсидия на содержание маточного поголовья животных) на сумму 468,2 тыс</w:t>
      </w:r>
      <w:proofErr w:type="gramStart"/>
      <w:r w:rsidRPr="000C1B4A">
        <w:rPr>
          <w:sz w:val="24"/>
          <w:szCs w:val="24"/>
        </w:rPr>
        <w:t>.р</w:t>
      </w:r>
      <w:proofErr w:type="gramEnd"/>
      <w:r w:rsidRPr="000C1B4A">
        <w:rPr>
          <w:sz w:val="24"/>
          <w:szCs w:val="24"/>
        </w:rPr>
        <w:t xml:space="preserve">ублей. </w:t>
      </w:r>
    </w:p>
    <w:p w:rsidR="00AD53C3" w:rsidRPr="000C1B4A" w:rsidRDefault="00AD53C3" w:rsidP="00AD53C3">
      <w:pPr>
        <w:ind w:firstLine="709"/>
        <w:jc w:val="both"/>
        <w:rPr>
          <w:sz w:val="24"/>
          <w:szCs w:val="24"/>
        </w:rPr>
      </w:pPr>
      <w:r w:rsidRPr="000C1B4A">
        <w:rPr>
          <w:sz w:val="24"/>
          <w:szCs w:val="24"/>
        </w:rPr>
        <w:t xml:space="preserve">В рамках исполнения  государственной программы Ханты-Мансийского автономного </w:t>
      </w:r>
      <w:proofErr w:type="spellStart"/>
      <w:r w:rsidRPr="000C1B4A">
        <w:rPr>
          <w:sz w:val="24"/>
          <w:szCs w:val="24"/>
        </w:rPr>
        <w:t>округа-Югры</w:t>
      </w:r>
      <w:proofErr w:type="spellEnd"/>
      <w:r w:rsidRPr="000C1B4A">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0C1B4A">
        <w:rPr>
          <w:sz w:val="24"/>
          <w:szCs w:val="24"/>
        </w:rPr>
        <w:t>ХМАО-Югре</w:t>
      </w:r>
      <w:proofErr w:type="spellEnd"/>
      <w:r w:rsidRPr="000C1B4A">
        <w:rPr>
          <w:sz w:val="24"/>
          <w:szCs w:val="24"/>
        </w:rPr>
        <w:t xml:space="preserve"> в 2016-2020 годах» в 2017 году были предоставлены субсидии в размере 33 774,6 тыс. рублей,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AD53C3" w:rsidRPr="000C1B4A" w:rsidRDefault="00AD53C3" w:rsidP="00AD53C3">
      <w:pPr>
        <w:ind w:firstLine="709"/>
        <w:jc w:val="both"/>
        <w:rPr>
          <w:sz w:val="24"/>
          <w:szCs w:val="24"/>
        </w:rPr>
      </w:pPr>
      <w:r w:rsidRPr="000C1B4A">
        <w:rPr>
          <w:sz w:val="24"/>
          <w:szCs w:val="24"/>
        </w:rPr>
        <w:t>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2017 году сельскохозяйственным товаропроизводителям (ОАО «</w:t>
      </w:r>
      <w:proofErr w:type="spellStart"/>
      <w:r w:rsidRPr="000C1B4A">
        <w:rPr>
          <w:sz w:val="24"/>
          <w:szCs w:val="24"/>
        </w:rPr>
        <w:t>Агроника</w:t>
      </w:r>
      <w:proofErr w:type="spellEnd"/>
      <w:r w:rsidRPr="000C1B4A">
        <w:rPr>
          <w:sz w:val="24"/>
          <w:szCs w:val="24"/>
        </w:rPr>
        <w:t>») предоставлена субсидия на компенсацию затрат по приобретению основных средств в сумме 5 505,08 тыс</w:t>
      </w:r>
      <w:proofErr w:type="gramStart"/>
      <w:r w:rsidRPr="000C1B4A">
        <w:rPr>
          <w:sz w:val="24"/>
          <w:szCs w:val="24"/>
        </w:rPr>
        <w:t>.р</w:t>
      </w:r>
      <w:proofErr w:type="gramEnd"/>
      <w:r w:rsidRPr="000C1B4A">
        <w:rPr>
          <w:sz w:val="24"/>
          <w:szCs w:val="24"/>
        </w:rPr>
        <w:t xml:space="preserve">уб. из средств местного бюджета, что в 5 раз выше чем в 2016 году. </w:t>
      </w:r>
    </w:p>
    <w:p w:rsidR="00AD53C3" w:rsidRPr="000C1B4A" w:rsidRDefault="00AD53C3" w:rsidP="00AD53C3">
      <w:pPr>
        <w:ind w:firstLine="709"/>
        <w:jc w:val="both"/>
        <w:rPr>
          <w:sz w:val="24"/>
          <w:szCs w:val="24"/>
        </w:rPr>
      </w:pPr>
      <w:r w:rsidRPr="000C1B4A">
        <w:rPr>
          <w:sz w:val="24"/>
          <w:szCs w:val="24"/>
        </w:rPr>
        <w:t>Общее финансирование сельскохозяйственных товаропроизводителей в 2017 году увеличено на 21,7% или на 7,0 млн. руб. и составило 39,3 млн</w:t>
      </w:r>
      <w:proofErr w:type="gramStart"/>
      <w:r w:rsidRPr="000C1B4A">
        <w:rPr>
          <w:sz w:val="24"/>
          <w:szCs w:val="24"/>
        </w:rPr>
        <w:t>.р</w:t>
      </w:r>
      <w:proofErr w:type="gramEnd"/>
      <w:r w:rsidRPr="000C1B4A">
        <w:rPr>
          <w:sz w:val="24"/>
          <w:szCs w:val="24"/>
        </w:rPr>
        <w:t>ублей.</w:t>
      </w:r>
    </w:p>
    <w:p w:rsidR="00AD53C3" w:rsidRPr="000C1B4A" w:rsidRDefault="00AD53C3" w:rsidP="00AD53C3">
      <w:pPr>
        <w:ind w:firstLine="709"/>
        <w:jc w:val="both"/>
        <w:rPr>
          <w:sz w:val="24"/>
          <w:szCs w:val="24"/>
        </w:rPr>
      </w:pPr>
      <w:r w:rsidRPr="000C1B4A">
        <w:rPr>
          <w:sz w:val="24"/>
          <w:szCs w:val="24"/>
        </w:rPr>
        <w:t>Благодаря оказываемой поддержке в целом по всем показателям деятельности агропромышленного комплекса города наблюдается положительная динамика развития.</w:t>
      </w:r>
    </w:p>
    <w:p w:rsidR="00AD53C3" w:rsidRPr="00AD53C3" w:rsidRDefault="00AD53C3" w:rsidP="00AD53C3">
      <w:pPr>
        <w:ind w:firstLine="709"/>
        <w:jc w:val="both"/>
        <w:rPr>
          <w:sz w:val="24"/>
          <w:szCs w:val="24"/>
        </w:rPr>
      </w:pPr>
      <w:r w:rsidRPr="000C1B4A">
        <w:rPr>
          <w:sz w:val="24"/>
          <w:szCs w:val="24"/>
        </w:rPr>
        <w:t>Несмотря на активное развитие и оказываемую государственную и муниципальную поддержку сельскохозяйственных товаропроизводителей,  основными проблемами развития агропромышленного комплекса города являются недостаток кормовой базы, недостаток  собственных оборотных сре</w:t>
      </w:r>
      <w:proofErr w:type="gramStart"/>
      <w:r w:rsidRPr="000C1B4A">
        <w:rPr>
          <w:sz w:val="24"/>
          <w:szCs w:val="24"/>
        </w:rPr>
        <w:t>дств дл</w:t>
      </w:r>
      <w:proofErr w:type="gramEnd"/>
      <w:r w:rsidRPr="000C1B4A">
        <w:rPr>
          <w:sz w:val="24"/>
          <w:szCs w:val="24"/>
        </w:rPr>
        <w:t>я сезонного финансирования производства и отсутствие доступности банковских кредитов.</w:t>
      </w:r>
    </w:p>
    <w:p w:rsidR="00AD53C3" w:rsidRDefault="00AD53C3" w:rsidP="00A0473F">
      <w:pPr>
        <w:ind w:firstLine="709"/>
        <w:jc w:val="both"/>
        <w:rPr>
          <w:sz w:val="24"/>
          <w:szCs w:val="24"/>
        </w:rPr>
      </w:pPr>
    </w:p>
    <w:p w:rsidR="00AB26F1" w:rsidRPr="00A94EA1" w:rsidRDefault="00AB26F1" w:rsidP="00AB26F1">
      <w:pPr>
        <w:jc w:val="center"/>
        <w:rPr>
          <w:b/>
          <w:sz w:val="28"/>
          <w:szCs w:val="28"/>
          <w:highlight w:val="yellow"/>
        </w:rPr>
      </w:pPr>
      <w:r w:rsidRPr="00F72D82">
        <w:rPr>
          <w:b/>
          <w:sz w:val="28"/>
          <w:szCs w:val="28"/>
        </w:rPr>
        <w:t>3. Предпринимательская деятельность</w:t>
      </w:r>
    </w:p>
    <w:p w:rsidR="00760F35" w:rsidRPr="000C1B4A" w:rsidRDefault="00760F35" w:rsidP="00760F35">
      <w:pPr>
        <w:ind w:firstLine="709"/>
        <w:jc w:val="both"/>
        <w:rPr>
          <w:sz w:val="24"/>
          <w:szCs w:val="24"/>
        </w:rPr>
      </w:pPr>
      <w:r w:rsidRPr="000C1B4A">
        <w:rPr>
          <w:sz w:val="24"/>
          <w:szCs w:val="24"/>
        </w:rPr>
        <w:t xml:space="preserve">Поддержка </w:t>
      </w:r>
      <w:r w:rsidRPr="000C1B4A">
        <w:rPr>
          <w:b/>
          <w:sz w:val="24"/>
          <w:szCs w:val="24"/>
        </w:rPr>
        <w:t>малого и среднего предпринимательства</w:t>
      </w:r>
      <w:r w:rsidRPr="000C1B4A">
        <w:rPr>
          <w:sz w:val="24"/>
          <w:szCs w:val="24"/>
        </w:rPr>
        <w:t xml:space="preserve"> является одним из приоритетных направлений социально-экономического развития города Урай.</w:t>
      </w:r>
    </w:p>
    <w:p w:rsidR="00760F35" w:rsidRPr="000C1B4A" w:rsidRDefault="00760F35" w:rsidP="00760F35">
      <w:pPr>
        <w:autoSpaceDE w:val="0"/>
        <w:autoSpaceDN w:val="0"/>
        <w:adjustRightInd w:val="0"/>
        <w:ind w:firstLine="709"/>
        <w:jc w:val="both"/>
        <w:rPr>
          <w:sz w:val="24"/>
          <w:szCs w:val="24"/>
        </w:rPr>
      </w:pPr>
      <w:r w:rsidRPr="000C1B4A">
        <w:rPr>
          <w:sz w:val="24"/>
          <w:szCs w:val="24"/>
        </w:rPr>
        <w:t>Обеспечение поддержки субъектов малого  и среднего  предпринимательства осуществляется в соответствии с муниципальной программой «</w:t>
      </w:r>
      <w:r w:rsidRPr="000C1B4A">
        <w:rPr>
          <w:rStyle w:val="afa"/>
          <w:color w:val="auto"/>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0C1B4A">
        <w:rPr>
          <w:sz w:val="24"/>
          <w:szCs w:val="24"/>
        </w:rPr>
        <w:t xml:space="preserve"> (далее - Программа). </w:t>
      </w:r>
    </w:p>
    <w:p w:rsidR="00760F35" w:rsidRPr="000C1B4A" w:rsidRDefault="00760F35" w:rsidP="00760F35">
      <w:pPr>
        <w:ind w:firstLine="709"/>
        <w:jc w:val="both"/>
        <w:rPr>
          <w:sz w:val="24"/>
          <w:szCs w:val="24"/>
        </w:rPr>
      </w:pPr>
      <w:r w:rsidRPr="000C1B4A">
        <w:rPr>
          <w:sz w:val="24"/>
          <w:szCs w:val="24"/>
        </w:rPr>
        <w:t xml:space="preserve">В рамках подпрограммы </w:t>
      </w:r>
      <w:r w:rsidRPr="000C1B4A">
        <w:rPr>
          <w:sz w:val="24"/>
          <w:szCs w:val="24"/>
          <w:lang w:val="en-US"/>
        </w:rPr>
        <w:t>I</w:t>
      </w:r>
      <w:r w:rsidRPr="000C1B4A">
        <w:rPr>
          <w:sz w:val="24"/>
          <w:szCs w:val="24"/>
        </w:rPr>
        <w:t xml:space="preserve"> «Развитие малого и среднего предпринимательства» Программы созданы условия для развития малого и среднего предпринимательства города Урай в 2017 году, оказывались следующие виды поддержки:</w:t>
      </w:r>
    </w:p>
    <w:p w:rsidR="00760F35" w:rsidRPr="000C1B4A" w:rsidRDefault="00760F35" w:rsidP="00760F35">
      <w:pPr>
        <w:ind w:firstLine="709"/>
        <w:jc w:val="both"/>
        <w:rPr>
          <w:b/>
          <w:sz w:val="24"/>
          <w:szCs w:val="24"/>
        </w:rPr>
      </w:pPr>
      <w:r w:rsidRPr="000C1B4A">
        <w:rPr>
          <w:b/>
          <w:sz w:val="24"/>
          <w:szCs w:val="24"/>
        </w:rPr>
        <w:t xml:space="preserve">- Имущественная поддержка. </w:t>
      </w:r>
      <w:r w:rsidRPr="000C1B4A">
        <w:rPr>
          <w:sz w:val="24"/>
          <w:szCs w:val="24"/>
        </w:rPr>
        <w:t>В 2017 году предоставлено 10 муниципальных преференций субъектам предпринимательства города Урай в форме передачи муниципального имущества в аренду без проведения торгов.</w:t>
      </w:r>
    </w:p>
    <w:p w:rsidR="00760F35" w:rsidRPr="000C1B4A" w:rsidRDefault="00760F35" w:rsidP="00760F35">
      <w:pPr>
        <w:ind w:firstLine="709"/>
        <w:jc w:val="both"/>
        <w:rPr>
          <w:sz w:val="24"/>
          <w:szCs w:val="24"/>
        </w:rPr>
      </w:pPr>
      <w:r w:rsidRPr="000C1B4A">
        <w:rPr>
          <w:b/>
          <w:sz w:val="24"/>
          <w:szCs w:val="24"/>
        </w:rPr>
        <w:t xml:space="preserve">- Информационная поддержка. </w:t>
      </w:r>
      <w:r w:rsidRPr="000C1B4A">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0C1B4A">
        <w:rPr>
          <w:sz w:val="24"/>
          <w:szCs w:val="24"/>
        </w:rPr>
        <w:t>Бизнесюгры</w:t>
      </w:r>
      <w:proofErr w:type="gramStart"/>
      <w:r w:rsidRPr="000C1B4A">
        <w:rPr>
          <w:sz w:val="24"/>
          <w:szCs w:val="24"/>
        </w:rPr>
        <w:t>.р</w:t>
      </w:r>
      <w:proofErr w:type="gramEnd"/>
      <w:r w:rsidRPr="000C1B4A">
        <w:rPr>
          <w:sz w:val="24"/>
          <w:szCs w:val="24"/>
        </w:rPr>
        <w:t>ф</w:t>
      </w:r>
      <w:proofErr w:type="spellEnd"/>
      <w:r w:rsidRPr="000C1B4A">
        <w:rPr>
          <w:sz w:val="24"/>
          <w:szCs w:val="24"/>
        </w:rPr>
        <w:t>», «Инфраструктура поддержки малого и среднего предпринимательства». В случае необходимости предприниматель имеет возможность ознакомиться с интересующей информацией.</w:t>
      </w:r>
    </w:p>
    <w:p w:rsidR="00760F35" w:rsidRPr="000C1B4A" w:rsidRDefault="00760F35" w:rsidP="00760F35">
      <w:pPr>
        <w:ind w:firstLine="709"/>
        <w:jc w:val="both"/>
        <w:rPr>
          <w:sz w:val="24"/>
          <w:szCs w:val="24"/>
        </w:rPr>
      </w:pPr>
      <w:r w:rsidRPr="000C1B4A">
        <w:rPr>
          <w:b/>
          <w:sz w:val="24"/>
          <w:szCs w:val="24"/>
        </w:rPr>
        <w:t xml:space="preserve">- Консультационная поддержка. </w:t>
      </w:r>
      <w:r w:rsidRPr="000C1B4A">
        <w:rPr>
          <w:sz w:val="24"/>
          <w:szCs w:val="24"/>
        </w:rPr>
        <w:t>Оказано около 1000 консультаций субъектам малого и среднего предпринимательства по вопросам ведения предпринимательской деятельности, получения субсидий, обучения.</w:t>
      </w:r>
    </w:p>
    <w:p w:rsidR="00760F35" w:rsidRPr="000C1B4A" w:rsidRDefault="00760F35" w:rsidP="00760F35">
      <w:pPr>
        <w:ind w:firstLine="709"/>
        <w:jc w:val="both"/>
        <w:rPr>
          <w:sz w:val="24"/>
          <w:szCs w:val="24"/>
        </w:rPr>
      </w:pPr>
      <w:r w:rsidRPr="000C1B4A">
        <w:rPr>
          <w:b/>
          <w:sz w:val="24"/>
          <w:szCs w:val="24"/>
        </w:rPr>
        <w:t>- Образовательная поддержка.</w:t>
      </w:r>
      <w:r w:rsidRPr="000C1B4A">
        <w:rPr>
          <w:sz w:val="24"/>
          <w:szCs w:val="24"/>
        </w:rPr>
        <w:t xml:space="preserve"> За отчетный период проведено 21 образовательное мероприятие для субъектов предпринимательства города Урай, что на 40% выше данного показателя за 2016 год (15 образовательных мероприятий). Общее количество участников образовательных мероприятий 481 человек.</w:t>
      </w:r>
    </w:p>
    <w:p w:rsidR="00760F35" w:rsidRPr="000C1B4A" w:rsidRDefault="00760F35" w:rsidP="00760F35">
      <w:pPr>
        <w:ind w:firstLine="709"/>
        <w:jc w:val="both"/>
        <w:rPr>
          <w:sz w:val="24"/>
          <w:szCs w:val="24"/>
        </w:rPr>
      </w:pPr>
      <w:r w:rsidRPr="000C1B4A">
        <w:rPr>
          <w:b/>
          <w:sz w:val="24"/>
          <w:szCs w:val="24"/>
        </w:rPr>
        <w:t>- Финансовая поддержка.</w:t>
      </w:r>
      <w:r w:rsidRPr="000C1B4A">
        <w:rPr>
          <w:sz w:val="24"/>
          <w:szCs w:val="24"/>
        </w:rPr>
        <w:t xml:space="preserve"> Предоставлена финансовая поддержка 38 субъектам предпринимательства, что на 26,7 выше данного показателя за 2016 год (30 субъектов предпринимательства) сумма поддержки – 5 276,8 тыс. руб. </w:t>
      </w:r>
    </w:p>
    <w:p w:rsidR="00760F35" w:rsidRPr="000C1B4A" w:rsidRDefault="00760F35" w:rsidP="00760F35">
      <w:pPr>
        <w:ind w:firstLine="709"/>
        <w:jc w:val="both"/>
        <w:rPr>
          <w:sz w:val="24"/>
          <w:szCs w:val="24"/>
        </w:rPr>
      </w:pPr>
      <w:r w:rsidRPr="000C1B4A">
        <w:rPr>
          <w:sz w:val="24"/>
          <w:szCs w:val="24"/>
        </w:rPr>
        <w:t>Финансовая поддержка предоставляется на следующие виды затрат:</w:t>
      </w:r>
    </w:p>
    <w:p w:rsidR="00760F35" w:rsidRPr="000C1B4A" w:rsidRDefault="00760F35" w:rsidP="00760F35">
      <w:pPr>
        <w:ind w:firstLine="709"/>
        <w:jc w:val="both"/>
        <w:rPr>
          <w:sz w:val="24"/>
          <w:szCs w:val="24"/>
        </w:rPr>
      </w:pPr>
      <w:proofErr w:type="gramStart"/>
      <w:r w:rsidRPr="000C1B4A">
        <w:rPr>
          <w:sz w:val="24"/>
          <w:szCs w:val="24"/>
        </w:rPr>
        <w:t>Компенсируются затраты: по приобретению, доставке и монтажу новых основных средств и лицензионных программных продуктов, приобретению инвентаря, племенных животных и птицы, кормов; арендным платежам за нежилые помещения и по предоставленным консалтинговым услугам; связанные с участием в мероприятиях (семинары, конкурсы, форумы, слеты молодых предпринимателей и т.д.) и обучением (курсы повышения квалификации, участие в семинарах, тренингах);</w:t>
      </w:r>
      <w:proofErr w:type="gramEnd"/>
      <w:r w:rsidRPr="000C1B4A">
        <w:rPr>
          <w:sz w:val="24"/>
          <w:szCs w:val="24"/>
        </w:rPr>
        <w:t xml:space="preserve"> по обязательной и добровольной сертификации продукции местных товаропроизводителей.</w:t>
      </w:r>
    </w:p>
    <w:p w:rsidR="00760F35" w:rsidRPr="000C1B4A" w:rsidRDefault="00760F35" w:rsidP="00760F35">
      <w:pPr>
        <w:ind w:firstLine="709"/>
        <w:jc w:val="both"/>
        <w:rPr>
          <w:sz w:val="24"/>
          <w:szCs w:val="24"/>
        </w:rPr>
      </w:pPr>
      <w:r w:rsidRPr="000C1B4A">
        <w:rPr>
          <w:sz w:val="24"/>
          <w:szCs w:val="24"/>
        </w:rPr>
        <w:t xml:space="preserve">Значительное внимание </w:t>
      </w:r>
      <w:r w:rsidRPr="000C1B4A">
        <w:rPr>
          <w:b/>
          <w:i/>
          <w:sz w:val="24"/>
          <w:szCs w:val="24"/>
        </w:rPr>
        <w:t>уделяется формированию благоприятного общественного мнения, укреплению социального статуса и престижа предпринимателя</w:t>
      </w:r>
      <w:r w:rsidRPr="000C1B4A">
        <w:rPr>
          <w:b/>
          <w:sz w:val="24"/>
          <w:szCs w:val="24"/>
        </w:rPr>
        <w:t>,</w:t>
      </w:r>
      <w:r w:rsidRPr="000C1B4A">
        <w:rPr>
          <w:sz w:val="24"/>
          <w:szCs w:val="24"/>
        </w:rPr>
        <w:t xml:space="preserve"> вовлечению более широких слоев населения в малый и средний бизнес, </w:t>
      </w:r>
      <w:r w:rsidRPr="000C1B4A">
        <w:rPr>
          <w:b/>
          <w:i/>
          <w:sz w:val="24"/>
          <w:szCs w:val="24"/>
        </w:rPr>
        <w:t>через проведение конкурсов, фестивалей, встреч, конференций,</w:t>
      </w:r>
      <w:r w:rsidRPr="000C1B4A">
        <w:rPr>
          <w:sz w:val="24"/>
          <w:szCs w:val="24"/>
        </w:rPr>
        <w:t xml:space="preserve"> в отчетном году проведено:</w:t>
      </w:r>
    </w:p>
    <w:p w:rsidR="00760F35" w:rsidRPr="000C1B4A" w:rsidRDefault="00760F35" w:rsidP="00760F35">
      <w:pPr>
        <w:ind w:firstLine="709"/>
        <w:jc w:val="both"/>
        <w:rPr>
          <w:sz w:val="24"/>
          <w:szCs w:val="24"/>
        </w:rPr>
      </w:pPr>
      <w:r w:rsidRPr="000C1B4A">
        <w:rPr>
          <w:sz w:val="24"/>
          <w:szCs w:val="24"/>
        </w:rPr>
        <w:t>- 3 конкурса (ежегодный конкурс «Предприниматель года», конкурс детских творческих работ «Предпринимательство сегодня», конкурс профессионального мастерства среди субъектов предпринимательства, осуществляющими деятельность в сфере ЖКХ «Лучший слесарь-сантехник города Урай 2017 года»);</w:t>
      </w:r>
    </w:p>
    <w:p w:rsidR="00760F35" w:rsidRPr="000C1B4A" w:rsidRDefault="00760F35" w:rsidP="00760F35">
      <w:pPr>
        <w:ind w:firstLine="709"/>
        <w:jc w:val="both"/>
        <w:rPr>
          <w:sz w:val="24"/>
          <w:szCs w:val="24"/>
        </w:rPr>
      </w:pPr>
      <w:proofErr w:type="gramStart"/>
      <w:r w:rsidRPr="000C1B4A">
        <w:rPr>
          <w:sz w:val="24"/>
          <w:szCs w:val="24"/>
        </w:rPr>
        <w:t xml:space="preserve">- обеспеченно участие </w:t>
      </w:r>
      <w:proofErr w:type="spellStart"/>
      <w:r w:rsidRPr="000C1B4A">
        <w:rPr>
          <w:sz w:val="24"/>
          <w:szCs w:val="24"/>
        </w:rPr>
        <w:t>урайских</w:t>
      </w:r>
      <w:proofErr w:type="spellEnd"/>
      <w:r w:rsidRPr="000C1B4A">
        <w:rPr>
          <w:sz w:val="24"/>
          <w:szCs w:val="24"/>
        </w:rPr>
        <w:t xml:space="preserve"> субъектов предпринимательства в: экологической акции «Высадка деревьев в сквере романтиков»; форуме «Развитие образовательно-производственного кластера на территории муниципального образования город Урай», окружном форуме «Социальный конструктор </w:t>
      </w:r>
      <w:proofErr w:type="spellStart"/>
      <w:r w:rsidRPr="000C1B4A">
        <w:rPr>
          <w:sz w:val="24"/>
          <w:szCs w:val="24"/>
        </w:rPr>
        <w:t>Югры</w:t>
      </w:r>
      <w:proofErr w:type="spellEnd"/>
      <w:r w:rsidRPr="000C1B4A">
        <w:rPr>
          <w:sz w:val="24"/>
          <w:szCs w:val="24"/>
        </w:rPr>
        <w:t xml:space="preserve"> – 2017»; рабочем совещании по вопросам развития промышленности в муниципальных образованиях автономного округа, совещание состоялось 20.06.2017 (в </w:t>
      </w:r>
      <w:proofErr w:type="spellStart"/>
      <w:r w:rsidRPr="000C1B4A">
        <w:rPr>
          <w:sz w:val="24"/>
          <w:szCs w:val="24"/>
        </w:rPr>
        <w:t>пгт</w:t>
      </w:r>
      <w:proofErr w:type="spellEnd"/>
      <w:r w:rsidRPr="000C1B4A">
        <w:rPr>
          <w:sz w:val="24"/>
          <w:szCs w:val="24"/>
        </w:rPr>
        <w:t>.</w:t>
      </w:r>
      <w:proofErr w:type="gramEnd"/>
      <w:r w:rsidRPr="000C1B4A">
        <w:rPr>
          <w:sz w:val="24"/>
          <w:szCs w:val="24"/>
        </w:rPr>
        <w:t xml:space="preserve"> </w:t>
      </w:r>
      <w:proofErr w:type="gramStart"/>
      <w:r w:rsidRPr="000C1B4A">
        <w:rPr>
          <w:sz w:val="24"/>
          <w:szCs w:val="24"/>
        </w:rPr>
        <w:t xml:space="preserve">Междуреченский); экологической акции «Зеленая Россия»; «Слёте молодых предпринимателей </w:t>
      </w:r>
      <w:proofErr w:type="spellStart"/>
      <w:r w:rsidRPr="000C1B4A">
        <w:rPr>
          <w:sz w:val="24"/>
          <w:szCs w:val="24"/>
        </w:rPr>
        <w:t>Югры</w:t>
      </w:r>
      <w:proofErr w:type="spellEnd"/>
      <w:r w:rsidRPr="000C1B4A">
        <w:rPr>
          <w:sz w:val="24"/>
          <w:szCs w:val="24"/>
        </w:rPr>
        <w:t xml:space="preserve">; </w:t>
      </w:r>
      <w:r w:rsidRPr="000C1B4A">
        <w:rPr>
          <w:bCs/>
          <w:sz w:val="24"/>
          <w:szCs w:val="24"/>
          <w:lang w:val="en-US"/>
        </w:rPr>
        <w:t>XXII</w:t>
      </w:r>
      <w:r w:rsidRPr="000C1B4A">
        <w:rPr>
          <w:bCs/>
          <w:sz w:val="24"/>
          <w:szCs w:val="24"/>
        </w:rPr>
        <w:t xml:space="preserve"> окружной выставке-форуме «Товары земли Югорской»</w:t>
      </w:r>
      <w:r w:rsidRPr="000C1B4A">
        <w:rPr>
          <w:sz w:val="24"/>
          <w:szCs w:val="24"/>
        </w:rPr>
        <w:t>.</w:t>
      </w:r>
      <w:proofErr w:type="gramEnd"/>
    </w:p>
    <w:p w:rsidR="00760F35" w:rsidRPr="000C1B4A" w:rsidRDefault="00760F35" w:rsidP="00760F35">
      <w:pPr>
        <w:ind w:firstLine="709"/>
        <w:jc w:val="both"/>
        <w:rPr>
          <w:sz w:val="24"/>
          <w:szCs w:val="24"/>
        </w:rPr>
      </w:pPr>
      <w:r w:rsidRPr="000C1B4A">
        <w:rPr>
          <w:sz w:val="24"/>
          <w:szCs w:val="24"/>
        </w:rPr>
        <w:t xml:space="preserve">По данным Единого реестра субъектов малого и среднего предпринимательства Федеральной налоговой службы по состоянию на 01.01.2018 года зарегистрирован 1461 субъект малого и среднего предпринимательства, что ниже показателя за 2016 год на 5,9% и незначительно ниже доведенного планового значения на 2017 год на 1,4%. </w:t>
      </w:r>
    </w:p>
    <w:p w:rsidR="00760F35" w:rsidRPr="000C1B4A" w:rsidRDefault="00760F35" w:rsidP="00760F35">
      <w:pPr>
        <w:ind w:firstLine="709"/>
        <w:jc w:val="both"/>
        <w:rPr>
          <w:sz w:val="24"/>
          <w:szCs w:val="24"/>
        </w:rPr>
      </w:pPr>
      <w:r w:rsidRPr="000C1B4A">
        <w:rPr>
          <w:sz w:val="24"/>
          <w:szCs w:val="24"/>
        </w:rPr>
        <w:t xml:space="preserve">По итогам отчетного года </w:t>
      </w:r>
      <w:r w:rsidRPr="000C1B4A">
        <w:rPr>
          <w:b/>
          <w:sz w:val="24"/>
          <w:szCs w:val="24"/>
        </w:rPr>
        <w:t>число субъектов малого и среднего предпринимательства на 10,0 тыс. человек населения составило 360,0 единиц</w:t>
      </w:r>
      <w:r w:rsidRPr="000C1B4A">
        <w:rPr>
          <w:sz w:val="24"/>
          <w:szCs w:val="24"/>
        </w:rPr>
        <w:t>. По сравнению с предыдущим годом данный показатель значительно снизился (</w:t>
      </w:r>
      <w:r w:rsidRPr="000C1B4A">
        <w:rPr>
          <w:b/>
          <w:sz w:val="24"/>
          <w:szCs w:val="24"/>
        </w:rPr>
        <w:t xml:space="preserve">383,0 </w:t>
      </w:r>
      <w:r w:rsidRPr="000C1B4A">
        <w:rPr>
          <w:sz w:val="24"/>
          <w:szCs w:val="24"/>
        </w:rPr>
        <w:t xml:space="preserve">единицы – 2016 год). </w:t>
      </w:r>
    </w:p>
    <w:p w:rsidR="00760F35" w:rsidRPr="000C1B4A" w:rsidRDefault="00760F35" w:rsidP="00760F35">
      <w:pPr>
        <w:ind w:firstLine="709"/>
        <w:jc w:val="both"/>
        <w:rPr>
          <w:sz w:val="24"/>
          <w:szCs w:val="24"/>
        </w:rPr>
      </w:pPr>
      <w:proofErr w:type="gramStart"/>
      <w:r w:rsidRPr="000C1B4A">
        <w:rPr>
          <w:sz w:val="24"/>
          <w:szCs w:val="24"/>
        </w:rPr>
        <w:t xml:space="preserve">Снижение числа субъектов малого и среднего предпринимательства в свою очередь по оценочным данным окажет влияние на снижение </w:t>
      </w:r>
      <w:r w:rsidRPr="000C1B4A">
        <w:rPr>
          <w:b/>
          <w:sz w:val="24"/>
          <w:szCs w:val="24"/>
        </w:rPr>
        <w:t>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C1B4A">
        <w:rPr>
          <w:sz w:val="24"/>
          <w:szCs w:val="24"/>
        </w:rPr>
        <w:t xml:space="preserve"> которая составила на 01.01.2018 года 16,0%  (01.01.2017 – 18,7%).</w:t>
      </w:r>
      <w:proofErr w:type="gramEnd"/>
    </w:p>
    <w:p w:rsidR="00760F35" w:rsidRPr="000C1B4A" w:rsidRDefault="00760F35" w:rsidP="00760F35">
      <w:pPr>
        <w:ind w:firstLine="709"/>
        <w:jc w:val="both"/>
        <w:rPr>
          <w:sz w:val="24"/>
          <w:szCs w:val="24"/>
        </w:rPr>
      </w:pPr>
      <w:r w:rsidRPr="000C1B4A">
        <w:rPr>
          <w:sz w:val="24"/>
          <w:szCs w:val="24"/>
        </w:rPr>
        <w:t>Несмотря на сложившуюся сложную экономическую ситуацию на территории города Урай в 2017 году открылось 13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760F35" w:rsidRPr="00AD53C3" w:rsidRDefault="00760F35" w:rsidP="00760F35">
      <w:pPr>
        <w:tabs>
          <w:tab w:val="left" w:pos="0"/>
        </w:tabs>
        <w:ind w:firstLine="709"/>
        <w:jc w:val="both"/>
        <w:rPr>
          <w:color w:val="000000"/>
          <w:sz w:val="24"/>
          <w:szCs w:val="24"/>
        </w:rPr>
      </w:pPr>
      <w:r w:rsidRPr="000C1B4A">
        <w:rPr>
          <w:sz w:val="24"/>
          <w:szCs w:val="24"/>
        </w:rPr>
        <w:t>От деятельности субъектов малого и среднего предпринимательства за 2017 год поступило налоговых платежей  в бюджет города  в сумме 132,3</w:t>
      </w:r>
      <w:r w:rsidRPr="000C1B4A">
        <w:rPr>
          <w:bCs/>
          <w:color w:val="000000"/>
          <w:sz w:val="24"/>
          <w:szCs w:val="24"/>
        </w:rPr>
        <w:t xml:space="preserve"> млн. руб.</w:t>
      </w:r>
      <w:r w:rsidRPr="000C1B4A">
        <w:rPr>
          <w:sz w:val="24"/>
          <w:szCs w:val="24"/>
        </w:rPr>
        <w:t>, что выше показателя за 2016 год на 6,6%.</w:t>
      </w:r>
    </w:p>
    <w:p w:rsidR="00760F35" w:rsidRPr="00AD53C3" w:rsidRDefault="00760F35" w:rsidP="00760F35">
      <w:pPr>
        <w:ind w:firstLine="709"/>
        <w:jc w:val="both"/>
        <w:rPr>
          <w:i/>
          <w:sz w:val="24"/>
          <w:szCs w:val="24"/>
          <w:u w:val="single"/>
        </w:rPr>
      </w:pPr>
    </w:p>
    <w:p w:rsidR="007E1D4F" w:rsidRPr="00EE132E" w:rsidRDefault="007E1D4F" w:rsidP="007E1D4F">
      <w:pPr>
        <w:pStyle w:val="a5"/>
        <w:rPr>
          <w:sz w:val="28"/>
          <w:szCs w:val="28"/>
        </w:rPr>
      </w:pPr>
      <w:r w:rsidRPr="00EE132E">
        <w:rPr>
          <w:sz w:val="28"/>
          <w:szCs w:val="28"/>
        </w:rPr>
        <w:t>4. Формирование благоприятного инвестиционного климата</w:t>
      </w:r>
    </w:p>
    <w:p w:rsidR="007E1D4F" w:rsidRPr="00EE132E" w:rsidRDefault="007E1D4F" w:rsidP="007E1D4F">
      <w:pPr>
        <w:ind w:firstLine="709"/>
        <w:jc w:val="both"/>
        <w:rPr>
          <w:sz w:val="24"/>
          <w:szCs w:val="24"/>
        </w:rPr>
      </w:pPr>
    </w:p>
    <w:p w:rsidR="007E1D4F" w:rsidRPr="00EE132E" w:rsidRDefault="007E1D4F" w:rsidP="007E1D4F">
      <w:pPr>
        <w:ind w:firstLine="709"/>
        <w:jc w:val="both"/>
        <w:rPr>
          <w:sz w:val="24"/>
          <w:szCs w:val="24"/>
        </w:rPr>
      </w:pPr>
      <w:r w:rsidRPr="00EE132E">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7E1D4F" w:rsidRPr="00B82493" w:rsidRDefault="007E1D4F" w:rsidP="007E1D4F">
      <w:pPr>
        <w:pStyle w:val="21"/>
        <w:spacing w:after="0" w:line="240" w:lineRule="auto"/>
        <w:ind w:left="0" w:firstLine="709"/>
        <w:jc w:val="both"/>
        <w:rPr>
          <w:sz w:val="24"/>
          <w:szCs w:val="24"/>
        </w:rPr>
      </w:pPr>
      <w:r w:rsidRPr="00B82493">
        <w:rPr>
          <w:b/>
          <w:sz w:val="24"/>
          <w:szCs w:val="24"/>
        </w:rPr>
        <w:t>Объем инвестиций</w:t>
      </w:r>
      <w:r w:rsidRPr="00B82493">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2017 год по оценочным данным составит 938,8 млн. рублей, к соответствующему периоду 2016 года (в фактических ценах) показатель увеличился на 35,1%. </w:t>
      </w:r>
    </w:p>
    <w:p w:rsidR="007E1D4F" w:rsidRPr="00EE132E" w:rsidRDefault="007E1D4F" w:rsidP="007E1D4F">
      <w:pPr>
        <w:ind w:firstLine="709"/>
        <w:jc w:val="both"/>
        <w:rPr>
          <w:sz w:val="24"/>
          <w:szCs w:val="24"/>
        </w:rPr>
      </w:pPr>
      <w:r w:rsidRPr="00EE132E">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EE132E">
        <w:rPr>
          <w:sz w:val="24"/>
          <w:szCs w:val="24"/>
        </w:rPr>
        <w:t>в</w:t>
      </w:r>
      <w:proofErr w:type="gramEnd"/>
      <w:r w:rsidRPr="00EE132E">
        <w:rPr>
          <w:sz w:val="24"/>
          <w:szCs w:val="24"/>
        </w:rPr>
        <w:t xml:space="preserve"> </w:t>
      </w:r>
      <w:proofErr w:type="gramStart"/>
      <w:r w:rsidRPr="00EE132E">
        <w:rPr>
          <w:sz w:val="24"/>
          <w:szCs w:val="24"/>
        </w:rPr>
        <w:t>Ханты-Мансийском</w:t>
      </w:r>
      <w:proofErr w:type="gramEnd"/>
      <w:r w:rsidRPr="00EE132E">
        <w:rPr>
          <w:sz w:val="24"/>
          <w:szCs w:val="24"/>
        </w:rPr>
        <w:t xml:space="preserve"> автономном округе – Югре, направленных на создание благоприятных условий для привлечения частных инвестиций в экономику автономного округа.</w:t>
      </w:r>
    </w:p>
    <w:p w:rsidR="007E1D4F" w:rsidRPr="00EE132E" w:rsidRDefault="007E1D4F" w:rsidP="007E1D4F">
      <w:pPr>
        <w:ind w:firstLine="709"/>
        <w:jc w:val="both"/>
        <w:rPr>
          <w:sz w:val="24"/>
          <w:szCs w:val="24"/>
        </w:rPr>
      </w:pPr>
      <w:r w:rsidRPr="00EE132E">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7E1D4F" w:rsidRPr="00B82493" w:rsidRDefault="007E1D4F" w:rsidP="007E1D4F">
      <w:pPr>
        <w:pStyle w:val="21"/>
        <w:spacing w:after="0" w:line="240" w:lineRule="auto"/>
        <w:ind w:left="0" w:firstLine="709"/>
        <w:jc w:val="both"/>
        <w:rPr>
          <w:sz w:val="24"/>
          <w:szCs w:val="24"/>
        </w:rPr>
      </w:pPr>
      <w:r w:rsidRPr="00B82493">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Инвестиционный паспорт города Урай (постановление администрации города Урай от 13.04.2017 №952);</w:t>
      </w:r>
    </w:p>
    <w:p w:rsidR="007E1D4F" w:rsidRPr="00B82493" w:rsidRDefault="007E1D4F" w:rsidP="007E1D4F">
      <w:pPr>
        <w:pStyle w:val="21"/>
        <w:spacing w:after="0" w:line="240" w:lineRule="auto"/>
        <w:ind w:left="0" w:firstLine="709"/>
        <w:jc w:val="both"/>
        <w:rPr>
          <w:sz w:val="24"/>
          <w:szCs w:val="24"/>
        </w:rPr>
      </w:pPr>
      <w:r w:rsidRPr="00B82493">
        <w:rPr>
          <w:sz w:val="24"/>
          <w:szCs w:val="24"/>
        </w:rPr>
        <w:t>- сформирован реестр инвестиционных предложений;</w:t>
      </w:r>
    </w:p>
    <w:p w:rsidR="007E1D4F" w:rsidRPr="00B82493" w:rsidRDefault="007E1D4F" w:rsidP="007E1D4F">
      <w:pPr>
        <w:pStyle w:val="21"/>
        <w:spacing w:after="0" w:line="240" w:lineRule="auto"/>
        <w:ind w:left="0" w:firstLine="709"/>
        <w:jc w:val="both"/>
        <w:rPr>
          <w:sz w:val="24"/>
          <w:szCs w:val="24"/>
        </w:rPr>
      </w:pPr>
      <w:r w:rsidRPr="00B82493">
        <w:rPr>
          <w:sz w:val="24"/>
          <w:szCs w:val="24"/>
        </w:rPr>
        <w:t xml:space="preserve">- размещен кадастр инвестиционных площадок; </w:t>
      </w:r>
    </w:p>
    <w:p w:rsidR="007E1D4F" w:rsidRPr="00B82493" w:rsidRDefault="007E1D4F" w:rsidP="007E1D4F">
      <w:pPr>
        <w:pStyle w:val="21"/>
        <w:spacing w:after="0" w:line="240" w:lineRule="auto"/>
        <w:ind w:left="0" w:firstLine="709"/>
        <w:jc w:val="both"/>
        <w:rPr>
          <w:sz w:val="24"/>
          <w:szCs w:val="24"/>
        </w:rPr>
      </w:pPr>
      <w:r w:rsidRPr="00B82493">
        <w:rPr>
          <w:sz w:val="24"/>
          <w:szCs w:val="24"/>
        </w:rPr>
        <w:t>- установлены налоговые льготы по земельному налогу (решение Думы города Урай от 23.09.2010 №64 «О земельном налоге на территории города Урай» в редакции решения Думы города Урай от 21.09.2017 №59);</w:t>
      </w:r>
    </w:p>
    <w:p w:rsidR="007E1D4F" w:rsidRPr="00B82493" w:rsidRDefault="007E1D4F" w:rsidP="007E1D4F">
      <w:pPr>
        <w:pStyle w:val="21"/>
        <w:spacing w:after="0" w:line="240" w:lineRule="auto"/>
        <w:ind w:left="0" w:firstLine="709"/>
        <w:jc w:val="both"/>
        <w:rPr>
          <w:sz w:val="24"/>
          <w:szCs w:val="24"/>
        </w:rPr>
      </w:pPr>
      <w:r w:rsidRPr="00B82493">
        <w:rPr>
          <w:sz w:val="24"/>
          <w:szCs w:val="24"/>
        </w:rPr>
        <w:t xml:space="preserve">- утвержден Порядок предоставления муниципальных гарантий (постановление администрации города Урай от 08.07.2009 №1838 в редакции постановления администрации города Урай от 11.04.2016 </w:t>
      </w:r>
      <w:hyperlink r:id="rId16" w:history="1">
        <w:r w:rsidRPr="00B82493">
          <w:rPr>
            <w:sz w:val="24"/>
            <w:szCs w:val="24"/>
          </w:rPr>
          <w:t>№978</w:t>
        </w:r>
      </w:hyperlink>
      <w:r w:rsidRPr="00B82493">
        <w:rPr>
          <w:sz w:val="24"/>
          <w:szCs w:val="24"/>
        </w:rPr>
        <w:t>);</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План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2017 год и на плановый период 2018 - 2019 годов на территории муниципального образования город Урай (постановление администрации города Урай от 30.12.2016 №4148);</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 в редакции постановления администрации города Урай от 03.11.2017 №3180);</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Порядок расчета арендной платы за пользование муниципальным имуществом (постановление администрации города Урай от 18.01.2016 №21 в редакции постановления от 19.12.2017 №3741);</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 в редакции постановления администрации города Урай от 17.06.2014 N 1980);</w:t>
      </w:r>
    </w:p>
    <w:p w:rsidR="007E1D4F" w:rsidRPr="00B82493" w:rsidRDefault="007E1D4F" w:rsidP="007E1D4F">
      <w:pPr>
        <w:pStyle w:val="21"/>
        <w:spacing w:after="0" w:line="240" w:lineRule="auto"/>
        <w:ind w:left="0" w:firstLine="709"/>
        <w:jc w:val="both"/>
        <w:rPr>
          <w:sz w:val="24"/>
          <w:szCs w:val="24"/>
        </w:rPr>
      </w:pPr>
      <w:r w:rsidRPr="00B82493">
        <w:rPr>
          <w:sz w:val="24"/>
          <w:szCs w:val="24"/>
        </w:rPr>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7E1D4F" w:rsidRPr="00B82493" w:rsidRDefault="007E1D4F" w:rsidP="007E1D4F">
      <w:pPr>
        <w:ind w:firstLine="709"/>
        <w:jc w:val="both"/>
        <w:rPr>
          <w:sz w:val="24"/>
          <w:szCs w:val="24"/>
          <w:highlight w:val="yellow"/>
        </w:rPr>
      </w:pPr>
      <w:r w:rsidRPr="00B82493">
        <w:rPr>
          <w:sz w:val="24"/>
          <w:szCs w:val="24"/>
        </w:rPr>
        <w:t>На официальном сайте органов местного самоуправления города Урай размещена информация об инвестиционной политике города, а также перечисленные выше документы (</w:t>
      </w:r>
      <w:hyperlink r:id="rId17" w:history="1">
        <w:r w:rsidRPr="00B82493">
          <w:rPr>
            <w:rStyle w:val="afa"/>
            <w:szCs w:val="24"/>
          </w:rPr>
          <w:t>http://uray.ru/investitsionnaya-politika-goroda/</w:t>
        </w:r>
      </w:hyperlink>
      <w:r w:rsidRPr="00B82493">
        <w:rPr>
          <w:sz w:val="24"/>
          <w:szCs w:val="24"/>
        </w:rPr>
        <w:t>).</w:t>
      </w:r>
    </w:p>
    <w:p w:rsidR="007E1D4F" w:rsidRPr="00B82493" w:rsidRDefault="007E1D4F" w:rsidP="007E1D4F">
      <w:pPr>
        <w:pStyle w:val="ConsPlusNonformat"/>
        <w:ind w:firstLine="709"/>
        <w:jc w:val="both"/>
        <w:rPr>
          <w:rFonts w:ascii="Times New Roman" w:hAnsi="Times New Roman" w:cs="Times New Roman"/>
          <w:sz w:val="24"/>
          <w:szCs w:val="24"/>
        </w:rPr>
      </w:pPr>
      <w:r w:rsidRPr="007673CD">
        <w:rPr>
          <w:rFonts w:ascii="Times New Roman" w:hAnsi="Times New Roman" w:cs="Times New Roman"/>
          <w:sz w:val="24"/>
          <w:szCs w:val="24"/>
        </w:rPr>
        <w:t xml:space="preserve">В целях обеспечения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7673CD">
        <w:rPr>
          <w:rFonts w:ascii="Times New Roman" w:hAnsi="Times New Roman" w:cs="Times New Roman"/>
          <w:sz w:val="24"/>
          <w:szCs w:val="24"/>
        </w:rPr>
        <w:t>округа-Югры</w:t>
      </w:r>
      <w:proofErr w:type="spellEnd"/>
      <w:r w:rsidRPr="007673CD">
        <w:rPr>
          <w:rFonts w:ascii="Times New Roman" w:hAnsi="Times New Roman" w:cs="Times New Roman"/>
          <w:sz w:val="24"/>
          <w:szCs w:val="24"/>
        </w:rPr>
        <w:t xml:space="preserve"> и администрацией города Урай от 09.03.2016 года, в рамках которого в 2016 году были успешно внедрены 12 муниципальных практик.</w:t>
      </w:r>
      <w:r w:rsidRPr="00B82493">
        <w:rPr>
          <w:rFonts w:ascii="Times New Roman" w:hAnsi="Times New Roman" w:cs="Times New Roman"/>
          <w:sz w:val="24"/>
          <w:szCs w:val="24"/>
        </w:rPr>
        <w:t xml:space="preserve"> </w:t>
      </w:r>
    </w:p>
    <w:p w:rsidR="007E1D4F" w:rsidRPr="00B82493" w:rsidRDefault="007E1D4F" w:rsidP="007E1D4F">
      <w:pPr>
        <w:ind w:firstLine="709"/>
        <w:jc w:val="both"/>
        <w:rPr>
          <w:color w:val="000000"/>
          <w:sz w:val="24"/>
          <w:szCs w:val="24"/>
        </w:rPr>
      </w:pPr>
      <w:r w:rsidRPr="00B82493">
        <w:rPr>
          <w:color w:val="000000"/>
          <w:sz w:val="24"/>
          <w:szCs w:val="24"/>
        </w:rPr>
        <w:t xml:space="preserve">В 2017 году в соответствии с соглашением о сотрудничестве между муниципалитетом и автономным округом по вопросам внедрения успешных практик на территории города Урай от 13.02.2017 предусмотрена реализация еще 3 успешных муниципальных практик, которые внедрены в отчетном году: </w:t>
      </w:r>
    </w:p>
    <w:p w:rsidR="007E1D4F" w:rsidRPr="00B82493" w:rsidRDefault="007E1D4F" w:rsidP="007E1D4F">
      <w:pPr>
        <w:ind w:firstLine="709"/>
        <w:jc w:val="both"/>
        <w:rPr>
          <w:color w:val="000000"/>
          <w:sz w:val="24"/>
          <w:szCs w:val="24"/>
        </w:rPr>
      </w:pPr>
      <w:r w:rsidRPr="00B82493">
        <w:rPr>
          <w:color w:val="000000"/>
          <w:sz w:val="24"/>
          <w:szCs w:val="24"/>
        </w:rPr>
        <w:t>1. Создание общественного совета по улучшению инвестиционного климата и развитию предпринимательства при главе муниципального образования. Указанным полномочием наделен К</w:t>
      </w:r>
      <w:r w:rsidRPr="00B82493">
        <w:rPr>
          <w:sz w:val="24"/>
          <w:szCs w:val="24"/>
        </w:rPr>
        <w:t>оординационный совет по развитию малого и среднего предпринимательства при администрации города Урай, в состав которого входят 29 представителей, из которых доля субъектов малого и среднего предпринимательства составляет 79,3%</w:t>
      </w:r>
      <w:r w:rsidRPr="00B82493">
        <w:rPr>
          <w:color w:val="000000"/>
          <w:sz w:val="24"/>
          <w:szCs w:val="24"/>
        </w:rPr>
        <w:t>.</w:t>
      </w:r>
    </w:p>
    <w:p w:rsidR="007E1D4F" w:rsidRPr="00B82493" w:rsidRDefault="007E1D4F" w:rsidP="007E1D4F">
      <w:pPr>
        <w:ind w:firstLine="709"/>
        <w:jc w:val="both"/>
        <w:rPr>
          <w:b/>
          <w:color w:val="000000"/>
          <w:sz w:val="24"/>
          <w:szCs w:val="24"/>
        </w:rPr>
      </w:pPr>
      <w:r w:rsidRPr="00B82493">
        <w:rPr>
          <w:color w:val="000000"/>
          <w:sz w:val="24"/>
          <w:szCs w:val="24"/>
        </w:rPr>
        <w:t>2.</w:t>
      </w:r>
      <w:r w:rsidRPr="00B82493">
        <w:rPr>
          <w:i/>
          <w:color w:val="000000"/>
          <w:sz w:val="24"/>
          <w:szCs w:val="24"/>
        </w:rPr>
        <w:t xml:space="preserve"> </w:t>
      </w:r>
      <w:r w:rsidRPr="00B82493">
        <w:rPr>
          <w:color w:val="000000"/>
          <w:sz w:val="24"/>
          <w:szCs w:val="24"/>
        </w:rPr>
        <w:t xml:space="preserve">Создание структурного подразделения для управления деятельностью по улучшению инвестиционного климата. </w:t>
      </w:r>
      <w:r w:rsidRPr="00B82493">
        <w:rPr>
          <w:sz w:val="24"/>
          <w:szCs w:val="24"/>
        </w:rPr>
        <w:t>В целях усиления координации деятельности по привлечению инвестиционных ресурсов распоряжением администрации города Урай от 10.11.2016 №584-р создана служба по инвестициям и проектному управлению в структуре управления экономики, анализа и прогнозирования администрации города Урай (муниципальный проектный офис). Одной из основных задач проектного офиса является обеспечение создания в муниципальном образовании город Урай благоприятных условий для развития инвестиционной деятельности.</w:t>
      </w:r>
    </w:p>
    <w:p w:rsidR="007E1D4F" w:rsidRPr="00B82493" w:rsidRDefault="007E1D4F" w:rsidP="007E1D4F">
      <w:pPr>
        <w:ind w:firstLine="709"/>
        <w:jc w:val="both"/>
        <w:rPr>
          <w:color w:val="000000"/>
          <w:sz w:val="24"/>
          <w:szCs w:val="24"/>
        </w:rPr>
      </w:pPr>
      <w:r w:rsidRPr="00B82493">
        <w:rPr>
          <w:color w:val="000000"/>
          <w:sz w:val="24"/>
          <w:szCs w:val="24"/>
        </w:rPr>
        <w:t xml:space="preserve">3. Формирование обоснованных эффективных ставок земельного налога и арендной платы за земельные участки для приоритетных категорий плательщиков. Комплекс </w:t>
      </w:r>
      <w:proofErr w:type="gramStart"/>
      <w:r w:rsidRPr="00B82493">
        <w:rPr>
          <w:color w:val="000000"/>
          <w:sz w:val="24"/>
          <w:szCs w:val="24"/>
        </w:rPr>
        <w:t>нормативных правовых актов, устанавливающих обоснованные эффективные ставки земельного налога и арендной платы за земельные участки для приоритетных категорий плательщиков на территории города Урай размещены</w:t>
      </w:r>
      <w:proofErr w:type="gramEnd"/>
      <w:r w:rsidRPr="00B82493">
        <w:rPr>
          <w:color w:val="000000"/>
          <w:sz w:val="24"/>
          <w:szCs w:val="24"/>
        </w:rPr>
        <w:t xml:space="preserve"> на официальном сайте органов местного самоуправления города Урай в разделе «Инвестиционная деятельность».</w:t>
      </w:r>
    </w:p>
    <w:p w:rsidR="007E1D4F" w:rsidRPr="00B82493" w:rsidRDefault="007E1D4F" w:rsidP="007E1D4F">
      <w:pPr>
        <w:ind w:firstLine="709"/>
        <w:jc w:val="both"/>
        <w:rPr>
          <w:color w:val="000000"/>
          <w:sz w:val="24"/>
          <w:szCs w:val="24"/>
        </w:rPr>
      </w:pPr>
      <w:r w:rsidRPr="00B82493">
        <w:rPr>
          <w:color w:val="000000"/>
          <w:sz w:val="24"/>
          <w:szCs w:val="24"/>
        </w:rPr>
        <w:t xml:space="preserve">Отчеты о внедрении муниципальных практик рассматриваются на заседаниях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муниципального образования город Урай. Нормативные правовые акты, пояснительные записки, протоколы заседаний Экспертной группы размещены в специализированной автоматизированной системе управления проектами «Диалог» в информационно-телекоммуникационной сети «Интернет». </w:t>
      </w:r>
    </w:p>
    <w:p w:rsidR="007E1D4F" w:rsidRPr="00B82493" w:rsidRDefault="007E1D4F" w:rsidP="007E1D4F">
      <w:pPr>
        <w:ind w:firstLine="709"/>
        <w:jc w:val="both"/>
        <w:rPr>
          <w:color w:val="000000"/>
          <w:sz w:val="24"/>
          <w:szCs w:val="24"/>
        </w:rPr>
      </w:pPr>
      <w:r w:rsidRPr="00B82493">
        <w:rPr>
          <w:color w:val="000000"/>
          <w:sz w:val="24"/>
          <w:szCs w:val="24"/>
        </w:rPr>
        <w:t xml:space="preserve"> В 2017 году город Урай присоединился к внедрению успешных практик Агентства стратегических инициатив по продвижению новых проектов «Магазин верных решений». В муниципальном образовании указанная инициатива реализуется в трёх направлениях: </w:t>
      </w:r>
    </w:p>
    <w:p w:rsidR="007E1D4F" w:rsidRPr="00B82493" w:rsidRDefault="007E1D4F" w:rsidP="007E1D4F">
      <w:pPr>
        <w:ind w:firstLine="709"/>
        <w:jc w:val="both"/>
        <w:rPr>
          <w:color w:val="000000"/>
          <w:sz w:val="24"/>
          <w:szCs w:val="24"/>
        </w:rPr>
      </w:pPr>
      <w:r w:rsidRPr="00B82493">
        <w:rPr>
          <w:color w:val="000000"/>
          <w:sz w:val="24"/>
          <w:szCs w:val="24"/>
        </w:rPr>
        <w:t>1. «Формирование комфортной городской среды». В 2017 году благоустроено 7 дворовых территорий, 1 место общего пользования.</w:t>
      </w:r>
    </w:p>
    <w:p w:rsidR="007E1D4F" w:rsidRPr="00B82493" w:rsidRDefault="007E1D4F" w:rsidP="007E1D4F">
      <w:pPr>
        <w:ind w:firstLine="709"/>
        <w:jc w:val="both"/>
        <w:rPr>
          <w:color w:val="000000"/>
          <w:sz w:val="24"/>
          <w:szCs w:val="24"/>
        </w:rPr>
      </w:pPr>
      <w:r w:rsidRPr="00B82493">
        <w:rPr>
          <w:color w:val="000000"/>
          <w:sz w:val="24"/>
          <w:szCs w:val="24"/>
        </w:rPr>
        <w:t xml:space="preserve">2. «Реализация </w:t>
      </w:r>
      <w:proofErr w:type="spellStart"/>
      <w:r w:rsidRPr="00B82493">
        <w:rPr>
          <w:color w:val="000000"/>
          <w:sz w:val="24"/>
          <w:szCs w:val="24"/>
        </w:rPr>
        <w:t>энергосервисных</w:t>
      </w:r>
      <w:proofErr w:type="spellEnd"/>
      <w:r w:rsidRPr="00B82493">
        <w:rPr>
          <w:color w:val="000000"/>
          <w:sz w:val="24"/>
          <w:szCs w:val="24"/>
        </w:rPr>
        <w:t xml:space="preserve"> контрактов, направленных на энергосбережение». В 2017 году заключено 11 </w:t>
      </w:r>
      <w:proofErr w:type="spellStart"/>
      <w:r w:rsidRPr="00B82493">
        <w:rPr>
          <w:color w:val="000000"/>
          <w:sz w:val="24"/>
          <w:szCs w:val="24"/>
        </w:rPr>
        <w:t>энергосервисных</w:t>
      </w:r>
      <w:proofErr w:type="spellEnd"/>
      <w:r w:rsidRPr="00B82493">
        <w:rPr>
          <w:color w:val="000000"/>
          <w:sz w:val="24"/>
          <w:szCs w:val="24"/>
        </w:rPr>
        <w:t xml:space="preserve">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2 школы, Центр дополнительного образования).</w:t>
      </w:r>
    </w:p>
    <w:p w:rsidR="007E1D4F" w:rsidRPr="00B82493" w:rsidRDefault="007E1D4F" w:rsidP="007E1D4F">
      <w:pPr>
        <w:ind w:firstLine="709"/>
        <w:jc w:val="both"/>
        <w:rPr>
          <w:color w:val="000000"/>
          <w:sz w:val="24"/>
          <w:szCs w:val="24"/>
        </w:rPr>
      </w:pPr>
      <w:r w:rsidRPr="00B82493">
        <w:rPr>
          <w:color w:val="000000"/>
          <w:sz w:val="24"/>
          <w:szCs w:val="24"/>
        </w:rPr>
        <w:t>3. «Реализация концессионного проекта по созданию, строительству, реконструкции и модернизации систем теплоснабжения, водоснабжения и водоотведения». Между администрацией города Урай и АО «</w:t>
      </w:r>
      <w:proofErr w:type="spellStart"/>
      <w:r w:rsidRPr="00B82493">
        <w:rPr>
          <w:color w:val="000000"/>
          <w:sz w:val="24"/>
          <w:szCs w:val="24"/>
        </w:rPr>
        <w:t>Урайтеплоэнергия</w:t>
      </w:r>
      <w:proofErr w:type="spellEnd"/>
      <w:r w:rsidRPr="00B82493">
        <w:rPr>
          <w:color w:val="000000"/>
          <w:sz w:val="24"/>
          <w:szCs w:val="24"/>
        </w:rPr>
        <w:t>»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w:t>
      </w:r>
    </w:p>
    <w:p w:rsidR="007E1D4F" w:rsidRPr="00B82493" w:rsidRDefault="007E1D4F" w:rsidP="007E1D4F">
      <w:pPr>
        <w:pStyle w:val="af2"/>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7E1D4F" w:rsidRPr="00B82493" w:rsidRDefault="007E1D4F" w:rsidP="007E1D4F">
      <w:pPr>
        <w:pStyle w:val="af2"/>
        <w:ind w:left="0" w:firstLine="709"/>
        <w:jc w:val="both"/>
        <w:rPr>
          <w:sz w:val="24"/>
          <w:szCs w:val="24"/>
        </w:rPr>
      </w:pPr>
      <w:r w:rsidRPr="00B82493">
        <w:rPr>
          <w:sz w:val="24"/>
          <w:szCs w:val="24"/>
        </w:rPr>
        <w:t>- актуализация реестра инвестиционных проектов и предложений;</w:t>
      </w:r>
    </w:p>
    <w:p w:rsidR="007E1D4F" w:rsidRPr="00B82493" w:rsidRDefault="007E1D4F" w:rsidP="007E1D4F">
      <w:pPr>
        <w:pStyle w:val="af2"/>
        <w:ind w:left="0" w:firstLine="709"/>
        <w:jc w:val="both"/>
        <w:rPr>
          <w:sz w:val="24"/>
          <w:szCs w:val="24"/>
        </w:rPr>
      </w:pPr>
      <w:r w:rsidRPr="00B82493">
        <w:rPr>
          <w:sz w:val="24"/>
          <w:szCs w:val="24"/>
        </w:rPr>
        <w:t>- формирование ежегодного инвестиционного послания главы города Урай;</w:t>
      </w:r>
    </w:p>
    <w:p w:rsidR="007E1D4F" w:rsidRPr="00B82493" w:rsidRDefault="007E1D4F" w:rsidP="007E1D4F">
      <w:pPr>
        <w:pStyle w:val="af2"/>
        <w:ind w:left="0" w:firstLine="709"/>
        <w:jc w:val="both"/>
        <w:rPr>
          <w:sz w:val="24"/>
          <w:szCs w:val="24"/>
        </w:rPr>
      </w:pPr>
      <w:r w:rsidRPr="00B82493">
        <w:rPr>
          <w:sz w:val="24"/>
          <w:szCs w:val="24"/>
        </w:rPr>
        <w:t>- мониторинг и внедрение лучших успешных практик.</w:t>
      </w:r>
    </w:p>
    <w:p w:rsidR="007E1D4F" w:rsidRPr="00B82493" w:rsidRDefault="007E1D4F" w:rsidP="007E1D4F">
      <w:pPr>
        <w:pStyle w:val="21"/>
        <w:spacing w:after="0" w:line="240" w:lineRule="auto"/>
        <w:ind w:left="0" w:firstLine="709"/>
        <w:jc w:val="both"/>
        <w:rPr>
          <w:sz w:val="24"/>
          <w:szCs w:val="24"/>
        </w:rPr>
      </w:pPr>
      <w:proofErr w:type="gramStart"/>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7E1D4F" w:rsidRPr="00B82493" w:rsidRDefault="007E1D4F" w:rsidP="007E1D4F">
      <w:pPr>
        <w:pStyle w:val="21"/>
        <w:spacing w:after="0" w:line="240" w:lineRule="auto"/>
        <w:ind w:left="0" w:firstLine="709"/>
        <w:jc w:val="both"/>
        <w:rPr>
          <w:sz w:val="24"/>
          <w:szCs w:val="24"/>
        </w:rPr>
      </w:pPr>
      <w:r w:rsidRPr="00B82493">
        <w:rPr>
          <w:sz w:val="24"/>
          <w:szCs w:val="24"/>
        </w:rPr>
        <w:t>Проводимые мероприятия по улучшению инвестиционного климата позволили сократить:</w:t>
      </w:r>
    </w:p>
    <w:p w:rsidR="007E1D4F" w:rsidRPr="00B82493" w:rsidRDefault="007E1D4F" w:rsidP="007E1D4F">
      <w:pPr>
        <w:pStyle w:val="21"/>
        <w:spacing w:after="0" w:line="240" w:lineRule="auto"/>
        <w:ind w:left="0" w:firstLine="709"/>
        <w:jc w:val="both"/>
        <w:rPr>
          <w:sz w:val="24"/>
          <w:szCs w:val="24"/>
        </w:rPr>
      </w:pPr>
      <w:r w:rsidRPr="00B82493">
        <w:rPr>
          <w:sz w:val="24"/>
          <w:szCs w:val="24"/>
        </w:rPr>
        <w:t>- совокупность времени прохождения всех стадий процедур получения разрешения на строительство со 143 до 131 дня;</w:t>
      </w:r>
    </w:p>
    <w:p w:rsidR="007E1D4F" w:rsidRPr="00B82493" w:rsidRDefault="007E1D4F" w:rsidP="007E1D4F">
      <w:pPr>
        <w:pStyle w:val="21"/>
        <w:spacing w:after="0" w:line="240" w:lineRule="auto"/>
        <w:ind w:left="0" w:firstLine="709"/>
        <w:jc w:val="both"/>
        <w:rPr>
          <w:sz w:val="24"/>
          <w:szCs w:val="24"/>
        </w:rPr>
      </w:pPr>
      <w:r w:rsidRPr="00B82493">
        <w:rPr>
          <w:sz w:val="24"/>
          <w:szCs w:val="24"/>
        </w:rPr>
        <w:t>- количество процедур, необходимых для получения разрешения на строительство с 15 до 10 процедур.</w:t>
      </w:r>
    </w:p>
    <w:p w:rsidR="007E1D4F" w:rsidRDefault="007E1D4F" w:rsidP="00071D88">
      <w:pPr>
        <w:pStyle w:val="af2"/>
        <w:ind w:left="0"/>
        <w:jc w:val="center"/>
        <w:rPr>
          <w:b/>
          <w:sz w:val="28"/>
          <w:highlight w:val="yellow"/>
        </w:rPr>
      </w:pPr>
    </w:p>
    <w:p w:rsidR="00071D88" w:rsidRPr="00880EBD" w:rsidRDefault="00071D88" w:rsidP="00071D88">
      <w:pPr>
        <w:pStyle w:val="af2"/>
        <w:ind w:left="0"/>
        <w:jc w:val="center"/>
        <w:rPr>
          <w:b/>
          <w:sz w:val="28"/>
        </w:rPr>
      </w:pPr>
      <w:r w:rsidRPr="00880EBD">
        <w:rPr>
          <w:b/>
          <w:sz w:val="28"/>
        </w:rPr>
        <w:t>5. Строительство и улучшение жилищных условий</w:t>
      </w:r>
    </w:p>
    <w:p w:rsidR="00071D88" w:rsidRPr="00A94EA1" w:rsidRDefault="00071D88" w:rsidP="00071D88">
      <w:pPr>
        <w:ind w:firstLine="709"/>
        <w:jc w:val="both"/>
        <w:rPr>
          <w:sz w:val="24"/>
          <w:szCs w:val="24"/>
          <w:highlight w:val="yellow"/>
        </w:rPr>
      </w:pPr>
    </w:p>
    <w:p w:rsidR="00880EBD" w:rsidRPr="00880EBD" w:rsidRDefault="00880EBD" w:rsidP="00880EBD">
      <w:pPr>
        <w:ind w:firstLine="709"/>
        <w:jc w:val="both"/>
        <w:rPr>
          <w:color w:val="000000"/>
          <w:sz w:val="24"/>
          <w:szCs w:val="24"/>
        </w:rPr>
      </w:pPr>
      <w:r w:rsidRPr="00880EBD">
        <w:rPr>
          <w:sz w:val="24"/>
          <w:szCs w:val="24"/>
        </w:rPr>
        <w:t xml:space="preserve">Объем работ и услуг, выполненных по виду деятельности </w:t>
      </w:r>
      <w:r w:rsidRPr="00880EBD">
        <w:rPr>
          <w:b/>
          <w:sz w:val="24"/>
          <w:szCs w:val="24"/>
        </w:rPr>
        <w:t>«Строительство»</w:t>
      </w:r>
      <w:r w:rsidRPr="00880EBD">
        <w:rPr>
          <w:sz w:val="24"/>
          <w:szCs w:val="24"/>
        </w:rPr>
        <w:t xml:space="preserve"> собственными силами крупными и средними предприятиями и организациями за январь-ноябрь 2017 года составил 398,147 млн. рублей (темп роста в фактических ценах к уровню соответствующего периода 2016 года составил 118,9%).</w:t>
      </w:r>
      <w:r w:rsidRPr="00880EBD">
        <w:rPr>
          <w:color w:val="000000"/>
          <w:sz w:val="24"/>
          <w:szCs w:val="24"/>
        </w:rPr>
        <w:t xml:space="preserve"> </w:t>
      </w:r>
    </w:p>
    <w:p w:rsidR="00880EBD" w:rsidRPr="00880EBD" w:rsidRDefault="00880EBD" w:rsidP="00880EBD">
      <w:pPr>
        <w:ind w:firstLine="709"/>
        <w:jc w:val="both"/>
        <w:rPr>
          <w:sz w:val="24"/>
          <w:szCs w:val="24"/>
        </w:rPr>
      </w:pPr>
      <w:r w:rsidRPr="00880EBD">
        <w:rPr>
          <w:sz w:val="24"/>
          <w:szCs w:val="24"/>
        </w:rPr>
        <w:t>В рамках реализации государственных и муниципальных программ, включающих мероприятия</w:t>
      </w:r>
      <w:r w:rsidRPr="00880EBD">
        <w:rPr>
          <w:b/>
          <w:sz w:val="24"/>
          <w:szCs w:val="24"/>
        </w:rPr>
        <w:t xml:space="preserve"> </w:t>
      </w:r>
      <w:r w:rsidRPr="00880EBD">
        <w:rPr>
          <w:sz w:val="24"/>
          <w:szCs w:val="24"/>
        </w:rPr>
        <w:t>по строительству и реконструкции объектов</w:t>
      </w:r>
      <w:r w:rsidRPr="00880EBD">
        <w:rPr>
          <w:b/>
          <w:sz w:val="24"/>
          <w:szCs w:val="24"/>
        </w:rPr>
        <w:t xml:space="preserve"> </w:t>
      </w:r>
      <w:r w:rsidRPr="00880EBD">
        <w:rPr>
          <w:sz w:val="24"/>
          <w:szCs w:val="24"/>
        </w:rPr>
        <w:t>инженерной и социальной инфраструктуры на территории города Урай за 2017 год:</w:t>
      </w:r>
    </w:p>
    <w:p w:rsidR="00880EBD" w:rsidRDefault="00880EBD" w:rsidP="00880EBD">
      <w:pPr>
        <w:pStyle w:val="af2"/>
        <w:ind w:left="0" w:firstLine="709"/>
        <w:jc w:val="both"/>
        <w:rPr>
          <w:sz w:val="24"/>
        </w:rPr>
      </w:pPr>
      <w:r w:rsidRPr="000A0B6D">
        <w:rPr>
          <w:sz w:val="24"/>
        </w:rPr>
        <w:t xml:space="preserve">- выполнены работы по строительству </w:t>
      </w:r>
      <w:r>
        <w:rPr>
          <w:sz w:val="24"/>
        </w:rPr>
        <w:t xml:space="preserve">инженерных сетей </w:t>
      </w:r>
      <w:r w:rsidRPr="000A0B6D">
        <w:rPr>
          <w:sz w:val="24"/>
        </w:rPr>
        <w:t xml:space="preserve">в микрорайоне 1 «А» (протяженность </w:t>
      </w:r>
      <w:r>
        <w:rPr>
          <w:sz w:val="24"/>
        </w:rPr>
        <w:t>0,977</w:t>
      </w:r>
      <w:r w:rsidRPr="000A0B6D">
        <w:rPr>
          <w:sz w:val="24"/>
        </w:rPr>
        <w:t xml:space="preserve"> </w:t>
      </w:r>
      <w:r>
        <w:rPr>
          <w:sz w:val="24"/>
        </w:rPr>
        <w:t>к</w:t>
      </w:r>
      <w:r w:rsidRPr="000A0B6D">
        <w:rPr>
          <w:sz w:val="24"/>
        </w:rPr>
        <w:t>м)</w:t>
      </w:r>
      <w:r>
        <w:rPr>
          <w:sz w:val="24"/>
        </w:rPr>
        <w:t>;</w:t>
      </w:r>
    </w:p>
    <w:p w:rsidR="00880EBD" w:rsidRDefault="00880EBD" w:rsidP="00880EBD">
      <w:pPr>
        <w:pStyle w:val="af2"/>
        <w:ind w:left="0" w:firstLine="709"/>
        <w:jc w:val="both"/>
        <w:rPr>
          <w:sz w:val="24"/>
        </w:rPr>
      </w:pPr>
      <w:r>
        <w:rPr>
          <w:sz w:val="24"/>
        </w:rPr>
        <w:t xml:space="preserve">- выполнены работы по строительству проезда и сетей водоснабжения по улице </w:t>
      </w:r>
      <w:proofErr w:type="gramStart"/>
      <w:r>
        <w:rPr>
          <w:sz w:val="24"/>
        </w:rPr>
        <w:t>Брусничная</w:t>
      </w:r>
      <w:proofErr w:type="gramEnd"/>
      <w:r>
        <w:rPr>
          <w:sz w:val="24"/>
        </w:rPr>
        <w:t>;</w:t>
      </w:r>
    </w:p>
    <w:p w:rsidR="00880EBD" w:rsidRPr="00E73D6D" w:rsidRDefault="00880EBD" w:rsidP="00880EBD">
      <w:pPr>
        <w:pStyle w:val="af2"/>
        <w:ind w:left="0" w:firstLine="709"/>
        <w:jc w:val="both"/>
        <w:rPr>
          <w:sz w:val="24"/>
        </w:rPr>
      </w:pPr>
      <w:r>
        <w:rPr>
          <w:sz w:val="24"/>
        </w:rPr>
        <w:t>- выполнены работы по строительству инженерных сетей (сети водоснабжения – 0,834 км, сети газоснабжения – 0,55 км) и проездов (0,758 км) по улицам Спокойна и Южная;</w:t>
      </w:r>
    </w:p>
    <w:p w:rsidR="00880EBD" w:rsidRPr="00A35F31" w:rsidRDefault="00880EBD" w:rsidP="00880EBD">
      <w:pPr>
        <w:pStyle w:val="af2"/>
        <w:ind w:left="0" w:firstLine="709"/>
        <w:jc w:val="both"/>
        <w:rPr>
          <w:sz w:val="24"/>
        </w:rPr>
      </w:pPr>
      <w:r w:rsidRPr="000A0B6D">
        <w:rPr>
          <w:sz w:val="24"/>
        </w:rPr>
        <w:t xml:space="preserve">- выполнены работы по строительству </w:t>
      </w:r>
      <w:r>
        <w:rPr>
          <w:sz w:val="24"/>
        </w:rPr>
        <w:t>объекта «Инженерные сети микрорайона 2 «А». Приемная камера КНС-3 (</w:t>
      </w:r>
      <w:r>
        <w:rPr>
          <w:sz w:val="24"/>
          <w:lang w:val="en-US"/>
        </w:rPr>
        <w:t>V</w:t>
      </w:r>
      <w:r>
        <w:rPr>
          <w:sz w:val="24"/>
        </w:rPr>
        <w:t xml:space="preserve"> = 120 м</w:t>
      </w:r>
      <w:r>
        <w:rPr>
          <w:sz w:val="24"/>
          <w:vertAlign w:val="superscript"/>
        </w:rPr>
        <w:t>3</w:t>
      </w:r>
      <w:r>
        <w:rPr>
          <w:sz w:val="24"/>
        </w:rPr>
        <w:t xml:space="preserve">)» </w:t>
      </w:r>
      <w:r w:rsidRPr="00A35F31">
        <w:rPr>
          <w:sz w:val="24"/>
        </w:rPr>
        <w:t>производительностью 3,5 тыс. куб. м/</w:t>
      </w:r>
      <w:proofErr w:type="spellStart"/>
      <w:r w:rsidRPr="00A35F31">
        <w:rPr>
          <w:sz w:val="24"/>
        </w:rPr>
        <w:t>сут</w:t>
      </w:r>
      <w:proofErr w:type="spellEnd"/>
      <w:r w:rsidRPr="00A35F31">
        <w:rPr>
          <w:sz w:val="24"/>
        </w:rPr>
        <w:t>.;</w:t>
      </w:r>
    </w:p>
    <w:p w:rsidR="00880EBD" w:rsidRPr="00A35F31" w:rsidRDefault="00880EBD" w:rsidP="00880EBD">
      <w:pPr>
        <w:pStyle w:val="af2"/>
        <w:ind w:left="0" w:firstLine="709"/>
        <w:jc w:val="both"/>
        <w:rPr>
          <w:sz w:val="24"/>
        </w:rPr>
      </w:pPr>
      <w:r w:rsidRPr="00A35F31">
        <w:rPr>
          <w:sz w:val="24"/>
        </w:rPr>
        <w:t>- выполнены проектно-изыскательские работы (ПИР) по объектам:</w:t>
      </w:r>
    </w:p>
    <w:p w:rsidR="00880EBD" w:rsidRPr="00A35F31" w:rsidRDefault="00880EBD" w:rsidP="00880EBD">
      <w:pPr>
        <w:pStyle w:val="af2"/>
        <w:ind w:left="0" w:firstLine="709"/>
        <w:jc w:val="both"/>
        <w:rPr>
          <w:sz w:val="24"/>
        </w:rPr>
      </w:pPr>
      <w:r w:rsidRPr="00A35F31">
        <w:rPr>
          <w:sz w:val="24"/>
        </w:rPr>
        <w:t>«Инженерные сети микрорайона 1 «А», г.Урай. наружные сети канализации»;</w:t>
      </w:r>
    </w:p>
    <w:p w:rsidR="00880EBD" w:rsidRDefault="00880EBD" w:rsidP="00880EBD">
      <w:pPr>
        <w:pStyle w:val="af2"/>
        <w:ind w:left="0" w:firstLine="709"/>
        <w:jc w:val="both"/>
        <w:rPr>
          <w:sz w:val="24"/>
        </w:rPr>
      </w:pPr>
      <w:r w:rsidRPr="00A35F31">
        <w:rPr>
          <w:sz w:val="24"/>
        </w:rPr>
        <w:t xml:space="preserve">«Инженерные сети микрорайона </w:t>
      </w:r>
      <w:proofErr w:type="gramStart"/>
      <w:r w:rsidRPr="00A35F31">
        <w:rPr>
          <w:sz w:val="24"/>
        </w:rPr>
        <w:t>Солнечный</w:t>
      </w:r>
      <w:proofErr w:type="gramEnd"/>
      <w:r w:rsidRPr="00A35F31">
        <w:rPr>
          <w:sz w:val="24"/>
        </w:rPr>
        <w:t>»;</w:t>
      </w:r>
    </w:p>
    <w:p w:rsidR="00D46DE6" w:rsidRDefault="00D46DE6" w:rsidP="00D46DE6">
      <w:pPr>
        <w:pStyle w:val="af2"/>
        <w:ind w:left="0" w:firstLine="709"/>
        <w:jc w:val="both"/>
        <w:rPr>
          <w:sz w:val="24"/>
        </w:rPr>
      </w:pPr>
      <w:proofErr w:type="gramStart"/>
      <w:r w:rsidRPr="007A00A2">
        <w:rPr>
          <w:sz w:val="24"/>
        </w:rPr>
        <w:t xml:space="preserve">В рамках реализации муниципальной программы «Обеспечение градостроительной деятельности на территории города Урай» на 2015-2017 годы </w:t>
      </w:r>
      <w:r w:rsidRPr="00447833">
        <w:rPr>
          <w:sz w:val="24"/>
        </w:rPr>
        <w:t xml:space="preserve">по сносу зданий МБДОУ «Детский сад №9 «Солнышко» и МБДОУ «Детский сад №10 «Снежинка», расположенных в микрорайоне 1А,  по укреплению обочины и устройству дорожки </w:t>
      </w:r>
      <w:r w:rsidRPr="00447833">
        <w:rPr>
          <w:bCs/>
          <w:sz w:val="24"/>
        </w:rPr>
        <w:t xml:space="preserve">для обслуживания Проезда 1 на участке от моста через реку Колосья до улицы Пионеров, </w:t>
      </w:r>
      <w:r w:rsidRPr="00447833">
        <w:rPr>
          <w:sz w:val="24"/>
        </w:rPr>
        <w:t>по  водопонижению микрорайона Юго-Восточный</w:t>
      </w:r>
      <w:r>
        <w:rPr>
          <w:sz w:val="24"/>
        </w:rPr>
        <w:t xml:space="preserve">, </w:t>
      </w:r>
      <w:r w:rsidRPr="00B33FB6">
        <w:rPr>
          <w:sz w:val="24"/>
        </w:rPr>
        <w:t>выполнены работы по</w:t>
      </w:r>
      <w:proofErr w:type="gramEnd"/>
      <w:r w:rsidRPr="00B33FB6">
        <w:rPr>
          <w:sz w:val="24"/>
        </w:rPr>
        <w:t xml:space="preserve"> капитальному ремонту здания МБОУ Средняя общеобразовательная школа №5», благоустройство территории каре жилых домов №№ 68,69,70,71,87,88,89 микрорайона «1Д», выполнена часть работ по реконструкции нежилого здания детской поликлиники под жилой дом со встроенными помещениями и осуществляется корректировка проектно-сметной документации по объекту, по благоустройству территории в районе ж/д № </w:t>
      </w:r>
      <w:proofErr w:type="gramStart"/>
      <w:r w:rsidRPr="00B33FB6">
        <w:rPr>
          <w:sz w:val="24"/>
        </w:rPr>
        <w:t>91,91</w:t>
      </w:r>
      <w:proofErr w:type="gramEnd"/>
      <w:r w:rsidRPr="00B33FB6">
        <w:rPr>
          <w:sz w:val="24"/>
        </w:rPr>
        <w:t>а мкр.1Б.</w:t>
      </w:r>
    </w:p>
    <w:p w:rsidR="00880EBD" w:rsidRPr="005021F8" w:rsidRDefault="00880EBD" w:rsidP="00880EBD">
      <w:pPr>
        <w:pStyle w:val="af2"/>
        <w:ind w:left="0" w:firstLine="709"/>
        <w:jc w:val="both"/>
        <w:rPr>
          <w:sz w:val="24"/>
        </w:rPr>
      </w:pPr>
      <w:r w:rsidRPr="005021F8">
        <w:rPr>
          <w:sz w:val="24"/>
        </w:rPr>
        <w:t xml:space="preserve">В рамках </w:t>
      </w:r>
      <w:proofErr w:type="spellStart"/>
      <w:r w:rsidRPr="005021F8">
        <w:rPr>
          <w:sz w:val="24"/>
        </w:rPr>
        <w:t>непрограммных</w:t>
      </w:r>
      <w:proofErr w:type="spellEnd"/>
      <w:r w:rsidRPr="005021F8">
        <w:rPr>
          <w:sz w:val="24"/>
        </w:rPr>
        <w:t xml:space="preserve"> мероприятий осуществлено б</w:t>
      </w:r>
      <w:r w:rsidRPr="005021F8">
        <w:rPr>
          <w:spacing w:val="-8"/>
          <w:sz w:val="24"/>
        </w:rPr>
        <w:t>лагоустройство территории жилого дома №16 по ул. Шевченко.</w:t>
      </w:r>
    </w:p>
    <w:p w:rsidR="00880EBD" w:rsidRPr="00880EBD" w:rsidRDefault="00880EBD" w:rsidP="00880EBD">
      <w:pPr>
        <w:pStyle w:val="af2"/>
        <w:ind w:left="0" w:firstLine="709"/>
        <w:jc w:val="both"/>
        <w:rPr>
          <w:sz w:val="24"/>
          <w:szCs w:val="24"/>
        </w:rPr>
      </w:pPr>
      <w:r w:rsidRPr="00880EBD">
        <w:rPr>
          <w:sz w:val="24"/>
          <w:szCs w:val="24"/>
        </w:rPr>
        <w:t>Помимо строительства объектов осуществляемого за счет бюджетных сре</w:t>
      </w:r>
      <w:proofErr w:type="gramStart"/>
      <w:r w:rsidRPr="00880EBD">
        <w:rPr>
          <w:sz w:val="24"/>
          <w:szCs w:val="24"/>
        </w:rPr>
        <w:t>дств в г</w:t>
      </w:r>
      <w:proofErr w:type="gramEnd"/>
      <w:r w:rsidRPr="00880EBD">
        <w:rPr>
          <w:sz w:val="24"/>
          <w:szCs w:val="24"/>
        </w:rPr>
        <w:t xml:space="preserve">ороде в течение 2017 года были ведены в эксплуатацию объекты, возведение которых осуществлялось за счет частных инвестиций: </w:t>
      </w:r>
    </w:p>
    <w:p w:rsidR="00880EBD" w:rsidRPr="00880EBD" w:rsidRDefault="00880EBD" w:rsidP="00880EBD">
      <w:pPr>
        <w:pStyle w:val="af2"/>
        <w:ind w:left="0" w:firstLine="709"/>
        <w:jc w:val="both"/>
        <w:rPr>
          <w:sz w:val="24"/>
          <w:szCs w:val="24"/>
        </w:rPr>
      </w:pPr>
      <w:r w:rsidRPr="00880EBD">
        <w:rPr>
          <w:sz w:val="24"/>
          <w:szCs w:val="24"/>
        </w:rPr>
        <w:t>- магазин смешанной торговли по улице Механиков (общая площадь здания 159,7 м</w:t>
      </w:r>
      <w:proofErr w:type="gramStart"/>
      <w:r w:rsidRPr="00880EBD">
        <w:rPr>
          <w:sz w:val="24"/>
          <w:szCs w:val="24"/>
          <w:vertAlign w:val="superscript"/>
        </w:rPr>
        <w:t>2</w:t>
      </w:r>
      <w:proofErr w:type="gramEnd"/>
      <w:r w:rsidRPr="00880EBD">
        <w:rPr>
          <w:sz w:val="24"/>
          <w:szCs w:val="24"/>
        </w:rPr>
        <w:t>);</w:t>
      </w:r>
    </w:p>
    <w:p w:rsidR="00880EBD" w:rsidRPr="00880EBD" w:rsidRDefault="00880EBD" w:rsidP="00880EBD">
      <w:pPr>
        <w:pStyle w:val="af2"/>
        <w:ind w:left="0" w:firstLine="709"/>
        <w:jc w:val="both"/>
        <w:rPr>
          <w:sz w:val="24"/>
          <w:szCs w:val="24"/>
        </w:rPr>
      </w:pPr>
      <w:r w:rsidRPr="00880EBD">
        <w:rPr>
          <w:sz w:val="24"/>
          <w:szCs w:val="24"/>
        </w:rPr>
        <w:t xml:space="preserve">- каркасный </w:t>
      </w:r>
      <w:proofErr w:type="spellStart"/>
      <w:r w:rsidRPr="00880EBD">
        <w:rPr>
          <w:sz w:val="24"/>
          <w:szCs w:val="24"/>
        </w:rPr>
        <w:t>автостояночный</w:t>
      </w:r>
      <w:proofErr w:type="spellEnd"/>
      <w:r w:rsidRPr="00880EBD">
        <w:rPr>
          <w:sz w:val="24"/>
          <w:szCs w:val="24"/>
        </w:rPr>
        <w:t xml:space="preserve"> бокс в районе гаражного кооператива «Строитель» (общая площадь 246,6 м</w:t>
      </w:r>
      <w:proofErr w:type="gramStart"/>
      <w:r w:rsidRPr="00880EBD">
        <w:rPr>
          <w:sz w:val="24"/>
          <w:szCs w:val="24"/>
          <w:vertAlign w:val="superscript"/>
        </w:rPr>
        <w:t>2</w:t>
      </w:r>
      <w:proofErr w:type="gramEnd"/>
      <w:r w:rsidRPr="00880EBD">
        <w:rPr>
          <w:sz w:val="24"/>
          <w:szCs w:val="24"/>
        </w:rPr>
        <w:t>).</w:t>
      </w:r>
    </w:p>
    <w:p w:rsidR="00880EBD" w:rsidRPr="00880EBD" w:rsidRDefault="00880EBD" w:rsidP="00880EBD">
      <w:pPr>
        <w:pStyle w:val="af2"/>
        <w:ind w:left="0" w:firstLine="709"/>
        <w:jc w:val="both"/>
        <w:rPr>
          <w:sz w:val="24"/>
          <w:szCs w:val="24"/>
        </w:rPr>
      </w:pPr>
      <w:r w:rsidRPr="00880EBD">
        <w:rPr>
          <w:sz w:val="24"/>
          <w:szCs w:val="24"/>
        </w:rPr>
        <w:t xml:space="preserve">Частным инвестором осуществлена реконструкция и введен в эксплуатацию колбасный цех с устройством </w:t>
      </w:r>
      <w:proofErr w:type="spellStart"/>
      <w:r w:rsidRPr="00880EBD">
        <w:rPr>
          <w:sz w:val="24"/>
          <w:szCs w:val="24"/>
        </w:rPr>
        <w:t>пристроя</w:t>
      </w:r>
      <w:proofErr w:type="spellEnd"/>
      <w:r w:rsidRPr="00880EBD">
        <w:rPr>
          <w:sz w:val="24"/>
          <w:szCs w:val="24"/>
        </w:rPr>
        <w:t xml:space="preserve"> в районе промышленной зоны города.</w:t>
      </w:r>
    </w:p>
    <w:p w:rsidR="00071D88" w:rsidRPr="00772EB4" w:rsidRDefault="00071D88" w:rsidP="00071D88">
      <w:pPr>
        <w:ind w:firstLine="709"/>
        <w:jc w:val="both"/>
        <w:rPr>
          <w:bCs/>
          <w:sz w:val="24"/>
          <w:szCs w:val="24"/>
        </w:rPr>
      </w:pPr>
      <w:proofErr w:type="gramStart"/>
      <w:r w:rsidRPr="00772EB4">
        <w:rPr>
          <w:bCs/>
          <w:sz w:val="24"/>
          <w:szCs w:val="24"/>
        </w:rPr>
        <w:t>В рамках реализации государственной программы</w:t>
      </w:r>
      <w:r w:rsidRPr="00772EB4">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772EB4">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772EB4" w:rsidRPr="00772EB4" w:rsidRDefault="00772EB4" w:rsidP="00772EB4">
      <w:pPr>
        <w:ind w:firstLine="709"/>
        <w:jc w:val="both"/>
        <w:rPr>
          <w:rFonts w:eastAsia="Calibri"/>
          <w:b/>
          <w:sz w:val="24"/>
          <w:szCs w:val="24"/>
        </w:rPr>
      </w:pPr>
      <w:proofErr w:type="gramStart"/>
      <w:r w:rsidRPr="00CA3B16">
        <w:rPr>
          <w:color w:val="000000"/>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2017 году составила 33,9%, </w:t>
      </w:r>
      <w:r w:rsidRPr="00772EB4">
        <w:rPr>
          <w:rStyle w:val="CharAttribute1"/>
          <w:rFonts w:eastAsia="Batang"/>
          <w:b w:val="0"/>
          <w:szCs w:val="24"/>
        </w:rPr>
        <w:t>что составляет 88,7% к показателю за 2016 год (38,2%).</w:t>
      </w:r>
      <w:proofErr w:type="gramEnd"/>
    </w:p>
    <w:p w:rsidR="00772EB4" w:rsidRPr="00772EB4" w:rsidRDefault="00772EB4" w:rsidP="00772EB4">
      <w:pPr>
        <w:ind w:firstLine="709"/>
        <w:jc w:val="center"/>
        <w:rPr>
          <w:rFonts w:eastAsia="Calibri"/>
          <w:sz w:val="24"/>
          <w:szCs w:val="24"/>
        </w:rPr>
      </w:pPr>
    </w:p>
    <w:p w:rsidR="00772EB4" w:rsidRPr="00772EB4" w:rsidRDefault="00772EB4" w:rsidP="00772EB4">
      <w:pPr>
        <w:ind w:firstLine="709"/>
        <w:jc w:val="center"/>
        <w:rPr>
          <w:rFonts w:eastAsia="Calibri"/>
          <w:sz w:val="24"/>
          <w:szCs w:val="24"/>
        </w:rPr>
      </w:pPr>
      <w:r w:rsidRPr="00772EB4">
        <w:rPr>
          <w:rFonts w:eastAsia="Calibri"/>
          <w:sz w:val="24"/>
          <w:szCs w:val="24"/>
        </w:rPr>
        <w:t>Улучшение жилищных условий по городу Урай</w:t>
      </w:r>
    </w:p>
    <w:p w:rsidR="00772EB4" w:rsidRPr="00772EB4" w:rsidRDefault="00A3196C" w:rsidP="00772EB4">
      <w:pPr>
        <w:ind w:firstLine="709"/>
        <w:jc w:val="right"/>
        <w:rPr>
          <w:rFonts w:eastAsia="Calibri"/>
          <w:sz w:val="24"/>
          <w:szCs w:val="24"/>
        </w:rPr>
      </w:pPr>
      <w:r>
        <w:rPr>
          <w:rFonts w:eastAsia="Calibri"/>
          <w:sz w:val="24"/>
          <w:szCs w:val="24"/>
        </w:rPr>
        <w:t>т</w:t>
      </w:r>
      <w:r w:rsidR="00772EB4" w:rsidRPr="00772EB4">
        <w:rPr>
          <w:rFonts w:eastAsia="Calibri"/>
          <w:sz w:val="24"/>
          <w:szCs w:val="24"/>
        </w:rPr>
        <w:t xml:space="preserve">аблица </w:t>
      </w:r>
      <w:r w:rsidR="00772EB4">
        <w:rPr>
          <w:rFonts w:eastAsia="Calibri"/>
          <w:sz w:val="24"/>
          <w:szCs w:val="24"/>
        </w:rPr>
        <w:t>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522"/>
        <w:gridCol w:w="913"/>
        <w:gridCol w:w="1173"/>
        <w:gridCol w:w="1169"/>
        <w:gridCol w:w="1436"/>
        <w:gridCol w:w="1436"/>
      </w:tblGrid>
      <w:tr w:rsidR="00772EB4" w:rsidRPr="00772EB4" w:rsidTr="00962C4D">
        <w:trPr>
          <w:cantSplit/>
          <w:trHeight w:val="361"/>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color w:val="000000"/>
                <w:sz w:val="24"/>
                <w:szCs w:val="24"/>
              </w:rPr>
              <w:t>Показатели</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 xml:space="preserve">Ед. </w:t>
            </w:r>
            <w:proofErr w:type="spellStart"/>
            <w:r w:rsidRPr="00772EB4">
              <w:rPr>
                <w:sz w:val="24"/>
                <w:szCs w:val="24"/>
              </w:rPr>
              <w:t>изм</w:t>
            </w:r>
            <w:proofErr w:type="spellEnd"/>
            <w:r w:rsidRPr="00772EB4">
              <w:rPr>
                <w:sz w:val="24"/>
                <w:szCs w:val="24"/>
              </w:rPr>
              <w:t>.</w:t>
            </w:r>
          </w:p>
        </w:tc>
        <w:tc>
          <w:tcPr>
            <w:tcW w:w="608" w:type="pct"/>
            <w:tcBorders>
              <w:top w:val="single" w:sz="4" w:space="0" w:color="auto"/>
              <w:left w:val="single" w:sz="4" w:space="0" w:color="auto"/>
              <w:bottom w:val="single" w:sz="4" w:space="0" w:color="auto"/>
              <w:right w:val="single" w:sz="4" w:space="0" w:color="auto"/>
            </w:tcBorders>
            <w:hideMark/>
          </w:tcPr>
          <w:p w:rsidR="00772EB4" w:rsidRPr="00772EB4" w:rsidRDefault="00772EB4" w:rsidP="00962C4D">
            <w:pPr>
              <w:jc w:val="center"/>
              <w:rPr>
                <w:sz w:val="24"/>
                <w:szCs w:val="24"/>
              </w:rPr>
            </w:pPr>
            <w:r w:rsidRPr="00772EB4">
              <w:rPr>
                <w:color w:val="000000"/>
                <w:sz w:val="24"/>
                <w:szCs w:val="24"/>
              </w:rPr>
              <w:t>2015 год</w:t>
            </w:r>
          </w:p>
        </w:tc>
        <w:tc>
          <w:tcPr>
            <w:tcW w:w="606" w:type="pct"/>
            <w:tcBorders>
              <w:top w:val="single" w:sz="4" w:space="0" w:color="auto"/>
              <w:left w:val="single" w:sz="4" w:space="0" w:color="auto"/>
              <w:bottom w:val="single" w:sz="4" w:space="0" w:color="auto"/>
              <w:right w:val="single" w:sz="4" w:space="0" w:color="auto"/>
            </w:tcBorders>
            <w:hideMark/>
          </w:tcPr>
          <w:p w:rsidR="00772EB4" w:rsidRPr="00772EB4" w:rsidRDefault="00772EB4" w:rsidP="00962C4D">
            <w:pPr>
              <w:jc w:val="center"/>
              <w:rPr>
                <w:sz w:val="24"/>
                <w:szCs w:val="24"/>
              </w:rPr>
            </w:pPr>
            <w:r w:rsidRPr="00772EB4">
              <w:rPr>
                <w:color w:val="000000"/>
                <w:sz w:val="24"/>
                <w:szCs w:val="24"/>
              </w:rPr>
              <w:t>2016 год</w:t>
            </w:r>
          </w:p>
        </w:tc>
        <w:tc>
          <w:tcPr>
            <w:tcW w:w="744" w:type="pct"/>
            <w:tcBorders>
              <w:top w:val="single" w:sz="4" w:space="0" w:color="auto"/>
              <w:left w:val="single" w:sz="4" w:space="0" w:color="auto"/>
              <w:bottom w:val="single" w:sz="4" w:space="0" w:color="auto"/>
              <w:right w:val="single" w:sz="4" w:space="0" w:color="auto"/>
            </w:tcBorders>
          </w:tcPr>
          <w:p w:rsidR="00772EB4" w:rsidRPr="00772EB4" w:rsidRDefault="00772EB4" w:rsidP="00962C4D">
            <w:pPr>
              <w:jc w:val="center"/>
              <w:rPr>
                <w:sz w:val="24"/>
                <w:szCs w:val="24"/>
              </w:rPr>
            </w:pPr>
            <w:r w:rsidRPr="00772EB4">
              <w:rPr>
                <w:color w:val="000000"/>
                <w:sz w:val="24"/>
                <w:szCs w:val="24"/>
              </w:rPr>
              <w:t>2017 год</w:t>
            </w:r>
          </w:p>
        </w:tc>
        <w:tc>
          <w:tcPr>
            <w:tcW w:w="744" w:type="pct"/>
            <w:tcBorders>
              <w:top w:val="single" w:sz="4" w:space="0" w:color="auto"/>
              <w:left w:val="single" w:sz="4" w:space="0" w:color="auto"/>
              <w:bottom w:val="single" w:sz="4" w:space="0" w:color="auto"/>
              <w:right w:val="single" w:sz="4" w:space="0" w:color="auto"/>
            </w:tcBorders>
            <w:hideMark/>
          </w:tcPr>
          <w:p w:rsidR="00772EB4" w:rsidRPr="00772EB4" w:rsidRDefault="00772EB4" w:rsidP="00962C4D">
            <w:pPr>
              <w:jc w:val="center"/>
              <w:rPr>
                <w:sz w:val="24"/>
                <w:szCs w:val="24"/>
              </w:rPr>
            </w:pPr>
            <w:r w:rsidRPr="00772EB4">
              <w:rPr>
                <w:sz w:val="24"/>
                <w:szCs w:val="24"/>
              </w:rPr>
              <w:t xml:space="preserve">Отношение </w:t>
            </w:r>
          </w:p>
          <w:p w:rsidR="00772EB4" w:rsidRPr="00772EB4" w:rsidRDefault="00772EB4" w:rsidP="00962C4D">
            <w:pPr>
              <w:jc w:val="center"/>
              <w:rPr>
                <w:sz w:val="24"/>
                <w:szCs w:val="24"/>
              </w:rPr>
            </w:pPr>
          </w:p>
        </w:tc>
      </w:tr>
      <w:tr w:rsidR="00772EB4" w:rsidRPr="00772EB4" w:rsidTr="00962C4D">
        <w:trPr>
          <w:cantSplit/>
          <w:trHeight w:val="459"/>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rPr>
                <w:sz w:val="24"/>
                <w:szCs w:val="24"/>
              </w:rPr>
            </w:pPr>
            <w:r w:rsidRPr="00772EB4">
              <w:rPr>
                <w:sz w:val="24"/>
                <w:szCs w:val="24"/>
              </w:rPr>
              <w:t xml:space="preserve">Число семей,  улучшивших жилищные условия </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rFonts w:eastAsia="Arial Unicode MS"/>
                <w:sz w:val="24"/>
                <w:szCs w:val="24"/>
              </w:rPr>
            </w:pPr>
            <w:r w:rsidRPr="00772EB4">
              <w:rPr>
                <w:rFonts w:eastAsia="Arial Unicode MS"/>
                <w:sz w:val="24"/>
                <w:szCs w:val="24"/>
              </w:rPr>
              <w:t>204</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244</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772EB4" w:rsidRDefault="00772EB4" w:rsidP="00962C4D">
            <w:pPr>
              <w:jc w:val="center"/>
              <w:rPr>
                <w:sz w:val="24"/>
                <w:szCs w:val="24"/>
              </w:rPr>
            </w:pPr>
            <w:r w:rsidRPr="00772EB4">
              <w:rPr>
                <w:sz w:val="24"/>
                <w:szCs w:val="24"/>
              </w:rPr>
              <w:t>186</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76,2%</w:t>
            </w:r>
          </w:p>
        </w:tc>
      </w:tr>
      <w:tr w:rsidR="00772EB4" w:rsidRPr="00772EB4" w:rsidTr="00962C4D">
        <w:trPr>
          <w:cantSplit/>
          <w:trHeight w:val="706"/>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rPr>
                <w:sz w:val="24"/>
                <w:szCs w:val="24"/>
              </w:rPr>
            </w:pPr>
            <w:r w:rsidRPr="00772EB4">
              <w:rPr>
                <w:sz w:val="24"/>
                <w:szCs w:val="24"/>
              </w:rPr>
              <w:t>Число семей, стоящих на учете для получения жилья, на конец отчетного периода</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rFonts w:eastAsia="Arial Unicode MS"/>
                <w:sz w:val="24"/>
                <w:szCs w:val="24"/>
              </w:rPr>
            </w:pPr>
            <w:r w:rsidRPr="00772EB4">
              <w:rPr>
                <w:rFonts w:eastAsia="Arial Unicode MS"/>
                <w:sz w:val="24"/>
                <w:szCs w:val="24"/>
              </w:rPr>
              <w:t>602</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549</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772EB4" w:rsidRDefault="00772EB4" w:rsidP="00962C4D">
            <w:pPr>
              <w:jc w:val="center"/>
              <w:rPr>
                <w:sz w:val="24"/>
                <w:szCs w:val="24"/>
              </w:rPr>
            </w:pPr>
            <w:r w:rsidRPr="00772EB4">
              <w:rPr>
                <w:sz w:val="24"/>
                <w:szCs w:val="24"/>
              </w:rPr>
              <w:t>496</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90,3%</w:t>
            </w:r>
          </w:p>
        </w:tc>
      </w:tr>
      <w:tr w:rsidR="00772EB4" w:rsidRPr="00772EB4" w:rsidTr="00962C4D">
        <w:trPr>
          <w:cantSplit/>
          <w:trHeight w:val="560"/>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rPr>
                <w:sz w:val="24"/>
                <w:szCs w:val="24"/>
              </w:rPr>
            </w:pPr>
            <w:r w:rsidRPr="00772EB4">
              <w:rPr>
                <w:sz w:val="24"/>
                <w:szCs w:val="24"/>
              </w:rPr>
              <w:t>Снос ветхого и аварийного жилья,</w:t>
            </w:r>
          </w:p>
          <w:p w:rsidR="00772EB4" w:rsidRPr="00772EB4" w:rsidRDefault="00772EB4" w:rsidP="00962C4D">
            <w:pPr>
              <w:rPr>
                <w:sz w:val="24"/>
                <w:szCs w:val="24"/>
              </w:rPr>
            </w:pPr>
            <w:r w:rsidRPr="00772EB4">
              <w:rPr>
                <w:sz w:val="24"/>
                <w:szCs w:val="24"/>
              </w:rPr>
              <w:t>количество домов</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кв.м.</w:t>
            </w:r>
          </w:p>
          <w:p w:rsidR="00772EB4" w:rsidRPr="00772EB4" w:rsidRDefault="00772EB4" w:rsidP="00962C4D">
            <w:pPr>
              <w:jc w:val="center"/>
              <w:rPr>
                <w:sz w:val="24"/>
                <w:szCs w:val="24"/>
              </w:rPr>
            </w:pPr>
            <w:r w:rsidRPr="00772EB4">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rFonts w:eastAsia="Arial Unicode MS"/>
                <w:sz w:val="24"/>
                <w:szCs w:val="24"/>
              </w:rPr>
            </w:pPr>
            <w:r w:rsidRPr="00772EB4">
              <w:rPr>
                <w:rFonts w:eastAsia="Arial Unicode MS"/>
                <w:sz w:val="24"/>
                <w:szCs w:val="24"/>
              </w:rPr>
              <w:t>9 934,9</w:t>
            </w:r>
          </w:p>
          <w:p w:rsidR="00772EB4" w:rsidRPr="00772EB4" w:rsidRDefault="00772EB4" w:rsidP="00962C4D">
            <w:pPr>
              <w:jc w:val="center"/>
              <w:rPr>
                <w:rFonts w:eastAsia="Arial Unicode MS"/>
                <w:sz w:val="24"/>
                <w:szCs w:val="24"/>
              </w:rPr>
            </w:pPr>
            <w:r w:rsidRPr="00772EB4">
              <w:rPr>
                <w:rFonts w:eastAsia="Arial Unicode MS"/>
                <w:sz w:val="24"/>
                <w:szCs w:val="24"/>
              </w:rPr>
              <w:t>21</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7 129</w:t>
            </w:r>
          </w:p>
          <w:p w:rsidR="00772EB4" w:rsidRPr="00772EB4" w:rsidRDefault="00772EB4" w:rsidP="00962C4D">
            <w:pPr>
              <w:jc w:val="center"/>
              <w:rPr>
                <w:sz w:val="24"/>
                <w:szCs w:val="24"/>
              </w:rPr>
            </w:pPr>
            <w:r w:rsidRPr="00772EB4">
              <w:rPr>
                <w:sz w:val="24"/>
                <w:szCs w:val="24"/>
              </w:rPr>
              <w:t>18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772EB4" w:rsidRDefault="00772EB4" w:rsidP="00962C4D">
            <w:pPr>
              <w:jc w:val="center"/>
              <w:rPr>
                <w:sz w:val="24"/>
                <w:szCs w:val="24"/>
              </w:rPr>
            </w:pPr>
            <w:r w:rsidRPr="00772EB4">
              <w:rPr>
                <w:sz w:val="24"/>
                <w:szCs w:val="24"/>
              </w:rPr>
              <w:t>8 534,6</w:t>
            </w:r>
          </w:p>
          <w:p w:rsidR="00772EB4" w:rsidRPr="00772EB4" w:rsidRDefault="00772EB4" w:rsidP="00962C4D">
            <w:pPr>
              <w:jc w:val="center"/>
              <w:rPr>
                <w:sz w:val="24"/>
                <w:szCs w:val="24"/>
              </w:rPr>
            </w:pPr>
            <w:r w:rsidRPr="00772EB4">
              <w:rPr>
                <w:sz w:val="24"/>
                <w:szCs w:val="24"/>
              </w:rPr>
              <w:t>20</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119,7%</w:t>
            </w:r>
          </w:p>
          <w:p w:rsidR="00772EB4" w:rsidRPr="00772EB4" w:rsidRDefault="00772EB4" w:rsidP="00962C4D">
            <w:pPr>
              <w:jc w:val="center"/>
              <w:rPr>
                <w:sz w:val="24"/>
                <w:szCs w:val="24"/>
              </w:rPr>
            </w:pPr>
            <w:r w:rsidRPr="00772EB4">
              <w:rPr>
                <w:sz w:val="24"/>
                <w:szCs w:val="24"/>
              </w:rPr>
              <w:t>111,1%</w:t>
            </w:r>
          </w:p>
        </w:tc>
      </w:tr>
      <w:tr w:rsidR="00772EB4" w:rsidRPr="00772EB4" w:rsidTr="00962C4D">
        <w:trPr>
          <w:cantSplit/>
          <w:trHeight w:val="828"/>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rPr>
                <w:sz w:val="24"/>
                <w:szCs w:val="24"/>
              </w:rPr>
            </w:pPr>
            <w:r w:rsidRPr="00772EB4">
              <w:rPr>
                <w:sz w:val="24"/>
                <w:szCs w:val="24"/>
              </w:rPr>
              <w:t>Число семей, получивших меры государственной поддержки на улучшение жилищных условий</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rFonts w:eastAsia="Arial Unicode MS"/>
                <w:sz w:val="24"/>
                <w:szCs w:val="24"/>
              </w:rPr>
            </w:pPr>
            <w:r w:rsidRPr="00772EB4">
              <w:rPr>
                <w:rFonts w:eastAsia="Arial Unicode MS"/>
                <w:sz w:val="24"/>
                <w:szCs w:val="24"/>
              </w:rPr>
              <w:t>74</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158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772EB4" w:rsidRDefault="00772EB4" w:rsidP="00962C4D">
            <w:pPr>
              <w:jc w:val="center"/>
              <w:rPr>
                <w:sz w:val="24"/>
                <w:szCs w:val="24"/>
              </w:rPr>
            </w:pPr>
            <w:r w:rsidRPr="00772EB4">
              <w:rPr>
                <w:sz w:val="24"/>
                <w:szCs w:val="24"/>
              </w:rPr>
              <w:t>56</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35,4%</w:t>
            </w:r>
          </w:p>
        </w:tc>
      </w:tr>
      <w:tr w:rsidR="00772EB4" w:rsidRPr="00772EB4" w:rsidTr="00962C4D">
        <w:trPr>
          <w:cantSplit/>
          <w:trHeight w:val="828"/>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rPr>
                <w:sz w:val="24"/>
                <w:szCs w:val="24"/>
              </w:rPr>
            </w:pPr>
            <w:r w:rsidRPr="00772EB4">
              <w:rPr>
                <w:sz w:val="24"/>
                <w:szCs w:val="24"/>
              </w:rPr>
              <w:t>Численность населения, проживающего в многоквартирных домах, признанных в установленном порядке аварийными</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человек</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rFonts w:eastAsia="Arial Unicode MS"/>
                <w:sz w:val="24"/>
                <w:szCs w:val="24"/>
              </w:rPr>
            </w:pPr>
            <w:r w:rsidRPr="00772EB4">
              <w:rPr>
                <w:rFonts w:eastAsia="Arial Unicode MS"/>
                <w:sz w:val="24"/>
                <w:szCs w:val="24"/>
              </w:rPr>
              <w:t>30</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r w:rsidRPr="00772EB4">
              <w:rPr>
                <w:sz w:val="24"/>
                <w:szCs w:val="24"/>
              </w:rPr>
              <w:t>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772EB4" w:rsidRDefault="00772EB4" w:rsidP="00962C4D">
            <w:pPr>
              <w:jc w:val="center"/>
              <w:rPr>
                <w:sz w:val="24"/>
                <w:szCs w:val="24"/>
              </w:rPr>
            </w:pPr>
            <w:r w:rsidRPr="00772EB4">
              <w:rPr>
                <w:sz w:val="24"/>
                <w:szCs w:val="24"/>
              </w:rPr>
              <w:t>38</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772EB4" w:rsidRDefault="00772EB4" w:rsidP="00962C4D">
            <w:pPr>
              <w:jc w:val="center"/>
              <w:rPr>
                <w:sz w:val="24"/>
                <w:szCs w:val="24"/>
              </w:rPr>
            </w:pPr>
          </w:p>
          <w:p w:rsidR="00772EB4" w:rsidRPr="00772EB4" w:rsidRDefault="00772EB4" w:rsidP="00962C4D">
            <w:pPr>
              <w:jc w:val="center"/>
              <w:rPr>
                <w:sz w:val="24"/>
                <w:szCs w:val="24"/>
              </w:rPr>
            </w:pPr>
            <w:r w:rsidRPr="00772EB4">
              <w:rPr>
                <w:sz w:val="24"/>
                <w:szCs w:val="24"/>
              </w:rPr>
              <w:t>в 4,75 раза</w:t>
            </w:r>
          </w:p>
          <w:p w:rsidR="00772EB4" w:rsidRPr="00772EB4" w:rsidRDefault="00772EB4" w:rsidP="00962C4D">
            <w:pPr>
              <w:jc w:val="center"/>
              <w:rPr>
                <w:sz w:val="24"/>
                <w:szCs w:val="24"/>
              </w:rPr>
            </w:pPr>
          </w:p>
        </w:tc>
      </w:tr>
    </w:tbl>
    <w:p w:rsidR="00772EB4" w:rsidRPr="00772EB4" w:rsidRDefault="00772EB4" w:rsidP="00772EB4">
      <w:pPr>
        <w:ind w:firstLine="709"/>
        <w:jc w:val="both"/>
        <w:rPr>
          <w:sz w:val="24"/>
          <w:szCs w:val="24"/>
        </w:rPr>
      </w:pPr>
      <w:r w:rsidRPr="00772EB4">
        <w:rPr>
          <w:sz w:val="24"/>
          <w:szCs w:val="24"/>
        </w:rPr>
        <w:t xml:space="preserve">В 2017 году продолжалась планомерная работа по сносу непригодного для проживания жилья и переселению граждан в новые квартиры. Снесено 20 домов площадью 8 345,75 кв.м. Завершено расселение 18 непригодных для проживания домов площадью жилых помещений 7503 кв.м. </w:t>
      </w:r>
    </w:p>
    <w:p w:rsidR="00772EB4" w:rsidRPr="00772EB4" w:rsidRDefault="00772EB4" w:rsidP="00772EB4">
      <w:pPr>
        <w:ind w:firstLine="709"/>
        <w:jc w:val="both"/>
        <w:rPr>
          <w:sz w:val="24"/>
          <w:szCs w:val="24"/>
        </w:rPr>
      </w:pPr>
      <w:r w:rsidRPr="00772EB4">
        <w:rPr>
          <w:sz w:val="24"/>
          <w:szCs w:val="24"/>
        </w:rPr>
        <w:t>По итогам 2017 года свои жилищные условия улучшили 186 семей, в рамках мероприятий государственных программ, реализуемых АО «Ипотечное агентство Югры» - 24 семьи</w:t>
      </w:r>
      <w:r w:rsidR="001C4C47">
        <w:rPr>
          <w:sz w:val="24"/>
          <w:szCs w:val="24"/>
        </w:rPr>
        <w:t>.</w:t>
      </w:r>
      <w:r w:rsidRPr="00772EB4">
        <w:rPr>
          <w:sz w:val="24"/>
          <w:szCs w:val="24"/>
        </w:rPr>
        <w:t xml:space="preserve"> </w:t>
      </w:r>
    </w:p>
    <w:p w:rsidR="00772EB4" w:rsidRPr="00772EB4" w:rsidRDefault="00772EB4" w:rsidP="00772EB4">
      <w:pPr>
        <w:ind w:firstLine="709"/>
        <w:jc w:val="both"/>
        <w:rPr>
          <w:sz w:val="24"/>
          <w:szCs w:val="24"/>
        </w:rPr>
      </w:pPr>
      <w:r w:rsidRPr="00772EB4">
        <w:rPr>
          <w:sz w:val="24"/>
          <w:szCs w:val="24"/>
        </w:rPr>
        <w:t>Число семей, состоящих на учете для получения жилья, на конец отчетного периода сократилась на 9,7% по сравнению с 2016 годом и составила 496 семей (2016 год – 549 семей).</w:t>
      </w:r>
    </w:p>
    <w:p w:rsidR="00772EB4" w:rsidRPr="00772EB4" w:rsidRDefault="00772EB4" w:rsidP="00772EB4">
      <w:pPr>
        <w:ind w:firstLine="709"/>
        <w:jc w:val="both"/>
        <w:rPr>
          <w:sz w:val="24"/>
          <w:szCs w:val="24"/>
        </w:rPr>
      </w:pPr>
      <w:r w:rsidRPr="00772EB4">
        <w:rPr>
          <w:sz w:val="24"/>
          <w:szCs w:val="24"/>
        </w:rPr>
        <w:t>По итогам отчетного года возросла численность населения, проживающего в многоквартирных домах, признанных в установленном порядке аварийными, в связи с признанием аварийным одного жилого дома</w:t>
      </w:r>
      <w:r w:rsidR="001C4C47" w:rsidRPr="001C4C47">
        <w:rPr>
          <w:sz w:val="24"/>
          <w:szCs w:val="24"/>
        </w:rPr>
        <w:t xml:space="preserve"> </w:t>
      </w:r>
      <w:r w:rsidR="001C4C47" w:rsidRPr="00772EB4">
        <w:rPr>
          <w:sz w:val="24"/>
          <w:szCs w:val="24"/>
        </w:rPr>
        <w:t>в 2017 год</w:t>
      </w:r>
      <w:r w:rsidR="001C4C47">
        <w:rPr>
          <w:sz w:val="24"/>
          <w:szCs w:val="24"/>
        </w:rPr>
        <w:t>у</w:t>
      </w:r>
      <w:r w:rsidRPr="00772EB4">
        <w:rPr>
          <w:sz w:val="24"/>
          <w:szCs w:val="24"/>
        </w:rPr>
        <w:t>.</w:t>
      </w:r>
    </w:p>
    <w:p w:rsidR="00772EB4" w:rsidRPr="00772EB4" w:rsidRDefault="00772EB4" w:rsidP="00772EB4">
      <w:pPr>
        <w:ind w:firstLine="709"/>
        <w:jc w:val="both"/>
        <w:rPr>
          <w:sz w:val="24"/>
          <w:szCs w:val="24"/>
        </w:rPr>
      </w:pPr>
      <w:proofErr w:type="gramStart"/>
      <w:r w:rsidRPr="00772EB4">
        <w:rPr>
          <w:sz w:val="24"/>
          <w:szCs w:val="24"/>
        </w:rPr>
        <w:t>В рамках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на территории муниципального образования город Урай в течение 2017 года были осуществлены следующие мероприятия, направленные на содействие развитию жилищного строительства и обеспечение жильем нуждающихся в жилых помещениях малоимущих граждан и молодых семей:</w:t>
      </w:r>
      <w:proofErr w:type="gramEnd"/>
    </w:p>
    <w:p w:rsidR="00772EB4" w:rsidRPr="00772EB4" w:rsidRDefault="00772EB4" w:rsidP="00772EB4">
      <w:pPr>
        <w:ind w:firstLine="709"/>
        <w:jc w:val="both"/>
        <w:rPr>
          <w:sz w:val="24"/>
          <w:szCs w:val="24"/>
        </w:rPr>
      </w:pPr>
      <w:r w:rsidRPr="00772EB4">
        <w:rPr>
          <w:sz w:val="24"/>
          <w:szCs w:val="24"/>
        </w:rPr>
        <w:t>- в муниципальную собственность в отчетный период принято 189 квартир площадью 10 314,56 кв.м.;</w:t>
      </w:r>
    </w:p>
    <w:p w:rsidR="00772EB4" w:rsidRPr="00772EB4" w:rsidRDefault="00772EB4" w:rsidP="00772EB4">
      <w:pPr>
        <w:ind w:firstLine="709"/>
        <w:jc w:val="both"/>
        <w:rPr>
          <w:sz w:val="24"/>
          <w:szCs w:val="24"/>
        </w:rPr>
      </w:pPr>
      <w:r w:rsidRPr="00772EB4">
        <w:rPr>
          <w:sz w:val="24"/>
          <w:szCs w:val="24"/>
        </w:rPr>
        <w:t xml:space="preserve">- 92 семьям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4 685,97 кв.м. по договорам мены или договорам социального найма; </w:t>
      </w:r>
    </w:p>
    <w:p w:rsidR="00772EB4" w:rsidRPr="00772EB4" w:rsidRDefault="00772EB4" w:rsidP="00772EB4">
      <w:pPr>
        <w:ind w:firstLine="709"/>
        <w:jc w:val="both"/>
        <w:rPr>
          <w:sz w:val="24"/>
          <w:szCs w:val="24"/>
        </w:rPr>
      </w:pPr>
      <w:r w:rsidRPr="00772EB4">
        <w:rPr>
          <w:sz w:val="24"/>
          <w:szCs w:val="24"/>
        </w:rPr>
        <w:t>- улучшены жилищные условия 7 семей очередников (12 человек), предоставлены жилые помещения общей площадью 303,7 кв.м.;</w:t>
      </w:r>
    </w:p>
    <w:p w:rsidR="00772EB4" w:rsidRPr="00772EB4" w:rsidRDefault="00772EB4" w:rsidP="00772EB4">
      <w:pPr>
        <w:ind w:firstLine="709"/>
        <w:jc w:val="both"/>
        <w:rPr>
          <w:sz w:val="24"/>
          <w:szCs w:val="24"/>
        </w:rPr>
      </w:pPr>
      <w:r w:rsidRPr="00772EB4">
        <w:rPr>
          <w:sz w:val="24"/>
          <w:szCs w:val="24"/>
        </w:rPr>
        <w:t xml:space="preserve">- 9 молодых семей получили субсидии на улучшение жилищных условий в 2017 году; </w:t>
      </w:r>
    </w:p>
    <w:p w:rsidR="00772EB4" w:rsidRPr="00772EB4" w:rsidRDefault="00772EB4" w:rsidP="00772EB4">
      <w:pPr>
        <w:ind w:firstLine="709"/>
        <w:jc w:val="both"/>
        <w:rPr>
          <w:sz w:val="24"/>
          <w:szCs w:val="24"/>
        </w:rPr>
      </w:pPr>
      <w:r w:rsidRPr="00772EB4">
        <w:rPr>
          <w:sz w:val="24"/>
          <w:szCs w:val="24"/>
        </w:rPr>
        <w:t>-  31 лицу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квартиры общей площадью 1 102,1 кв.м. по договорам найма специализированного фонда.</w:t>
      </w:r>
    </w:p>
    <w:p w:rsidR="00772EB4" w:rsidRDefault="00772EB4" w:rsidP="00772EB4">
      <w:pPr>
        <w:ind w:firstLine="709"/>
        <w:jc w:val="both"/>
        <w:rPr>
          <w:sz w:val="24"/>
          <w:szCs w:val="24"/>
        </w:rPr>
      </w:pPr>
      <w:r w:rsidRPr="00772EB4">
        <w:rPr>
          <w:sz w:val="24"/>
          <w:szCs w:val="24"/>
        </w:rPr>
        <w:t>В целях создания условий и обеспечения жилищного строительства в</w:t>
      </w:r>
      <w:r w:rsidRPr="00772EB4">
        <w:rPr>
          <w:color w:val="000000"/>
          <w:sz w:val="24"/>
          <w:szCs w:val="24"/>
        </w:rPr>
        <w:t xml:space="preserve">едется ежемесячный мониторинг по выполнению объема строительных работ на объектах жилищного строительства города </w:t>
      </w:r>
      <w:proofErr w:type="gramStart"/>
      <w:r w:rsidRPr="00772EB4">
        <w:rPr>
          <w:color w:val="000000"/>
          <w:sz w:val="24"/>
          <w:szCs w:val="24"/>
        </w:rPr>
        <w:t>Урай</w:t>
      </w:r>
      <w:proofErr w:type="gramEnd"/>
      <w:r w:rsidRPr="00772EB4">
        <w:rPr>
          <w:color w:val="000000"/>
          <w:sz w:val="24"/>
          <w:szCs w:val="24"/>
        </w:rPr>
        <w:t xml:space="preserve"> и координируются действия застройщиков.</w:t>
      </w:r>
      <w:r w:rsidRPr="00772EB4">
        <w:rPr>
          <w:sz w:val="24"/>
          <w:szCs w:val="24"/>
        </w:rPr>
        <w:t xml:space="preserve"> </w:t>
      </w:r>
      <w:r w:rsidRPr="00772EB4">
        <w:rPr>
          <w:color w:val="000000"/>
          <w:sz w:val="24"/>
          <w:szCs w:val="24"/>
        </w:rPr>
        <w:t>За 2017 год в городе введено 13 206,1 кв. м жилья (114,1% к 2016 году),</w:t>
      </w:r>
      <w:r w:rsidRPr="00772EB4">
        <w:rPr>
          <w:sz w:val="24"/>
          <w:szCs w:val="24"/>
        </w:rPr>
        <w:t xml:space="preserve">  в том числе </w:t>
      </w:r>
      <w:r w:rsidRPr="00772EB4">
        <w:rPr>
          <w:color w:val="000000"/>
          <w:sz w:val="24"/>
          <w:szCs w:val="24"/>
        </w:rPr>
        <w:t xml:space="preserve">3 414,9 кв.м. индивидуального жилья. </w:t>
      </w:r>
      <w:r w:rsidRPr="00772EB4">
        <w:rPr>
          <w:b/>
          <w:color w:val="000000"/>
          <w:sz w:val="24"/>
          <w:szCs w:val="24"/>
        </w:rPr>
        <w:t>Общая площадь жилых помещений, введенная в действие за один год в среднем на одного жителя, не изменилась по сравнению со значением 2016 года и составила 0,3 м</w:t>
      </w:r>
      <w:proofErr w:type="gramStart"/>
      <w:r w:rsidRPr="00772EB4">
        <w:rPr>
          <w:b/>
          <w:color w:val="000000"/>
          <w:sz w:val="24"/>
          <w:szCs w:val="24"/>
          <w:vertAlign w:val="superscript"/>
        </w:rPr>
        <w:t>2</w:t>
      </w:r>
      <w:proofErr w:type="gramEnd"/>
      <w:r w:rsidRPr="00772EB4">
        <w:rPr>
          <w:b/>
          <w:color w:val="000000"/>
          <w:sz w:val="24"/>
          <w:szCs w:val="24"/>
        </w:rPr>
        <w:t>.</w:t>
      </w:r>
      <w:r w:rsidRPr="00772EB4">
        <w:rPr>
          <w:sz w:val="24"/>
          <w:szCs w:val="24"/>
        </w:rPr>
        <w:t xml:space="preserve"> </w:t>
      </w:r>
    </w:p>
    <w:p w:rsidR="00772EB4" w:rsidRDefault="00772EB4" w:rsidP="00772EB4">
      <w:pPr>
        <w:ind w:firstLine="709"/>
        <w:jc w:val="both"/>
        <w:rPr>
          <w:sz w:val="24"/>
          <w:szCs w:val="24"/>
        </w:rPr>
      </w:pPr>
    </w:p>
    <w:p w:rsidR="003B605C" w:rsidRDefault="003B605C" w:rsidP="003B605C">
      <w:pPr>
        <w:pStyle w:val="af2"/>
        <w:ind w:left="0"/>
        <w:jc w:val="center"/>
        <w:rPr>
          <w:b/>
          <w:sz w:val="28"/>
        </w:rPr>
      </w:pPr>
      <w:r w:rsidRPr="00DB6C71">
        <w:rPr>
          <w:b/>
          <w:sz w:val="28"/>
        </w:rPr>
        <w:t>6. Потребительский рынок</w:t>
      </w:r>
    </w:p>
    <w:p w:rsidR="003B605C" w:rsidRPr="00DB6C71" w:rsidRDefault="003B605C" w:rsidP="003B605C">
      <w:pPr>
        <w:pStyle w:val="af2"/>
        <w:ind w:left="0"/>
        <w:jc w:val="center"/>
        <w:rPr>
          <w:b/>
          <w:sz w:val="28"/>
        </w:rPr>
      </w:pPr>
    </w:p>
    <w:p w:rsidR="003B605C" w:rsidRPr="0084385C" w:rsidRDefault="003B605C" w:rsidP="003B605C">
      <w:pPr>
        <w:ind w:firstLine="709"/>
        <w:jc w:val="both"/>
        <w:rPr>
          <w:color w:val="000000"/>
          <w:sz w:val="24"/>
          <w:szCs w:val="24"/>
        </w:rPr>
      </w:pPr>
      <w:r w:rsidRPr="0084385C">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84385C" w:rsidRPr="0084385C" w:rsidRDefault="0084385C" w:rsidP="0084385C">
      <w:pPr>
        <w:pStyle w:val="a7"/>
        <w:spacing w:after="0"/>
        <w:ind w:firstLine="709"/>
        <w:jc w:val="both"/>
        <w:rPr>
          <w:sz w:val="24"/>
          <w:szCs w:val="24"/>
        </w:rPr>
      </w:pPr>
      <w:r w:rsidRPr="0084385C">
        <w:rPr>
          <w:sz w:val="24"/>
          <w:szCs w:val="24"/>
        </w:rPr>
        <w:t>По состоянию на 01.01.2018 года в городе Урай в сфере потребительского рынка функционирует 376</w:t>
      </w:r>
      <w:r w:rsidRPr="0084385C">
        <w:rPr>
          <w:i/>
          <w:sz w:val="24"/>
          <w:szCs w:val="24"/>
        </w:rPr>
        <w:t xml:space="preserve"> </w:t>
      </w:r>
      <w:r w:rsidRPr="0084385C">
        <w:rPr>
          <w:sz w:val="24"/>
          <w:szCs w:val="24"/>
        </w:rPr>
        <w:t>объектов потребительского рынка - предприятия торговли (230), общественного питания (48) и бытового обслуживания населения (98). По отношению к соответствующему периоду прошлого года произошло увеличение на 16 объектов (+4,4%).</w:t>
      </w:r>
    </w:p>
    <w:p w:rsidR="0084385C" w:rsidRPr="0084385C" w:rsidRDefault="0084385C" w:rsidP="0084385C">
      <w:pPr>
        <w:autoSpaceDE w:val="0"/>
        <w:autoSpaceDN w:val="0"/>
        <w:adjustRightInd w:val="0"/>
        <w:ind w:firstLine="709"/>
        <w:jc w:val="both"/>
        <w:rPr>
          <w:sz w:val="24"/>
          <w:szCs w:val="24"/>
        </w:rPr>
      </w:pPr>
      <w:r w:rsidRPr="0084385C">
        <w:rPr>
          <w:sz w:val="24"/>
          <w:szCs w:val="24"/>
        </w:rPr>
        <w:t xml:space="preserve">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w:t>
      </w:r>
      <w:proofErr w:type="gramStart"/>
      <w:r w:rsidRPr="0084385C">
        <w:rPr>
          <w:sz w:val="24"/>
          <w:szCs w:val="24"/>
        </w:rPr>
        <w:t>г</w:t>
      </w:r>
      <w:proofErr w:type="gramEnd"/>
      <w:r w:rsidRPr="0084385C">
        <w:rPr>
          <w:sz w:val="24"/>
          <w:szCs w:val="24"/>
        </w:rPr>
        <w:t>. Урай осуществляют деятельность в 53 торговых объектах, в том числе:</w:t>
      </w:r>
    </w:p>
    <w:p w:rsidR="0084385C" w:rsidRPr="0084385C" w:rsidRDefault="0084385C" w:rsidP="0084385C">
      <w:pPr>
        <w:autoSpaceDE w:val="0"/>
        <w:autoSpaceDN w:val="0"/>
        <w:adjustRightInd w:val="0"/>
        <w:ind w:firstLine="567"/>
        <w:jc w:val="both"/>
        <w:rPr>
          <w:color w:val="000000"/>
          <w:sz w:val="24"/>
          <w:szCs w:val="24"/>
        </w:rPr>
      </w:pPr>
      <w:r w:rsidRPr="0084385C">
        <w:rPr>
          <w:sz w:val="24"/>
          <w:szCs w:val="24"/>
        </w:rPr>
        <w:t>- 6 торговых объектов федерального значения («Для Душа и Души», «</w:t>
      </w:r>
      <w:proofErr w:type="spellStart"/>
      <w:r w:rsidRPr="0084385C">
        <w:rPr>
          <w:sz w:val="24"/>
          <w:szCs w:val="24"/>
        </w:rPr>
        <w:t>Westland</w:t>
      </w:r>
      <w:proofErr w:type="spellEnd"/>
      <w:r w:rsidRPr="0084385C">
        <w:rPr>
          <w:sz w:val="24"/>
          <w:szCs w:val="24"/>
        </w:rPr>
        <w:t xml:space="preserve">», </w:t>
      </w:r>
      <w:r w:rsidRPr="0084385C">
        <w:rPr>
          <w:color w:val="000000"/>
          <w:sz w:val="24"/>
          <w:szCs w:val="24"/>
        </w:rPr>
        <w:t>.«</w:t>
      </w:r>
      <w:proofErr w:type="spellStart"/>
      <w:r w:rsidRPr="0084385C">
        <w:rPr>
          <w:color w:val="000000"/>
          <w:sz w:val="24"/>
          <w:szCs w:val="24"/>
        </w:rPr>
        <w:t>Sela</w:t>
      </w:r>
      <w:proofErr w:type="spellEnd"/>
      <w:r w:rsidRPr="0084385C">
        <w:rPr>
          <w:color w:val="000000"/>
          <w:sz w:val="24"/>
          <w:szCs w:val="24"/>
        </w:rPr>
        <w:t>», «Пятерочка»);</w:t>
      </w:r>
    </w:p>
    <w:p w:rsidR="0084385C" w:rsidRPr="0084385C" w:rsidRDefault="0084385C" w:rsidP="0084385C">
      <w:pPr>
        <w:autoSpaceDE w:val="0"/>
        <w:autoSpaceDN w:val="0"/>
        <w:adjustRightInd w:val="0"/>
        <w:ind w:firstLine="567"/>
        <w:jc w:val="both"/>
        <w:rPr>
          <w:color w:val="000000"/>
          <w:sz w:val="24"/>
          <w:szCs w:val="24"/>
        </w:rPr>
      </w:pPr>
      <w:r w:rsidRPr="0084385C">
        <w:rPr>
          <w:color w:val="000000"/>
          <w:sz w:val="24"/>
          <w:szCs w:val="24"/>
        </w:rPr>
        <w:t>- 24 торговых объекта регионального значения (</w:t>
      </w:r>
      <w:r w:rsidRPr="0084385C">
        <w:rPr>
          <w:sz w:val="24"/>
          <w:szCs w:val="24"/>
        </w:rPr>
        <w:t>«Связной Логистика», «</w:t>
      </w:r>
      <w:proofErr w:type="spellStart"/>
      <w:r w:rsidRPr="0084385C">
        <w:rPr>
          <w:sz w:val="24"/>
          <w:szCs w:val="24"/>
        </w:rPr>
        <w:t>Евросеть</w:t>
      </w:r>
      <w:proofErr w:type="spellEnd"/>
      <w:r w:rsidRPr="0084385C">
        <w:rPr>
          <w:sz w:val="24"/>
          <w:szCs w:val="24"/>
        </w:rPr>
        <w:t xml:space="preserve">», </w:t>
      </w:r>
      <w:r w:rsidRPr="0084385C">
        <w:rPr>
          <w:color w:val="000000"/>
          <w:sz w:val="24"/>
          <w:szCs w:val="24"/>
        </w:rPr>
        <w:t>«Монетка», «Магнит», «</w:t>
      </w:r>
      <w:proofErr w:type="spellStart"/>
      <w:r w:rsidRPr="0084385C">
        <w:rPr>
          <w:color w:val="000000"/>
          <w:sz w:val="24"/>
          <w:szCs w:val="24"/>
        </w:rPr>
        <w:t>Оптима</w:t>
      </w:r>
      <w:proofErr w:type="spellEnd"/>
      <w:r w:rsidRPr="0084385C">
        <w:rPr>
          <w:color w:val="000000"/>
          <w:sz w:val="24"/>
          <w:szCs w:val="24"/>
        </w:rPr>
        <w:t xml:space="preserve">», </w:t>
      </w:r>
      <w:r w:rsidRPr="0084385C">
        <w:rPr>
          <w:sz w:val="24"/>
          <w:szCs w:val="24"/>
        </w:rPr>
        <w:t>«</w:t>
      </w:r>
      <w:proofErr w:type="spellStart"/>
      <w:r w:rsidRPr="0084385C">
        <w:rPr>
          <w:color w:val="000000"/>
          <w:sz w:val="24"/>
          <w:szCs w:val="24"/>
        </w:rPr>
        <w:t>Парфюм</w:t>
      </w:r>
      <w:proofErr w:type="spellEnd"/>
      <w:r w:rsidRPr="0084385C">
        <w:rPr>
          <w:color w:val="000000"/>
          <w:sz w:val="24"/>
          <w:szCs w:val="24"/>
        </w:rPr>
        <w:t xml:space="preserve"> Лидер», «Любимый», «</w:t>
      </w:r>
      <w:proofErr w:type="spellStart"/>
      <w:proofErr w:type="gramStart"/>
      <w:r w:rsidRPr="0084385C">
        <w:rPr>
          <w:color w:val="000000"/>
          <w:sz w:val="24"/>
          <w:szCs w:val="24"/>
        </w:rPr>
        <w:t>Красное</w:t>
      </w:r>
      <w:proofErr w:type="gramEnd"/>
      <w:r w:rsidRPr="0084385C">
        <w:rPr>
          <w:color w:val="000000"/>
          <w:sz w:val="24"/>
          <w:szCs w:val="24"/>
        </w:rPr>
        <w:t>&amp;белое</w:t>
      </w:r>
      <w:proofErr w:type="spellEnd"/>
      <w:r w:rsidRPr="0084385C">
        <w:rPr>
          <w:color w:val="000000"/>
          <w:sz w:val="24"/>
          <w:szCs w:val="24"/>
        </w:rPr>
        <w:t>»);</w:t>
      </w:r>
    </w:p>
    <w:p w:rsidR="0084385C" w:rsidRPr="0084385C" w:rsidRDefault="0084385C" w:rsidP="0084385C">
      <w:pPr>
        <w:autoSpaceDE w:val="0"/>
        <w:autoSpaceDN w:val="0"/>
        <w:adjustRightInd w:val="0"/>
        <w:ind w:firstLine="567"/>
        <w:jc w:val="both"/>
        <w:rPr>
          <w:color w:val="000000"/>
          <w:sz w:val="24"/>
          <w:szCs w:val="24"/>
        </w:rPr>
      </w:pPr>
      <w:r w:rsidRPr="0084385C">
        <w:rPr>
          <w:color w:val="000000"/>
          <w:sz w:val="24"/>
          <w:szCs w:val="24"/>
        </w:rPr>
        <w:t xml:space="preserve">- 23 торговых объекта </w:t>
      </w:r>
      <w:r w:rsidRPr="0084385C">
        <w:rPr>
          <w:sz w:val="24"/>
          <w:szCs w:val="24"/>
        </w:rPr>
        <w:t xml:space="preserve">местного значения (ИП Печерин С.В., ИП Кончакова О.З., ИП </w:t>
      </w:r>
      <w:proofErr w:type="spellStart"/>
      <w:r w:rsidRPr="0084385C">
        <w:rPr>
          <w:sz w:val="24"/>
          <w:szCs w:val="24"/>
        </w:rPr>
        <w:t>Тульников</w:t>
      </w:r>
      <w:proofErr w:type="spellEnd"/>
      <w:r w:rsidRPr="0084385C">
        <w:rPr>
          <w:sz w:val="24"/>
          <w:szCs w:val="24"/>
        </w:rPr>
        <w:t xml:space="preserve"> С.К., ООО «</w:t>
      </w:r>
      <w:proofErr w:type="spellStart"/>
      <w:r w:rsidRPr="0084385C">
        <w:rPr>
          <w:sz w:val="24"/>
          <w:szCs w:val="24"/>
        </w:rPr>
        <w:t>Динес</w:t>
      </w:r>
      <w:proofErr w:type="spellEnd"/>
      <w:r w:rsidRPr="0084385C">
        <w:rPr>
          <w:sz w:val="24"/>
          <w:szCs w:val="24"/>
        </w:rPr>
        <w:t>» (сеть магазинов «Альфа»), ООО «</w:t>
      </w:r>
      <w:proofErr w:type="spellStart"/>
      <w:r w:rsidRPr="0084385C">
        <w:rPr>
          <w:sz w:val="24"/>
          <w:szCs w:val="24"/>
        </w:rPr>
        <w:t>Лилвалда-Югра</w:t>
      </w:r>
      <w:proofErr w:type="spellEnd"/>
      <w:r w:rsidRPr="0084385C">
        <w:rPr>
          <w:sz w:val="24"/>
          <w:szCs w:val="24"/>
        </w:rPr>
        <w:t>», ООО ТК «</w:t>
      </w:r>
      <w:proofErr w:type="spellStart"/>
      <w:r w:rsidRPr="0084385C">
        <w:rPr>
          <w:sz w:val="24"/>
          <w:szCs w:val="24"/>
        </w:rPr>
        <w:t>Пигмар</w:t>
      </w:r>
      <w:proofErr w:type="spellEnd"/>
      <w:r w:rsidRPr="0084385C">
        <w:rPr>
          <w:sz w:val="24"/>
          <w:szCs w:val="24"/>
        </w:rPr>
        <w:t>», ООО «ОМСК – продукт», ИП Хусаинов В.Ж.).</w:t>
      </w:r>
    </w:p>
    <w:p w:rsidR="0084385C" w:rsidRPr="0084385C" w:rsidRDefault="0084385C" w:rsidP="0084385C">
      <w:pPr>
        <w:pStyle w:val="afd"/>
        <w:ind w:firstLine="709"/>
        <w:jc w:val="both"/>
        <w:rPr>
          <w:sz w:val="24"/>
          <w:szCs w:val="24"/>
        </w:rPr>
      </w:pPr>
      <w:r w:rsidRPr="0084385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84385C" w:rsidRPr="0084385C" w:rsidRDefault="0084385C" w:rsidP="0084385C">
      <w:pPr>
        <w:ind w:firstLine="709"/>
        <w:jc w:val="both"/>
        <w:rPr>
          <w:sz w:val="24"/>
          <w:szCs w:val="24"/>
        </w:rPr>
      </w:pPr>
      <w:r w:rsidRPr="0084385C">
        <w:rPr>
          <w:sz w:val="24"/>
          <w:szCs w:val="24"/>
        </w:rPr>
        <w:t>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В 2017 году было предусмотрено 107 земельных участков под размещение нестационарных объектов, заявления поступили на 80 земельных участков, имеется дополнительный резерв для субъектов предпринимательства - 27 земельных участков. На предоставленных участках размещен</w:t>
      </w:r>
      <w:r w:rsidRPr="0084385C">
        <w:rPr>
          <w:iCs/>
          <w:sz w:val="24"/>
          <w:szCs w:val="24"/>
        </w:rPr>
        <w:t xml:space="preserve"> 81 нестационарный торговый объект (в 2016 году – 62). Количество нестационарных объектов по сравнению с аналогичным периодом прошлого года выросло на 19 единиц или 130,6%.</w:t>
      </w:r>
    </w:p>
    <w:p w:rsidR="0084385C" w:rsidRPr="0084385C" w:rsidRDefault="0084385C" w:rsidP="0084385C">
      <w:pPr>
        <w:ind w:firstLine="720"/>
        <w:jc w:val="both"/>
        <w:rPr>
          <w:sz w:val="24"/>
          <w:szCs w:val="24"/>
        </w:rPr>
      </w:pPr>
      <w:r w:rsidRPr="0084385C">
        <w:rPr>
          <w:sz w:val="24"/>
          <w:szCs w:val="24"/>
        </w:rPr>
        <w:t>Обеспеченность торговыми площадями по состоянию на 01.01.2018 года выше норматива на 11,3%  и составляет 567,3 кв. метра на 1000 жителей.</w:t>
      </w:r>
    </w:p>
    <w:p w:rsidR="0084385C" w:rsidRDefault="0084385C" w:rsidP="0084385C">
      <w:pPr>
        <w:jc w:val="center"/>
      </w:pPr>
    </w:p>
    <w:p w:rsidR="0084385C" w:rsidRPr="0084385C" w:rsidRDefault="0084385C" w:rsidP="0084385C">
      <w:pPr>
        <w:jc w:val="center"/>
        <w:rPr>
          <w:sz w:val="24"/>
          <w:szCs w:val="24"/>
        </w:rPr>
      </w:pPr>
      <w:r w:rsidRPr="0084385C">
        <w:rPr>
          <w:sz w:val="24"/>
          <w:szCs w:val="24"/>
        </w:rPr>
        <w:t xml:space="preserve">Обеспеченность населения  объектами торговли и общественного питания </w:t>
      </w:r>
    </w:p>
    <w:p w:rsidR="0084385C" w:rsidRPr="0084385C" w:rsidRDefault="0084385C" w:rsidP="0084385C">
      <w:pPr>
        <w:jc w:val="center"/>
        <w:rPr>
          <w:sz w:val="24"/>
          <w:szCs w:val="24"/>
        </w:rPr>
      </w:pPr>
      <w:r w:rsidRPr="0084385C">
        <w:rPr>
          <w:sz w:val="24"/>
          <w:szCs w:val="24"/>
        </w:rPr>
        <w:t xml:space="preserve">на территории города Урай </w:t>
      </w:r>
    </w:p>
    <w:p w:rsidR="0084385C" w:rsidRPr="0084385C" w:rsidRDefault="00A3196C" w:rsidP="0084385C">
      <w:pPr>
        <w:jc w:val="right"/>
        <w:rPr>
          <w:sz w:val="24"/>
          <w:szCs w:val="24"/>
        </w:rPr>
      </w:pPr>
      <w:r>
        <w:rPr>
          <w:sz w:val="24"/>
          <w:szCs w:val="24"/>
        </w:rPr>
        <w:t>т</w:t>
      </w:r>
      <w:r w:rsidR="0084385C" w:rsidRPr="00A3196C">
        <w:rPr>
          <w:sz w:val="24"/>
          <w:szCs w:val="24"/>
        </w:rPr>
        <w:t xml:space="preserve">аблица </w:t>
      </w:r>
      <w:r>
        <w:rPr>
          <w:sz w:val="24"/>
          <w:szCs w:val="24"/>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276"/>
        <w:gridCol w:w="1134"/>
        <w:gridCol w:w="1276"/>
        <w:gridCol w:w="1984"/>
      </w:tblGrid>
      <w:tr w:rsidR="0084385C" w:rsidRPr="0084385C" w:rsidTr="0084385C">
        <w:trPr>
          <w:trHeight w:val="405"/>
        </w:trPr>
        <w:tc>
          <w:tcPr>
            <w:tcW w:w="567" w:type="dxa"/>
            <w:vMerge w:val="restart"/>
          </w:tcPr>
          <w:p w:rsidR="0084385C" w:rsidRPr="0084385C" w:rsidRDefault="0084385C" w:rsidP="0084385C">
            <w:pPr>
              <w:jc w:val="center"/>
              <w:rPr>
                <w:color w:val="000000"/>
                <w:sz w:val="24"/>
                <w:szCs w:val="24"/>
              </w:rPr>
            </w:pPr>
            <w:r w:rsidRPr="0084385C">
              <w:rPr>
                <w:color w:val="000000"/>
                <w:sz w:val="24"/>
                <w:szCs w:val="24"/>
              </w:rPr>
              <w:t>№ п/п</w:t>
            </w:r>
          </w:p>
        </w:tc>
        <w:tc>
          <w:tcPr>
            <w:tcW w:w="3402" w:type="dxa"/>
            <w:vMerge w:val="restart"/>
          </w:tcPr>
          <w:p w:rsidR="0084385C" w:rsidRPr="0084385C" w:rsidRDefault="0084385C" w:rsidP="0084385C">
            <w:pPr>
              <w:jc w:val="center"/>
              <w:rPr>
                <w:color w:val="000000"/>
                <w:sz w:val="24"/>
                <w:szCs w:val="24"/>
              </w:rPr>
            </w:pPr>
            <w:r w:rsidRPr="0084385C">
              <w:rPr>
                <w:sz w:val="24"/>
                <w:szCs w:val="24"/>
              </w:rPr>
              <w:t>Обеспеченность населения, на 1000 жителей</w:t>
            </w:r>
          </w:p>
        </w:tc>
        <w:tc>
          <w:tcPr>
            <w:tcW w:w="1276" w:type="dxa"/>
            <w:vMerge w:val="restart"/>
          </w:tcPr>
          <w:p w:rsidR="0084385C" w:rsidRPr="0084385C" w:rsidRDefault="0084385C" w:rsidP="0084385C">
            <w:pPr>
              <w:jc w:val="center"/>
              <w:rPr>
                <w:color w:val="000000"/>
                <w:sz w:val="24"/>
                <w:szCs w:val="24"/>
              </w:rPr>
            </w:pPr>
            <w:proofErr w:type="spellStart"/>
            <w:r w:rsidRPr="0084385C">
              <w:rPr>
                <w:color w:val="000000"/>
                <w:sz w:val="24"/>
                <w:szCs w:val="24"/>
              </w:rPr>
              <w:t>ед</w:t>
            </w:r>
            <w:proofErr w:type="gramStart"/>
            <w:r w:rsidRPr="0084385C">
              <w:rPr>
                <w:color w:val="000000"/>
                <w:sz w:val="24"/>
                <w:szCs w:val="24"/>
              </w:rPr>
              <w:t>.и</w:t>
            </w:r>
            <w:proofErr w:type="gramEnd"/>
            <w:r w:rsidRPr="0084385C">
              <w:rPr>
                <w:color w:val="000000"/>
                <w:sz w:val="24"/>
                <w:szCs w:val="24"/>
              </w:rPr>
              <w:t>зм</w:t>
            </w:r>
            <w:proofErr w:type="spellEnd"/>
          </w:p>
        </w:tc>
        <w:tc>
          <w:tcPr>
            <w:tcW w:w="2410" w:type="dxa"/>
            <w:gridSpan w:val="2"/>
            <w:tcBorders>
              <w:right w:val="nil"/>
            </w:tcBorders>
          </w:tcPr>
          <w:p w:rsidR="0084385C" w:rsidRPr="0084385C" w:rsidRDefault="0084385C" w:rsidP="0084385C">
            <w:pPr>
              <w:jc w:val="center"/>
              <w:rPr>
                <w:color w:val="000000"/>
                <w:sz w:val="24"/>
                <w:szCs w:val="24"/>
              </w:rPr>
            </w:pPr>
            <w:r w:rsidRPr="0084385C">
              <w:rPr>
                <w:color w:val="000000"/>
                <w:sz w:val="24"/>
                <w:szCs w:val="24"/>
              </w:rPr>
              <w:t xml:space="preserve">Показатели </w:t>
            </w:r>
          </w:p>
        </w:tc>
        <w:tc>
          <w:tcPr>
            <w:tcW w:w="1984" w:type="dxa"/>
            <w:tcBorders>
              <w:left w:val="nil"/>
            </w:tcBorders>
          </w:tcPr>
          <w:p w:rsidR="0084385C" w:rsidRPr="0084385C" w:rsidRDefault="0084385C" w:rsidP="0084385C">
            <w:pPr>
              <w:jc w:val="center"/>
              <w:rPr>
                <w:color w:val="000000"/>
                <w:sz w:val="24"/>
                <w:szCs w:val="24"/>
              </w:rPr>
            </w:pPr>
          </w:p>
        </w:tc>
      </w:tr>
      <w:tr w:rsidR="0084385C" w:rsidRPr="0084385C" w:rsidTr="0084385C">
        <w:trPr>
          <w:trHeight w:val="481"/>
        </w:trPr>
        <w:tc>
          <w:tcPr>
            <w:tcW w:w="567" w:type="dxa"/>
            <w:vMerge/>
          </w:tcPr>
          <w:p w:rsidR="0084385C" w:rsidRPr="0084385C" w:rsidRDefault="0084385C" w:rsidP="0084385C">
            <w:pPr>
              <w:jc w:val="center"/>
              <w:rPr>
                <w:color w:val="000000"/>
                <w:sz w:val="24"/>
                <w:szCs w:val="24"/>
              </w:rPr>
            </w:pPr>
          </w:p>
        </w:tc>
        <w:tc>
          <w:tcPr>
            <w:tcW w:w="3402" w:type="dxa"/>
            <w:vMerge/>
          </w:tcPr>
          <w:p w:rsidR="0084385C" w:rsidRPr="0084385C" w:rsidRDefault="0084385C" w:rsidP="0084385C">
            <w:pPr>
              <w:jc w:val="center"/>
              <w:rPr>
                <w:color w:val="000000"/>
                <w:sz w:val="24"/>
                <w:szCs w:val="24"/>
              </w:rPr>
            </w:pPr>
          </w:p>
        </w:tc>
        <w:tc>
          <w:tcPr>
            <w:tcW w:w="1276" w:type="dxa"/>
            <w:vMerge/>
          </w:tcPr>
          <w:p w:rsidR="0084385C" w:rsidRPr="0084385C" w:rsidRDefault="0084385C" w:rsidP="0084385C">
            <w:pPr>
              <w:jc w:val="center"/>
              <w:rPr>
                <w:color w:val="000000"/>
                <w:sz w:val="24"/>
                <w:szCs w:val="24"/>
              </w:rPr>
            </w:pPr>
          </w:p>
        </w:tc>
        <w:tc>
          <w:tcPr>
            <w:tcW w:w="1134" w:type="dxa"/>
          </w:tcPr>
          <w:p w:rsidR="0084385C" w:rsidRPr="0084385C" w:rsidRDefault="0084385C" w:rsidP="0084385C">
            <w:pPr>
              <w:jc w:val="center"/>
              <w:rPr>
                <w:color w:val="000000"/>
                <w:sz w:val="24"/>
                <w:szCs w:val="24"/>
              </w:rPr>
            </w:pPr>
            <w:r w:rsidRPr="0084385C">
              <w:rPr>
                <w:color w:val="000000"/>
                <w:sz w:val="24"/>
                <w:szCs w:val="24"/>
              </w:rPr>
              <w:t xml:space="preserve">2016 </w:t>
            </w:r>
          </w:p>
        </w:tc>
        <w:tc>
          <w:tcPr>
            <w:tcW w:w="1276" w:type="dxa"/>
          </w:tcPr>
          <w:p w:rsidR="0084385C" w:rsidRPr="0084385C" w:rsidRDefault="0084385C" w:rsidP="0084385C">
            <w:pPr>
              <w:jc w:val="center"/>
              <w:rPr>
                <w:color w:val="000000"/>
                <w:sz w:val="24"/>
                <w:szCs w:val="24"/>
              </w:rPr>
            </w:pPr>
            <w:r w:rsidRPr="0084385C">
              <w:rPr>
                <w:color w:val="000000"/>
                <w:sz w:val="24"/>
                <w:szCs w:val="24"/>
              </w:rPr>
              <w:t>2017</w:t>
            </w:r>
          </w:p>
        </w:tc>
        <w:tc>
          <w:tcPr>
            <w:tcW w:w="1984" w:type="dxa"/>
          </w:tcPr>
          <w:p w:rsidR="0084385C" w:rsidRPr="0084385C" w:rsidRDefault="0084385C" w:rsidP="0084385C">
            <w:pPr>
              <w:jc w:val="center"/>
              <w:rPr>
                <w:color w:val="000000"/>
                <w:sz w:val="24"/>
                <w:szCs w:val="24"/>
              </w:rPr>
            </w:pPr>
            <w:r w:rsidRPr="0084385C">
              <w:rPr>
                <w:color w:val="000000"/>
                <w:sz w:val="24"/>
                <w:szCs w:val="24"/>
              </w:rPr>
              <w:t>Темп изменения</w:t>
            </w:r>
            <w:proofErr w:type="gramStart"/>
            <w:r w:rsidRPr="0084385C">
              <w:rPr>
                <w:color w:val="000000"/>
                <w:sz w:val="24"/>
                <w:szCs w:val="24"/>
              </w:rPr>
              <w:t xml:space="preserve"> (%)</w:t>
            </w:r>
            <w:proofErr w:type="gramEnd"/>
          </w:p>
        </w:tc>
      </w:tr>
      <w:tr w:rsidR="0084385C" w:rsidRPr="0084385C" w:rsidTr="0084385C">
        <w:tc>
          <w:tcPr>
            <w:tcW w:w="567" w:type="dxa"/>
          </w:tcPr>
          <w:p w:rsidR="0084385C" w:rsidRPr="0084385C" w:rsidRDefault="0084385C" w:rsidP="0084385C">
            <w:pPr>
              <w:rPr>
                <w:sz w:val="24"/>
                <w:szCs w:val="24"/>
              </w:rPr>
            </w:pPr>
            <w:r w:rsidRPr="0084385C">
              <w:rPr>
                <w:sz w:val="24"/>
                <w:szCs w:val="24"/>
              </w:rPr>
              <w:t>1.</w:t>
            </w:r>
          </w:p>
        </w:tc>
        <w:tc>
          <w:tcPr>
            <w:tcW w:w="3402" w:type="dxa"/>
          </w:tcPr>
          <w:p w:rsidR="0084385C" w:rsidRPr="0084385C" w:rsidRDefault="0084385C" w:rsidP="0084385C">
            <w:pPr>
              <w:rPr>
                <w:sz w:val="24"/>
                <w:szCs w:val="24"/>
              </w:rPr>
            </w:pPr>
            <w:r w:rsidRPr="0084385C">
              <w:rPr>
                <w:sz w:val="24"/>
                <w:szCs w:val="24"/>
              </w:rPr>
              <w:t xml:space="preserve">Торговыми площадями </w:t>
            </w:r>
          </w:p>
        </w:tc>
        <w:tc>
          <w:tcPr>
            <w:tcW w:w="1276" w:type="dxa"/>
            <w:vAlign w:val="center"/>
          </w:tcPr>
          <w:p w:rsidR="0084385C" w:rsidRPr="0084385C" w:rsidRDefault="0084385C" w:rsidP="0084385C">
            <w:pPr>
              <w:rPr>
                <w:color w:val="000000"/>
                <w:sz w:val="24"/>
                <w:szCs w:val="24"/>
              </w:rPr>
            </w:pPr>
            <w:r w:rsidRPr="0084385C">
              <w:rPr>
                <w:color w:val="000000"/>
                <w:sz w:val="24"/>
                <w:szCs w:val="24"/>
              </w:rPr>
              <w:t>м</w:t>
            </w:r>
            <w:proofErr w:type="gramStart"/>
            <w:r w:rsidRPr="0084385C">
              <w:rPr>
                <w:color w:val="000000"/>
                <w:sz w:val="24"/>
                <w:szCs w:val="24"/>
              </w:rPr>
              <w:t>2</w:t>
            </w:r>
            <w:proofErr w:type="gramEnd"/>
          </w:p>
        </w:tc>
        <w:tc>
          <w:tcPr>
            <w:tcW w:w="1134" w:type="dxa"/>
            <w:vAlign w:val="center"/>
          </w:tcPr>
          <w:p w:rsidR="0084385C" w:rsidRPr="0084385C" w:rsidRDefault="0084385C" w:rsidP="0084385C">
            <w:pPr>
              <w:jc w:val="center"/>
              <w:rPr>
                <w:sz w:val="24"/>
                <w:szCs w:val="24"/>
              </w:rPr>
            </w:pPr>
            <w:r w:rsidRPr="0084385C">
              <w:rPr>
                <w:sz w:val="24"/>
                <w:szCs w:val="24"/>
              </w:rPr>
              <w:t>527,3</w:t>
            </w:r>
          </w:p>
        </w:tc>
        <w:tc>
          <w:tcPr>
            <w:tcW w:w="1276" w:type="dxa"/>
            <w:vAlign w:val="center"/>
          </w:tcPr>
          <w:p w:rsidR="0084385C" w:rsidRPr="0084385C" w:rsidRDefault="0084385C" w:rsidP="0084385C">
            <w:pPr>
              <w:jc w:val="center"/>
              <w:rPr>
                <w:sz w:val="24"/>
                <w:szCs w:val="24"/>
              </w:rPr>
            </w:pPr>
            <w:r w:rsidRPr="0084385C">
              <w:rPr>
                <w:sz w:val="24"/>
                <w:szCs w:val="24"/>
              </w:rPr>
              <w:t>567,3</w:t>
            </w:r>
          </w:p>
        </w:tc>
        <w:tc>
          <w:tcPr>
            <w:tcW w:w="1984" w:type="dxa"/>
            <w:vAlign w:val="center"/>
          </w:tcPr>
          <w:p w:rsidR="0084385C" w:rsidRPr="0084385C" w:rsidRDefault="0084385C" w:rsidP="0084385C">
            <w:pPr>
              <w:jc w:val="center"/>
              <w:rPr>
                <w:sz w:val="24"/>
                <w:szCs w:val="24"/>
              </w:rPr>
            </w:pPr>
            <w:r w:rsidRPr="0084385C">
              <w:rPr>
                <w:sz w:val="24"/>
                <w:szCs w:val="24"/>
              </w:rPr>
              <w:t>107,6</w:t>
            </w:r>
          </w:p>
        </w:tc>
      </w:tr>
      <w:tr w:rsidR="0084385C" w:rsidRPr="0084385C" w:rsidTr="0084385C">
        <w:tc>
          <w:tcPr>
            <w:tcW w:w="567" w:type="dxa"/>
          </w:tcPr>
          <w:p w:rsidR="0084385C" w:rsidRPr="0084385C" w:rsidRDefault="0084385C" w:rsidP="0084385C">
            <w:pPr>
              <w:rPr>
                <w:sz w:val="24"/>
                <w:szCs w:val="24"/>
              </w:rPr>
            </w:pPr>
            <w:r w:rsidRPr="0084385C">
              <w:rPr>
                <w:sz w:val="24"/>
                <w:szCs w:val="24"/>
              </w:rPr>
              <w:t>2.</w:t>
            </w:r>
          </w:p>
        </w:tc>
        <w:tc>
          <w:tcPr>
            <w:tcW w:w="3402" w:type="dxa"/>
          </w:tcPr>
          <w:p w:rsidR="0084385C" w:rsidRPr="0084385C" w:rsidRDefault="0084385C" w:rsidP="0084385C">
            <w:pPr>
              <w:rPr>
                <w:sz w:val="24"/>
                <w:szCs w:val="24"/>
              </w:rPr>
            </w:pPr>
            <w:r w:rsidRPr="0084385C">
              <w:rPr>
                <w:sz w:val="24"/>
                <w:szCs w:val="24"/>
              </w:rPr>
              <w:t xml:space="preserve">Посадочными местами </w:t>
            </w:r>
          </w:p>
        </w:tc>
        <w:tc>
          <w:tcPr>
            <w:tcW w:w="1276" w:type="dxa"/>
            <w:vAlign w:val="center"/>
          </w:tcPr>
          <w:p w:rsidR="0084385C" w:rsidRPr="0084385C" w:rsidRDefault="0084385C" w:rsidP="0084385C">
            <w:pPr>
              <w:spacing w:after="240"/>
              <w:rPr>
                <w:sz w:val="24"/>
                <w:szCs w:val="24"/>
              </w:rPr>
            </w:pPr>
            <w:r w:rsidRPr="0084385C">
              <w:rPr>
                <w:sz w:val="24"/>
                <w:szCs w:val="24"/>
              </w:rPr>
              <w:t>пос. мест.</w:t>
            </w:r>
          </w:p>
        </w:tc>
        <w:tc>
          <w:tcPr>
            <w:tcW w:w="1134" w:type="dxa"/>
            <w:vAlign w:val="center"/>
          </w:tcPr>
          <w:p w:rsidR="0084385C" w:rsidRPr="0084385C" w:rsidRDefault="0084385C" w:rsidP="0084385C">
            <w:pPr>
              <w:jc w:val="center"/>
              <w:rPr>
                <w:sz w:val="24"/>
                <w:szCs w:val="24"/>
              </w:rPr>
            </w:pPr>
            <w:r w:rsidRPr="0084385C">
              <w:rPr>
                <w:sz w:val="24"/>
                <w:szCs w:val="24"/>
              </w:rPr>
              <w:t>26</w:t>
            </w:r>
          </w:p>
        </w:tc>
        <w:tc>
          <w:tcPr>
            <w:tcW w:w="1276" w:type="dxa"/>
            <w:vAlign w:val="center"/>
          </w:tcPr>
          <w:p w:rsidR="0084385C" w:rsidRPr="0084385C" w:rsidRDefault="0084385C" w:rsidP="0084385C">
            <w:pPr>
              <w:jc w:val="center"/>
              <w:rPr>
                <w:sz w:val="24"/>
                <w:szCs w:val="24"/>
              </w:rPr>
            </w:pPr>
            <w:r w:rsidRPr="0084385C">
              <w:rPr>
                <w:sz w:val="24"/>
                <w:szCs w:val="24"/>
              </w:rPr>
              <w:t>25</w:t>
            </w:r>
          </w:p>
        </w:tc>
        <w:tc>
          <w:tcPr>
            <w:tcW w:w="1984" w:type="dxa"/>
            <w:vAlign w:val="center"/>
          </w:tcPr>
          <w:p w:rsidR="0084385C" w:rsidRPr="0084385C" w:rsidRDefault="0084385C" w:rsidP="0084385C">
            <w:pPr>
              <w:jc w:val="center"/>
              <w:rPr>
                <w:sz w:val="24"/>
                <w:szCs w:val="24"/>
              </w:rPr>
            </w:pPr>
            <w:r w:rsidRPr="0084385C">
              <w:rPr>
                <w:sz w:val="24"/>
                <w:szCs w:val="24"/>
              </w:rPr>
              <w:t>96,2</w:t>
            </w:r>
          </w:p>
        </w:tc>
      </w:tr>
    </w:tbl>
    <w:p w:rsidR="0084385C" w:rsidRDefault="0084385C" w:rsidP="0084385C">
      <w:pPr>
        <w:jc w:val="right"/>
        <w:rPr>
          <w:sz w:val="22"/>
          <w:szCs w:val="22"/>
        </w:rPr>
      </w:pPr>
    </w:p>
    <w:p w:rsidR="0084385C" w:rsidRPr="0084385C" w:rsidRDefault="0084385C" w:rsidP="0084385C">
      <w:pPr>
        <w:pStyle w:val="a7"/>
        <w:spacing w:after="0"/>
        <w:ind w:firstLine="709"/>
        <w:jc w:val="both"/>
        <w:rPr>
          <w:sz w:val="24"/>
          <w:szCs w:val="24"/>
        </w:rPr>
      </w:pPr>
      <w:r w:rsidRPr="0084385C">
        <w:rPr>
          <w:sz w:val="24"/>
          <w:szCs w:val="24"/>
        </w:rPr>
        <w:t>Обеспеченность населения торговыми площадями выше</w:t>
      </w:r>
      <w:r w:rsidRPr="0084385C">
        <w:rPr>
          <w:iCs/>
          <w:sz w:val="24"/>
          <w:szCs w:val="24"/>
        </w:rPr>
        <w:t xml:space="preserve"> по сравнению с аналогичным периодом прошлого года на 7,6%, в связи с увеличением торговых площадей после реконструкции. </w:t>
      </w:r>
      <w:r w:rsidRPr="0084385C">
        <w:rPr>
          <w:sz w:val="24"/>
          <w:szCs w:val="24"/>
        </w:rPr>
        <w:t>Обеспеченность населения посадочными местами снизилось по причине закрытия 1 объекта общественного питания.</w:t>
      </w:r>
    </w:p>
    <w:p w:rsidR="0084385C" w:rsidRPr="0084385C" w:rsidRDefault="0084385C" w:rsidP="0084385C">
      <w:pPr>
        <w:pStyle w:val="a3"/>
        <w:ind w:firstLine="709"/>
        <w:rPr>
          <w:szCs w:val="24"/>
        </w:rPr>
      </w:pPr>
      <w:r w:rsidRPr="0084385C">
        <w:rPr>
          <w:szCs w:val="24"/>
        </w:rPr>
        <w:t>В целях обеспечения жителей города Урай качественной и экологически чистой сельскохозяйственной продукцией за отчетный период:</w:t>
      </w:r>
    </w:p>
    <w:p w:rsidR="0084385C" w:rsidRPr="0084385C" w:rsidRDefault="0084385C" w:rsidP="0084385C">
      <w:pPr>
        <w:pStyle w:val="a3"/>
        <w:ind w:firstLine="709"/>
        <w:rPr>
          <w:bCs/>
          <w:szCs w:val="24"/>
        </w:rPr>
      </w:pPr>
      <w:r w:rsidRPr="0084385C">
        <w:rPr>
          <w:szCs w:val="24"/>
        </w:rPr>
        <w:t xml:space="preserve">- проведено 14 ярмарок (выставок): </w:t>
      </w:r>
      <w:r w:rsidRPr="0084385C">
        <w:rPr>
          <w:bCs/>
          <w:szCs w:val="24"/>
        </w:rPr>
        <w:t xml:space="preserve">«Малый бизнес </w:t>
      </w:r>
      <w:proofErr w:type="spellStart"/>
      <w:r w:rsidRPr="0084385C">
        <w:rPr>
          <w:bCs/>
          <w:szCs w:val="24"/>
        </w:rPr>
        <w:t>Урая</w:t>
      </w:r>
      <w:proofErr w:type="spellEnd"/>
      <w:r w:rsidRPr="0084385C">
        <w:rPr>
          <w:bCs/>
          <w:szCs w:val="24"/>
        </w:rPr>
        <w:t xml:space="preserve">», «Сад и дача», «Ежегодный день Урожая Ханты-Мансийского автономного </w:t>
      </w:r>
      <w:proofErr w:type="spellStart"/>
      <w:r w:rsidRPr="0084385C">
        <w:rPr>
          <w:bCs/>
          <w:szCs w:val="24"/>
        </w:rPr>
        <w:t>округа-Югры</w:t>
      </w:r>
      <w:proofErr w:type="spellEnd"/>
      <w:r w:rsidRPr="0084385C">
        <w:rPr>
          <w:bCs/>
          <w:szCs w:val="24"/>
        </w:rPr>
        <w:t>», «Межмуниципальная сельскохозяйственная ярмарка».</w:t>
      </w:r>
      <w:r w:rsidRPr="0084385C">
        <w:rPr>
          <w:szCs w:val="24"/>
        </w:rPr>
        <w:t xml:space="preserve"> В ярмарках (выставках) участие приняли 124 участника (субъекты предпринимательства, граждане, ведущие личные подсобные хозяйства);</w:t>
      </w:r>
    </w:p>
    <w:p w:rsidR="0084385C" w:rsidRDefault="0084385C" w:rsidP="0084385C">
      <w:pPr>
        <w:ind w:firstLine="709"/>
        <w:jc w:val="both"/>
        <w:rPr>
          <w:sz w:val="24"/>
          <w:szCs w:val="24"/>
        </w:rPr>
      </w:pPr>
      <w:r w:rsidRPr="0084385C">
        <w:rPr>
          <w:sz w:val="24"/>
          <w:szCs w:val="24"/>
        </w:rPr>
        <w:t>- определены 7 открытых торговых площадок, на которых реализуется сельскохозяйственная продукция, рассада, саженцы и дикоросы.</w:t>
      </w:r>
    </w:p>
    <w:p w:rsidR="009068FA" w:rsidRPr="009068FA" w:rsidRDefault="009068FA" w:rsidP="009068FA">
      <w:pPr>
        <w:ind w:firstLine="720"/>
        <w:jc w:val="both"/>
        <w:rPr>
          <w:sz w:val="24"/>
          <w:szCs w:val="24"/>
        </w:rPr>
      </w:pPr>
      <w:r w:rsidRPr="009068FA">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 отчётном периоде составил 51265 рублей, что на 8438 (+19,7%) рублей  больше, чем за аналогичный период прошлого года.</w:t>
      </w:r>
    </w:p>
    <w:p w:rsidR="0084385C" w:rsidRPr="0084385C" w:rsidRDefault="0084385C" w:rsidP="0084385C">
      <w:pPr>
        <w:ind w:firstLine="709"/>
        <w:jc w:val="both"/>
        <w:rPr>
          <w:sz w:val="24"/>
          <w:szCs w:val="24"/>
        </w:rPr>
      </w:pPr>
      <w:r w:rsidRPr="0084385C">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5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w:t>
      </w:r>
      <w:r>
        <w:rPr>
          <w:sz w:val="24"/>
          <w:szCs w:val="24"/>
        </w:rPr>
        <w:t>БУ «Региональный центр инвестиций»</w:t>
      </w:r>
      <w:r w:rsidRPr="0084385C">
        <w:rPr>
          <w:sz w:val="24"/>
          <w:szCs w:val="24"/>
        </w:rPr>
        <w:t xml:space="preserve">  Ханты-Мансийского автономного округа – </w:t>
      </w:r>
      <w:proofErr w:type="spellStart"/>
      <w:r w:rsidRPr="0084385C">
        <w:rPr>
          <w:sz w:val="24"/>
          <w:szCs w:val="24"/>
        </w:rPr>
        <w:t>Югры</w:t>
      </w:r>
      <w:proofErr w:type="spellEnd"/>
      <w:r w:rsidRPr="0084385C">
        <w:rPr>
          <w:sz w:val="24"/>
          <w:szCs w:val="24"/>
        </w:rPr>
        <w:t xml:space="preserve">.      </w:t>
      </w:r>
    </w:p>
    <w:p w:rsidR="0084385C" w:rsidRPr="0084385C" w:rsidRDefault="0084385C" w:rsidP="0084385C">
      <w:pPr>
        <w:ind w:firstLine="709"/>
        <w:jc w:val="both"/>
        <w:rPr>
          <w:sz w:val="24"/>
          <w:szCs w:val="24"/>
        </w:rPr>
      </w:pPr>
      <w:proofErr w:type="gramStart"/>
      <w:r w:rsidRPr="0084385C">
        <w:rPr>
          <w:sz w:val="24"/>
          <w:szCs w:val="24"/>
        </w:rPr>
        <w:t>Розничные цены на социально значимые продукты  питания, зафиксированные   на 31.12.2017 года по отношению к ценам на 31.12.2016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1,24 до 31,12 %%, в том числе на: свинину</w:t>
      </w:r>
      <w:proofErr w:type="gramEnd"/>
      <w:r w:rsidRPr="0084385C">
        <w:rPr>
          <w:sz w:val="24"/>
          <w:szCs w:val="24"/>
        </w:rPr>
        <w:t xml:space="preserve"> – 5,85%, говядину – 1,24%, баранину - 7,09%, масло сливочное – 1,35%, молоко пастеризованное – 1,67%, молоко стерилизованное – 11,99%, чай - 13,63%, хлеб ржаной и ржано-пшеничный – 5,89%, вермишель – 31,12%, картофель – 12,35%, лук – 3,78%, яблоки – 3,46%.</w:t>
      </w:r>
    </w:p>
    <w:p w:rsidR="0084385C" w:rsidRPr="0084385C" w:rsidRDefault="0084385C" w:rsidP="0084385C">
      <w:pPr>
        <w:ind w:firstLine="709"/>
        <w:jc w:val="both"/>
        <w:rPr>
          <w:sz w:val="24"/>
          <w:szCs w:val="24"/>
        </w:rPr>
      </w:pPr>
      <w:proofErr w:type="gramStart"/>
      <w:r w:rsidRPr="0084385C">
        <w:rPr>
          <w:sz w:val="24"/>
          <w:szCs w:val="24"/>
        </w:rPr>
        <w:t xml:space="preserve">Также, зафиксировано снижение розничных цен от 2,61 до 41,47%%, в том числе на: мясо кур – 12,92%, рыбу мороженую – 5,24%, масло подсолнечное – 13,06%, яйца куриные – 14,73%, сахар – 28,00%, соль – 18,44%, муку – 7,04% рис – 13,09%, пшено – 12,97%, гречку – 41,47%, капуста – 12,02%, морковь – 16,36%, водка - 2,61%. </w:t>
      </w:r>
      <w:proofErr w:type="gramEnd"/>
    </w:p>
    <w:p w:rsidR="0084385C" w:rsidRPr="0084385C" w:rsidRDefault="0084385C" w:rsidP="0084385C">
      <w:pPr>
        <w:ind w:firstLine="709"/>
        <w:jc w:val="both"/>
        <w:rPr>
          <w:sz w:val="24"/>
          <w:szCs w:val="24"/>
        </w:rPr>
      </w:pPr>
      <w:r w:rsidRPr="0084385C">
        <w:rPr>
          <w:sz w:val="24"/>
          <w:szCs w:val="24"/>
        </w:rPr>
        <w:t>Остались без изменения цены на хлеб и хлебобулочные изделия из муки 1, 2 сорта.</w:t>
      </w:r>
    </w:p>
    <w:p w:rsidR="0084385C" w:rsidRPr="0084385C" w:rsidRDefault="0084385C" w:rsidP="0084385C">
      <w:pPr>
        <w:ind w:firstLine="709"/>
        <w:jc w:val="both"/>
        <w:rPr>
          <w:sz w:val="24"/>
          <w:szCs w:val="24"/>
        </w:rPr>
      </w:pPr>
      <w:r w:rsidRPr="0084385C">
        <w:rPr>
          <w:sz w:val="24"/>
          <w:szCs w:val="24"/>
        </w:rPr>
        <w:t xml:space="preserve">По состоянию на 01.01.2018 года на потребительском рынке города Урай осуществляют свою деятельность 48 предприятий общественного питания на 2614  посадочных мест, в т.ч. 30 предприятий общественного питания общедоступной сети на 1006 посадочных мест. </w:t>
      </w:r>
    </w:p>
    <w:p w:rsidR="0084385C" w:rsidRDefault="0084385C" w:rsidP="0084385C">
      <w:pPr>
        <w:jc w:val="center"/>
      </w:pPr>
    </w:p>
    <w:p w:rsidR="0084385C" w:rsidRPr="009068FA" w:rsidRDefault="0084385C" w:rsidP="0084385C">
      <w:pPr>
        <w:jc w:val="center"/>
        <w:rPr>
          <w:sz w:val="24"/>
          <w:szCs w:val="24"/>
        </w:rPr>
      </w:pPr>
      <w:r w:rsidRPr="009068FA">
        <w:rPr>
          <w:sz w:val="24"/>
          <w:szCs w:val="24"/>
        </w:rPr>
        <w:t xml:space="preserve">Сведения по проведенному мониторингу объектов общественного питания </w:t>
      </w:r>
    </w:p>
    <w:p w:rsidR="0084385C" w:rsidRPr="009068FA" w:rsidRDefault="0084385C" w:rsidP="0084385C">
      <w:pPr>
        <w:jc w:val="center"/>
        <w:rPr>
          <w:sz w:val="24"/>
          <w:szCs w:val="24"/>
        </w:rPr>
      </w:pPr>
      <w:r w:rsidRPr="009068FA">
        <w:rPr>
          <w:sz w:val="24"/>
          <w:szCs w:val="24"/>
        </w:rPr>
        <w:t xml:space="preserve">на территории города Урай </w:t>
      </w:r>
    </w:p>
    <w:p w:rsidR="0084385C" w:rsidRPr="009068FA" w:rsidRDefault="00A3196C" w:rsidP="0084385C">
      <w:pPr>
        <w:jc w:val="right"/>
        <w:rPr>
          <w:sz w:val="24"/>
          <w:szCs w:val="24"/>
        </w:rPr>
      </w:pPr>
      <w:r>
        <w:rPr>
          <w:sz w:val="24"/>
          <w:szCs w:val="24"/>
        </w:rPr>
        <w:t>таблица 7</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7"/>
        <w:gridCol w:w="4395"/>
        <w:gridCol w:w="966"/>
        <w:gridCol w:w="1240"/>
        <w:gridCol w:w="1100"/>
        <w:gridCol w:w="1473"/>
      </w:tblGrid>
      <w:tr w:rsidR="0084385C" w:rsidRPr="009068FA" w:rsidTr="0084385C">
        <w:trPr>
          <w:cantSplit/>
          <w:trHeight w:val="24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w:t>
            </w:r>
          </w:p>
        </w:tc>
        <w:tc>
          <w:tcPr>
            <w:tcW w:w="2289"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Показатель</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proofErr w:type="spellStart"/>
            <w:r w:rsidRPr="009068FA">
              <w:rPr>
                <w:sz w:val="24"/>
                <w:szCs w:val="24"/>
              </w:rPr>
              <w:t>ед</w:t>
            </w:r>
            <w:proofErr w:type="gramStart"/>
            <w:r w:rsidRPr="009068FA">
              <w:rPr>
                <w:sz w:val="24"/>
                <w:szCs w:val="24"/>
              </w:rPr>
              <w:t>.и</w:t>
            </w:r>
            <w:proofErr w:type="gramEnd"/>
            <w:r w:rsidRPr="009068FA">
              <w:rPr>
                <w:sz w:val="24"/>
                <w:szCs w:val="24"/>
              </w:rPr>
              <w:t>зм</w:t>
            </w:r>
            <w:proofErr w:type="spellEnd"/>
          </w:p>
        </w:tc>
        <w:tc>
          <w:tcPr>
            <w:tcW w:w="646" w:type="pct"/>
            <w:tcBorders>
              <w:top w:val="single" w:sz="4" w:space="0" w:color="auto"/>
              <w:left w:val="single" w:sz="4" w:space="0" w:color="auto"/>
              <w:bottom w:val="single" w:sz="4" w:space="0" w:color="auto"/>
              <w:right w:val="single" w:sz="4" w:space="0" w:color="auto"/>
            </w:tcBorders>
            <w:shd w:val="clear" w:color="auto" w:fill="auto"/>
          </w:tcPr>
          <w:p w:rsidR="0084385C" w:rsidRPr="009068FA" w:rsidRDefault="0084385C" w:rsidP="0084385C">
            <w:pPr>
              <w:jc w:val="center"/>
              <w:rPr>
                <w:rFonts w:eastAsia="Calibri"/>
                <w:color w:val="000000"/>
                <w:sz w:val="24"/>
                <w:szCs w:val="24"/>
              </w:rPr>
            </w:pPr>
            <w:r w:rsidRPr="009068FA">
              <w:rPr>
                <w:rFonts w:eastAsia="Calibri"/>
                <w:color w:val="000000"/>
                <w:sz w:val="24"/>
                <w:szCs w:val="24"/>
              </w:rPr>
              <w:t>2016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4385C" w:rsidRPr="009068FA" w:rsidRDefault="0084385C" w:rsidP="0084385C">
            <w:pPr>
              <w:jc w:val="center"/>
              <w:rPr>
                <w:rFonts w:eastAsia="Calibri"/>
                <w:color w:val="000000"/>
                <w:sz w:val="24"/>
                <w:szCs w:val="24"/>
              </w:rPr>
            </w:pPr>
            <w:r w:rsidRPr="009068FA">
              <w:rPr>
                <w:rFonts w:eastAsia="Calibri"/>
                <w:color w:val="000000"/>
                <w:sz w:val="24"/>
                <w:szCs w:val="24"/>
              </w:rPr>
              <w:t>2017</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84385C" w:rsidRPr="009068FA" w:rsidRDefault="0084385C" w:rsidP="0084385C">
            <w:pPr>
              <w:jc w:val="center"/>
              <w:rPr>
                <w:color w:val="000000"/>
                <w:sz w:val="24"/>
                <w:szCs w:val="24"/>
              </w:rPr>
            </w:pPr>
            <w:r w:rsidRPr="009068FA">
              <w:rPr>
                <w:color w:val="000000"/>
                <w:sz w:val="24"/>
                <w:szCs w:val="24"/>
              </w:rPr>
              <w:t xml:space="preserve">рост/снижение, </w:t>
            </w:r>
            <w:proofErr w:type="gramStart"/>
            <w:r w:rsidRPr="009068FA">
              <w:rPr>
                <w:color w:val="000000"/>
                <w:sz w:val="24"/>
                <w:szCs w:val="24"/>
              </w:rPr>
              <w:t>в</w:t>
            </w:r>
            <w:proofErr w:type="gramEnd"/>
            <w:r w:rsidRPr="009068FA">
              <w:rPr>
                <w:color w:val="000000"/>
                <w:sz w:val="24"/>
                <w:szCs w:val="24"/>
              </w:rPr>
              <w:t xml:space="preserve"> %</w:t>
            </w:r>
          </w:p>
        </w:tc>
      </w:tr>
      <w:tr w:rsidR="0084385C" w:rsidRPr="009068FA" w:rsidTr="0084385C">
        <w:trPr>
          <w:cantSplit/>
          <w:trHeight w:val="269"/>
        </w:trPr>
        <w:tc>
          <w:tcPr>
            <w:tcW w:w="222" w:type="pct"/>
            <w:vMerge w:val="restar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1</w:t>
            </w:r>
          </w:p>
          <w:p w:rsidR="0084385C" w:rsidRPr="009068FA" w:rsidRDefault="0084385C" w:rsidP="0084385C">
            <w:pPr>
              <w:jc w:val="center"/>
              <w:rPr>
                <w:sz w:val="24"/>
                <w:szCs w:val="24"/>
              </w:rPr>
            </w:pPr>
            <w:r w:rsidRPr="009068FA">
              <w:rPr>
                <w:sz w:val="24"/>
                <w:szCs w:val="24"/>
              </w:rPr>
              <w:t> </w:t>
            </w:r>
          </w:p>
          <w:p w:rsidR="0084385C" w:rsidRPr="009068FA" w:rsidRDefault="0084385C" w:rsidP="0084385C">
            <w:pPr>
              <w:jc w:val="center"/>
              <w:rPr>
                <w:sz w:val="24"/>
                <w:szCs w:val="24"/>
              </w:rPr>
            </w:pPr>
            <w:r w:rsidRPr="009068FA">
              <w:rPr>
                <w:sz w:val="24"/>
                <w:szCs w:val="24"/>
              </w:rPr>
              <w:t> </w:t>
            </w:r>
          </w:p>
        </w:tc>
        <w:tc>
          <w:tcPr>
            <w:tcW w:w="2289" w:type="pct"/>
            <w:vMerge w:val="restar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rPr>
                <w:sz w:val="24"/>
                <w:szCs w:val="24"/>
              </w:rPr>
            </w:pPr>
            <w:r w:rsidRPr="009068FA">
              <w:rPr>
                <w:sz w:val="24"/>
                <w:szCs w:val="24"/>
              </w:rPr>
              <w:t>Всего количество объектов общественного питания</w:t>
            </w:r>
          </w:p>
          <w:p w:rsidR="0084385C" w:rsidRPr="009068FA" w:rsidRDefault="0084385C" w:rsidP="0084385C">
            <w:pPr>
              <w:rPr>
                <w:sz w:val="24"/>
                <w:szCs w:val="24"/>
              </w:rPr>
            </w:pPr>
            <w:r w:rsidRPr="009068FA">
              <w:rPr>
                <w:sz w:val="24"/>
                <w:szCs w:val="24"/>
              </w:rPr>
              <w:t>в том числе:</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49</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48</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-2,0</w:t>
            </w:r>
          </w:p>
        </w:tc>
      </w:tr>
      <w:tr w:rsidR="0084385C" w:rsidRPr="009068FA" w:rsidTr="0084385C">
        <w:trPr>
          <w:cantSplit/>
          <w:trHeight w:val="415"/>
        </w:trPr>
        <w:tc>
          <w:tcPr>
            <w:tcW w:w="222" w:type="pct"/>
            <w:vMerge/>
            <w:tcBorders>
              <w:left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p>
        </w:tc>
        <w:tc>
          <w:tcPr>
            <w:tcW w:w="2289" w:type="pct"/>
            <w:vMerge/>
            <w:tcBorders>
              <w:left w:val="single" w:sz="4" w:space="0" w:color="auto"/>
              <w:right w:val="single" w:sz="4" w:space="0" w:color="auto"/>
            </w:tcBorders>
            <w:shd w:val="clear" w:color="auto" w:fill="auto"/>
            <w:vAlign w:val="center"/>
          </w:tcPr>
          <w:p w:rsidR="0084385C" w:rsidRPr="009068FA" w:rsidRDefault="0084385C" w:rsidP="0084385C">
            <w:pPr>
              <w:rPr>
                <w:sz w:val="24"/>
                <w:szCs w:val="24"/>
              </w:rPr>
            </w:pPr>
          </w:p>
        </w:tc>
        <w:tc>
          <w:tcPr>
            <w:tcW w:w="503" w:type="pc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пос</w:t>
            </w:r>
            <w:proofErr w:type="gramStart"/>
            <w:r w:rsidRPr="009068FA">
              <w:rPr>
                <w:sz w:val="24"/>
                <w:szCs w:val="24"/>
              </w:rPr>
              <w:t>.м</w:t>
            </w:r>
            <w:proofErr w:type="gramEnd"/>
            <w:r w:rsidRPr="009068FA">
              <w:rPr>
                <w:sz w:val="24"/>
                <w:szCs w:val="24"/>
              </w:rPr>
              <w:t>ест </w:t>
            </w:r>
          </w:p>
        </w:tc>
        <w:tc>
          <w:tcPr>
            <w:tcW w:w="646" w:type="pc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2654</w:t>
            </w:r>
          </w:p>
        </w:tc>
        <w:tc>
          <w:tcPr>
            <w:tcW w:w="573" w:type="pc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2614</w:t>
            </w:r>
          </w:p>
        </w:tc>
        <w:tc>
          <w:tcPr>
            <w:tcW w:w="767" w:type="pc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-1,5</w:t>
            </w:r>
          </w:p>
        </w:tc>
      </w:tr>
      <w:tr w:rsidR="0084385C" w:rsidRPr="009068FA" w:rsidTr="0084385C">
        <w:trPr>
          <w:cantSplit/>
          <w:trHeight w:val="355"/>
        </w:trPr>
        <w:tc>
          <w:tcPr>
            <w:tcW w:w="222" w:type="pct"/>
            <w:vMerge w:val="restar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2</w:t>
            </w:r>
          </w:p>
          <w:p w:rsidR="0084385C" w:rsidRPr="009068FA" w:rsidRDefault="0084385C" w:rsidP="0084385C">
            <w:pPr>
              <w:jc w:val="center"/>
              <w:rPr>
                <w:sz w:val="24"/>
                <w:szCs w:val="24"/>
              </w:rPr>
            </w:pPr>
            <w:r w:rsidRPr="009068FA">
              <w:rPr>
                <w:sz w:val="24"/>
                <w:szCs w:val="24"/>
              </w:rPr>
              <w:t> </w:t>
            </w:r>
          </w:p>
        </w:tc>
        <w:tc>
          <w:tcPr>
            <w:tcW w:w="2289" w:type="pct"/>
            <w:vMerge w:val="restart"/>
            <w:tcBorders>
              <w:top w:val="single" w:sz="4" w:space="0" w:color="auto"/>
              <w:left w:val="single" w:sz="4" w:space="0" w:color="auto"/>
              <w:right w:val="single" w:sz="4" w:space="0" w:color="auto"/>
            </w:tcBorders>
            <w:shd w:val="clear" w:color="auto" w:fill="auto"/>
            <w:vAlign w:val="center"/>
          </w:tcPr>
          <w:p w:rsidR="0084385C" w:rsidRPr="009068FA" w:rsidRDefault="0084385C" w:rsidP="0084385C">
            <w:pPr>
              <w:rPr>
                <w:sz w:val="24"/>
                <w:szCs w:val="24"/>
              </w:rPr>
            </w:pPr>
            <w:r w:rsidRPr="009068FA">
              <w:rPr>
                <w:sz w:val="24"/>
                <w:szCs w:val="24"/>
              </w:rPr>
              <w:t xml:space="preserve">общедоступной сети </w:t>
            </w:r>
          </w:p>
          <w:p w:rsidR="0084385C" w:rsidRPr="009068FA" w:rsidRDefault="0084385C" w:rsidP="0084385C">
            <w:pPr>
              <w:rPr>
                <w:sz w:val="24"/>
                <w:szCs w:val="24"/>
              </w:rPr>
            </w:pPr>
            <w:r w:rsidRPr="009068FA">
              <w:rPr>
                <w:sz w:val="24"/>
                <w:szCs w:val="24"/>
              </w:rPr>
              <w:t xml:space="preserve">(рестораны, кафе, бары, буфеты, закусочные, бистро, столовые, </w:t>
            </w:r>
            <w:proofErr w:type="spellStart"/>
            <w:r w:rsidRPr="009068FA">
              <w:rPr>
                <w:sz w:val="24"/>
                <w:szCs w:val="24"/>
              </w:rPr>
              <w:t>доготовочные</w:t>
            </w:r>
            <w:proofErr w:type="spellEnd"/>
            <w:r w:rsidRPr="009068FA">
              <w:rPr>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31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30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-3,2</w:t>
            </w:r>
          </w:p>
        </w:tc>
      </w:tr>
      <w:tr w:rsidR="0084385C" w:rsidRPr="009068FA" w:rsidTr="0084385C">
        <w:trPr>
          <w:cantSplit/>
          <w:trHeight w:val="558"/>
        </w:trPr>
        <w:tc>
          <w:tcPr>
            <w:tcW w:w="222" w:type="pct"/>
            <w:vMerge/>
            <w:tcBorders>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p>
        </w:tc>
        <w:tc>
          <w:tcPr>
            <w:tcW w:w="2289" w:type="pct"/>
            <w:vMerge/>
            <w:tcBorders>
              <w:left w:val="single" w:sz="4" w:space="0" w:color="auto"/>
              <w:bottom w:val="single" w:sz="4" w:space="0" w:color="auto"/>
              <w:right w:val="single" w:sz="4" w:space="0" w:color="auto"/>
            </w:tcBorders>
            <w:shd w:val="clear" w:color="auto" w:fill="auto"/>
            <w:vAlign w:val="center"/>
          </w:tcPr>
          <w:p w:rsidR="0084385C" w:rsidRPr="009068FA" w:rsidRDefault="0084385C" w:rsidP="0084385C">
            <w:pPr>
              <w:rPr>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sz w:val="24"/>
                <w:szCs w:val="24"/>
              </w:rPr>
            </w:pPr>
            <w:r w:rsidRPr="009068FA">
              <w:rPr>
                <w:sz w:val="24"/>
                <w:szCs w:val="24"/>
              </w:rPr>
              <w:t>пос</w:t>
            </w:r>
            <w:proofErr w:type="gramStart"/>
            <w:r w:rsidRPr="009068FA">
              <w:rPr>
                <w:sz w:val="24"/>
                <w:szCs w:val="24"/>
              </w:rPr>
              <w:t>.м</w:t>
            </w:r>
            <w:proofErr w:type="gramEnd"/>
            <w:r w:rsidRPr="009068FA">
              <w:rPr>
                <w:sz w:val="24"/>
                <w:szCs w:val="24"/>
              </w:rPr>
              <w:t>ест</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1046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1006</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9068FA" w:rsidRDefault="0084385C" w:rsidP="0084385C">
            <w:pPr>
              <w:jc w:val="center"/>
              <w:rPr>
                <w:color w:val="000000"/>
                <w:sz w:val="24"/>
                <w:szCs w:val="24"/>
              </w:rPr>
            </w:pPr>
            <w:r w:rsidRPr="009068FA">
              <w:rPr>
                <w:color w:val="000000"/>
                <w:sz w:val="24"/>
                <w:szCs w:val="24"/>
              </w:rPr>
              <w:t>-3,8</w:t>
            </w:r>
          </w:p>
        </w:tc>
      </w:tr>
    </w:tbl>
    <w:p w:rsidR="0084385C" w:rsidRPr="009068FA" w:rsidRDefault="0084385C" w:rsidP="0084385C">
      <w:pPr>
        <w:ind w:firstLine="720"/>
        <w:jc w:val="both"/>
        <w:rPr>
          <w:sz w:val="24"/>
          <w:szCs w:val="24"/>
        </w:rPr>
      </w:pPr>
    </w:p>
    <w:p w:rsidR="009068FA" w:rsidRPr="009068FA" w:rsidRDefault="009068FA" w:rsidP="009068FA">
      <w:pPr>
        <w:ind w:firstLine="720"/>
        <w:jc w:val="both"/>
        <w:rPr>
          <w:sz w:val="24"/>
          <w:szCs w:val="24"/>
        </w:rPr>
      </w:pPr>
      <w:r w:rsidRPr="009068FA">
        <w:rPr>
          <w:sz w:val="24"/>
          <w:szCs w:val="24"/>
        </w:rPr>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2598,67 рублей, что на 117,63 рубля (+4,7%) больше, чем за аналогичный период прошлого года. </w:t>
      </w:r>
    </w:p>
    <w:p w:rsidR="009068FA" w:rsidRPr="009068FA" w:rsidRDefault="009068FA" w:rsidP="009068FA">
      <w:pPr>
        <w:ind w:firstLine="720"/>
        <w:jc w:val="both"/>
        <w:rPr>
          <w:sz w:val="24"/>
          <w:szCs w:val="24"/>
        </w:rPr>
      </w:pPr>
      <w:r w:rsidRPr="009068FA">
        <w:rPr>
          <w:sz w:val="24"/>
          <w:szCs w:val="24"/>
        </w:rPr>
        <w:t>Обеспеченность посадочными местами в общедоступной сети общественного питания на 01.01.2018 года составляет 62,5% (25 мест на 1000 жителей), что на 37,5% ниже норматива (40 мест на 1000 жителей).</w:t>
      </w:r>
    </w:p>
    <w:p w:rsidR="0084385C" w:rsidRPr="009068FA" w:rsidRDefault="0084385C" w:rsidP="0084385C">
      <w:pPr>
        <w:ind w:firstLine="720"/>
        <w:jc w:val="both"/>
        <w:rPr>
          <w:sz w:val="24"/>
          <w:szCs w:val="24"/>
        </w:rPr>
      </w:pPr>
      <w:r w:rsidRPr="009068FA">
        <w:rPr>
          <w:sz w:val="24"/>
          <w:szCs w:val="24"/>
        </w:rPr>
        <w:t xml:space="preserve">Приоритетным направлением в данной отрасли стало дальнейшее развитие общедоступной сети общественного питания для всех категорий населения.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w:t>
      </w:r>
    </w:p>
    <w:p w:rsidR="0084385C" w:rsidRPr="009068FA" w:rsidRDefault="0084385C" w:rsidP="0084385C">
      <w:pPr>
        <w:ind w:firstLine="720"/>
        <w:jc w:val="both"/>
        <w:rPr>
          <w:sz w:val="24"/>
          <w:szCs w:val="24"/>
        </w:rPr>
      </w:pPr>
      <w:r w:rsidRPr="009068FA">
        <w:rPr>
          <w:sz w:val="24"/>
          <w:szCs w:val="24"/>
        </w:rPr>
        <w:t xml:space="preserve">Для более полного удовлетворения потребностей населения города в услугах, оказываемых предприятиями общественного питания, в городе развиваются услуги дополнительного сервиса по доставке блюд и кулинарной продукции по заказам потребителей. </w:t>
      </w:r>
    </w:p>
    <w:p w:rsidR="0084385C" w:rsidRPr="009068FA" w:rsidRDefault="0084385C" w:rsidP="0084385C">
      <w:pPr>
        <w:ind w:firstLine="720"/>
        <w:jc w:val="both"/>
        <w:rPr>
          <w:sz w:val="24"/>
          <w:szCs w:val="24"/>
        </w:rPr>
      </w:pPr>
      <w:r w:rsidRPr="009068FA">
        <w:rPr>
          <w:sz w:val="24"/>
          <w:szCs w:val="24"/>
        </w:rPr>
        <w:t xml:space="preserve">Предприятия общественного питания кроме прямого назначения  служат населению для комфортного проведения досуга. </w:t>
      </w:r>
    </w:p>
    <w:p w:rsidR="0084385C" w:rsidRPr="009068FA" w:rsidRDefault="0084385C" w:rsidP="0084385C">
      <w:pPr>
        <w:autoSpaceDE w:val="0"/>
        <w:autoSpaceDN w:val="0"/>
        <w:adjustRightInd w:val="0"/>
        <w:ind w:firstLine="567"/>
        <w:jc w:val="both"/>
        <w:rPr>
          <w:sz w:val="24"/>
          <w:szCs w:val="24"/>
        </w:rPr>
      </w:pPr>
      <w:r w:rsidRPr="009068FA">
        <w:rPr>
          <w:sz w:val="24"/>
          <w:szCs w:val="24"/>
        </w:rPr>
        <w:tab/>
        <w:t xml:space="preserve">На 31.12.2017 осуществляют свою деятельность 98 предприятий по оказанию бытовых услуг населению. Общая производственная площадь предприятий бытового обслуживания  составляет 4919,7 кв.м. </w:t>
      </w:r>
    </w:p>
    <w:p w:rsidR="0084385C" w:rsidRPr="009068FA" w:rsidRDefault="0084385C" w:rsidP="0084385C">
      <w:pPr>
        <w:jc w:val="center"/>
        <w:rPr>
          <w:sz w:val="24"/>
          <w:szCs w:val="24"/>
        </w:rPr>
      </w:pPr>
    </w:p>
    <w:p w:rsidR="0084385C" w:rsidRPr="009068FA" w:rsidRDefault="0084385C" w:rsidP="0084385C">
      <w:pPr>
        <w:jc w:val="center"/>
        <w:rPr>
          <w:sz w:val="24"/>
          <w:szCs w:val="24"/>
        </w:rPr>
      </w:pPr>
      <w:r w:rsidRPr="009068FA">
        <w:rPr>
          <w:sz w:val="24"/>
          <w:szCs w:val="24"/>
        </w:rPr>
        <w:t xml:space="preserve">Сведения по проведенному мониторингу объектов бытового обслуживания на территории города Урай </w:t>
      </w:r>
    </w:p>
    <w:p w:rsidR="0084385C" w:rsidRPr="009068FA" w:rsidRDefault="00A3196C" w:rsidP="0084385C">
      <w:pPr>
        <w:jc w:val="right"/>
        <w:rPr>
          <w:sz w:val="24"/>
          <w:szCs w:val="24"/>
        </w:rPr>
      </w:pPr>
      <w:r>
        <w:rPr>
          <w:sz w:val="24"/>
          <w:szCs w:val="24"/>
        </w:rPr>
        <w:t>т</w:t>
      </w:r>
      <w:r w:rsidR="0084385C" w:rsidRPr="00A3196C">
        <w:rPr>
          <w:sz w:val="24"/>
          <w:szCs w:val="24"/>
        </w:rPr>
        <w:t xml:space="preserve">аблица </w:t>
      </w:r>
      <w:r>
        <w:rPr>
          <w:sz w:val="24"/>
          <w:szCs w:val="24"/>
        </w:rPr>
        <w:t>8</w:t>
      </w:r>
    </w:p>
    <w:tbl>
      <w:tblPr>
        <w:tblW w:w="9654" w:type="dxa"/>
        <w:tblCellMar>
          <w:left w:w="0" w:type="dxa"/>
          <w:right w:w="0" w:type="dxa"/>
        </w:tblCellMar>
        <w:tblLook w:val="04A0"/>
      </w:tblPr>
      <w:tblGrid>
        <w:gridCol w:w="450"/>
        <w:gridCol w:w="4810"/>
        <w:gridCol w:w="992"/>
        <w:gridCol w:w="1134"/>
        <w:gridCol w:w="1134"/>
        <w:gridCol w:w="1134"/>
      </w:tblGrid>
      <w:tr w:rsidR="0084385C" w:rsidRPr="009068FA" w:rsidTr="009068FA">
        <w:trPr>
          <w:trHeight w:val="490"/>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jc w:val="center"/>
              <w:rPr>
                <w:color w:val="000000"/>
                <w:sz w:val="24"/>
                <w:szCs w:val="24"/>
              </w:rPr>
            </w:pPr>
            <w:r w:rsidRPr="009068FA">
              <w:rPr>
                <w:color w:val="000000"/>
                <w:sz w:val="24"/>
                <w:szCs w:val="24"/>
              </w:rPr>
              <w:t>№</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jc w:val="center"/>
              <w:rPr>
                <w:color w:val="000000"/>
                <w:sz w:val="24"/>
                <w:szCs w:val="24"/>
              </w:rPr>
            </w:pPr>
            <w:r w:rsidRPr="009068FA">
              <w:rPr>
                <w:color w:val="000000"/>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jc w:val="center"/>
              <w:rPr>
                <w:color w:val="000000"/>
                <w:sz w:val="24"/>
                <w:szCs w:val="24"/>
              </w:rPr>
            </w:pPr>
            <w:proofErr w:type="spellStart"/>
            <w:r w:rsidRPr="009068FA">
              <w:rPr>
                <w:color w:val="000000"/>
                <w:sz w:val="24"/>
                <w:szCs w:val="24"/>
              </w:rPr>
              <w:t>ед</w:t>
            </w:r>
            <w:proofErr w:type="gramStart"/>
            <w:r w:rsidRPr="009068FA">
              <w:rPr>
                <w:color w:val="000000"/>
                <w:sz w:val="24"/>
                <w:szCs w:val="24"/>
              </w:rPr>
              <w:t>.и</w:t>
            </w:r>
            <w:proofErr w:type="gramEnd"/>
            <w:r w:rsidRPr="009068FA">
              <w:rPr>
                <w:color w:val="000000"/>
                <w:sz w:val="24"/>
                <w:szCs w:val="24"/>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2016</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2017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Динамика,</w:t>
            </w:r>
          </w:p>
          <w:p w:rsidR="0084385C" w:rsidRPr="009068FA" w:rsidRDefault="0084385C" w:rsidP="0084385C">
            <w:pPr>
              <w:jc w:val="center"/>
              <w:rPr>
                <w:color w:val="000000"/>
                <w:sz w:val="24"/>
                <w:szCs w:val="24"/>
              </w:rPr>
            </w:pPr>
            <w:r w:rsidRPr="009068FA">
              <w:rPr>
                <w:color w:val="000000"/>
                <w:sz w:val="24"/>
                <w:szCs w:val="24"/>
              </w:rPr>
              <w:t>в %</w:t>
            </w:r>
          </w:p>
        </w:tc>
      </w:tr>
      <w:tr w:rsidR="0084385C" w:rsidRPr="009068FA" w:rsidTr="009068FA">
        <w:trPr>
          <w:trHeight w:val="266"/>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1</w:t>
            </w:r>
          </w:p>
        </w:tc>
        <w:tc>
          <w:tcPr>
            <w:tcW w:w="4810" w:type="dxa"/>
            <w:vMerge w:val="restart"/>
            <w:tcBorders>
              <w:top w:val="nil"/>
              <w:left w:val="nil"/>
              <w:right w:val="single" w:sz="4" w:space="0" w:color="auto"/>
            </w:tcBorders>
            <w:shd w:val="clear" w:color="auto" w:fill="auto"/>
            <w:tcMar>
              <w:top w:w="15" w:type="dxa"/>
              <w:left w:w="15" w:type="dxa"/>
              <w:bottom w:w="0" w:type="dxa"/>
              <w:right w:w="15" w:type="dxa"/>
            </w:tcMar>
            <w:hideMark/>
          </w:tcPr>
          <w:p w:rsidR="0084385C" w:rsidRPr="009068FA" w:rsidRDefault="0084385C" w:rsidP="0084385C">
            <w:pPr>
              <w:rPr>
                <w:color w:val="000000"/>
                <w:sz w:val="24"/>
                <w:szCs w:val="24"/>
              </w:rPr>
            </w:pPr>
            <w:r w:rsidRPr="009068FA">
              <w:rPr>
                <w:color w:val="000000"/>
                <w:sz w:val="24"/>
                <w:szCs w:val="24"/>
              </w:rPr>
              <w:t>Количество объектов бытового обслуживания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lang w:val="en-US"/>
              </w:rPr>
            </w:pPr>
            <w:r w:rsidRPr="009068FA">
              <w:rPr>
                <w:color w:val="000000"/>
                <w:sz w:val="24"/>
                <w:szCs w:val="24"/>
                <w:lang w:val="en-US"/>
              </w:rPr>
              <w:t>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lang w:val="en-US"/>
              </w:rPr>
            </w:pPr>
            <w:r w:rsidRPr="009068FA">
              <w:rPr>
                <w:color w:val="000000"/>
                <w:sz w:val="24"/>
                <w:szCs w:val="24"/>
                <w:lang w:val="en-US"/>
              </w:rPr>
              <w:t>98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lang w:val="en-US"/>
              </w:rPr>
            </w:pPr>
            <w:r w:rsidRPr="009068FA">
              <w:rPr>
                <w:color w:val="000000"/>
                <w:sz w:val="24"/>
                <w:szCs w:val="24"/>
              </w:rPr>
              <w:t>100,</w:t>
            </w:r>
            <w:r w:rsidRPr="009068FA">
              <w:rPr>
                <w:color w:val="000000"/>
                <w:sz w:val="24"/>
                <w:szCs w:val="24"/>
                <w:lang w:val="en-US"/>
              </w:rPr>
              <w:t>0</w:t>
            </w:r>
          </w:p>
        </w:tc>
      </w:tr>
      <w:tr w:rsidR="0084385C" w:rsidRPr="009068FA" w:rsidTr="009068FA">
        <w:trPr>
          <w:trHeight w:val="256"/>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p>
        </w:tc>
        <w:tc>
          <w:tcPr>
            <w:tcW w:w="4810"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rPr>
                <w:color w:val="000000"/>
                <w:sz w:val="24"/>
                <w:szCs w:val="24"/>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м</w:t>
            </w:r>
            <w:proofErr w:type="gramStart"/>
            <w:r w:rsidRPr="009068FA">
              <w:rPr>
                <w:color w:val="000000"/>
                <w:sz w:val="24"/>
                <w:szCs w:val="24"/>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4</w:t>
            </w:r>
            <w:r w:rsidRPr="009068FA">
              <w:rPr>
                <w:color w:val="000000"/>
                <w:sz w:val="24"/>
                <w:szCs w:val="24"/>
                <w:lang w:val="en-US"/>
              </w:rPr>
              <w:t>919</w:t>
            </w:r>
            <w:r w:rsidRPr="009068FA">
              <w:rPr>
                <w:color w:val="000000"/>
                <w:sz w:val="24"/>
                <w:szCs w:val="24"/>
              </w:rPr>
              <w:t>,</w:t>
            </w:r>
            <w:r w:rsidRPr="009068FA">
              <w:rPr>
                <w:color w:val="000000"/>
                <w:sz w:val="24"/>
                <w:szCs w:val="24"/>
                <w:lang w:val="en-US"/>
              </w:rPr>
              <w:t>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4</w:t>
            </w:r>
            <w:r w:rsidRPr="009068FA">
              <w:rPr>
                <w:color w:val="000000"/>
                <w:sz w:val="24"/>
                <w:szCs w:val="24"/>
                <w:lang w:val="en-US"/>
              </w:rPr>
              <w:t>919</w:t>
            </w:r>
            <w:r w:rsidRPr="009068FA">
              <w:rPr>
                <w:color w:val="000000"/>
                <w:sz w:val="24"/>
                <w:szCs w:val="24"/>
              </w:rPr>
              <w:t>,</w:t>
            </w:r>
            <w:r w:rsidRPr="009068FA">
              <w:rPr>
                <w:color w:val="000000"/>
                <w:sz w:val="24"/>
                <w:szCs w:val="24"/>
                <w:lang w:val="en-US"/>
              </w:rPr>
              <w:t>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sz w:val="24"/>
                <w:szCs w:val="24"/>
              </w:rPr>
            </w:pPr>
            <w:r w:rsidRPr="009068FA">
              <w:rPr>
                <w:color w:val="000000"/>
                <w:sz w:val="24"/>
                <w:szCs w:val="24"/>
              </w:rPr>
              <w:t>100,</w:t>
            </w:r>
            <w:r w:rsidRPr="009068FA">
              <w:rPr>
                <w:color w:val="000000"/>
                <w:sz w:val="24"/>
                <w:szCs w:val="24"/>
                <w:lang w:val="en-US"/>
              </w:rPr>
              <w:t>0</w:t>
            </w:r>
          </w:p>
        </w:tc>
      </w:tr>
      <w:tr w:rsidR="0084385C" w:rsidRPr="009068FA" w:rsidTr="009068FA">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2</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rPr>
                <w:color w:val="000000"/>
                <w:sz w:val="24"/>
                <w:szCs w:val="24"/>
              </w:rPr>
            </w:pPr>
            <w:r w:rsidRPr="009068FA">
              <w:rPr>
                <w:color w:val="000000"/>
                <w:sz w:val="24"/>
                <w:szCs w:val="24"/>
              </w:rPr>
              <w:t>Количество индивидуальных предпринимателей,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87</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87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sz w:val="24"/>
                <w:szCs w:val="24"/>
              </w:rPr>
            </w:pPr>
            <w:r w:rsidRPr="009068FA">
              <w:rPr>
                <w:color w:val="000000"/>
                <w:sz w:val="24"/>
                <w:szCs w:val="24"/>
              </w:rPr>
              <w:t>100,</w:t>
            </w:r>
            <w:r w:rsidRPr="009068FA">
              <w:rPr>
                <w:color w:val="000000"/>
                <w:sz w:val="24"/>
                <w:szCs w:val="24"/>
                <w:lang w:val="en-US"/>
              </w:rPr>
              <w:t>0</w:t>
            </w:r>
          </w:p>
        </w:tc>
      </w:tr>
      <w:tr w:rsidR="0084385C" w:rsidRPr="009068FA" w:rsidTr="009068FA">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3</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9068FA" w:rsidRDefault="0084385C" w:rsidP="0084385C">
            <w:pPr>
              <w:rPr>
                <w:color w:val="000000"/>
                <w:sz w:val="24"/>
                <w:szCs w:val="24"/>
              </w:rPr>
            </w:pPr>
            <w:r w:rsidRPr="009068FA">
              <w:rPr>
                <w:color w:val="000000"/>
                <w:sz w:val="24"/>
                <w:szCs w:val="24"/>
              </w:rPr>
              <w:t>Количество юридических лиц,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sz w:val="24"/>
                <w:szCs w:val="24"/>
              </w:rPr>
            </w:pPr>
            <w:r w:rsidRPr="009068FA">
              <w:rPr>
                <w:color w:val="000000"/>
                <w:sz w:val="24"/>
                <w:szCs w:val="24"/>
              </w:rPr>
              <w:t>100,</w:t>
            </w:r>
            <w:r w:rsidRPr="009068FA">
              <w:rPr>
                <w:color w:val="000000"/>
                <w:sz w:val="24"/>
                <w:szCs w:val="24"/>
                <w:lang w:val="en-US"/>
              </w:rPr>
              <w:t>0</w:t>
            </w:r>
          </w:p>
        </w:tc>
      </w:tr>
      <w:tr w:rsidR="0084385C" w:rsidRPr="009068FA" w:rsidTr="009068FA">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4</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rPr>
                <w:color w:val="000000"/>
                <w:sz w:val="24"/>
                <w:szCs w:val="24"/>
              </w:rPr>
            </w:pPr>
            <w:r w:rsidRPr="009068FA">
              <w:rPr>
                <w:color w:val="000000"/>
                <w:sz w:val="24"/>
                <w:szCs w:val="24"/>
              </w:rPr>
              <w:t>Количество рабочих мест</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293</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9068FA" w:rsidRDefault="0084385C" w:rsidP="0084385C">
            <w:pPr>
              <w:jc w:val="center"/>
              <w:rPr>
                <w:color w:val="000000"/>
                <w:sz w:val="24"/>
                <w:szCs w:val="24"/>
              </w:rPr>
            </w:pPr>
            <w:r w:rsidRPr="009068FA">
              <w:rPr>
                <w:color w:val="000000"/>
                <w:sz w:val="24"/>
                <w:szCs w:val="24"/>
              </w:rPr>
              <w:t>293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9068FA" w:rsidRDefault="0084385C" w:rsidP="0084385C">
            <w:pPr>
              <w:jc w:val="center"/>
              <w:rPr>
                <w:sz w:val="24"/>
                <w:szCs w:val="24"/>
              </w:rPr>
            </w:pPr>
            <w:r w:rsidRPr="009068FA">
              <w:rPr>
                <w:color w:val="000000"/>
                <w:sz w:val="24"/>
                <w:szCs w:val="24"/>
              </w:rPr>
              <w:t>100,</w:t>
            </w:r>
            <w:r w:rsidRPr="009068FA">
              <w:rPr>
                <w:color w:val="000000"/>
                <w:sz w:val="24"/>
                <w:szCs w:val="24"/>
                <w:lang w:val="en-US"/>
              </w:rPr>
              <w:t>0</w:t>
            </w:r>
          </w:p>
        </w:tc>
      </w:tr>
    </w:tbl>
    <w:p w:rsidR="0084385C" w:rsidRPr="009068FA" w:rsidRDefault="0084385C" w:rsidP="0084385C">
      <w:pPr>
        <w:ind w:firstLine="709"/>
        <w:jc w:val="both"/>
        <w:rPr>
          <w:sz w:val="24"/>
          <w:szCs w:val="24"/>
        </w:rPr>
      </w:pPr>
    </w:p>
    <w:p w:rsidR="0084385C" w:rsidRDefault="0084385C" w:rsidP="0084385C">
      <w:pPr>
        <w:ind w:firstLine="709"/>
        <w:jc w:val="both"/>
        <w:rPr>
          <w:sz w:val="24"/>
          <w:szCs w:val="24"/>
        </w:rPr>
      </w:pPr>
      <w:r w:rsidRPr="009068FA">
        <w:rPr>
          <w:sz w:val="24"/>
          <w:szCs w:val="24"/>
        </w:rPr>
        <w:t>Основная доля услуг в 2017 г. приходилась на парикмахерские и косметические салоны (31,6%),  ремонт и пошив одежды (10,2%), ремонт и техническое обслуживание автотранспортных средств (10,2%).</w:t>
      </w:r>
    </w:p>
    <w:p w:rsidR="009068FA" w:rsidRPr="009068FA" w:rsidRDefault="009068FA" w:rsidP="009068FA">
      <w:pPr>
        <w:ind w:firstLine="720"/>
        <w:jc w:val="both"/>
        <w:rPr>
          <w:sz w:val="24"/>
          <w:szCs w:val="24"/>
        </w:rPr>
      </w:pPr>
      <w:r w:rsidRPr="009068FA">
        <w:rPr>
          <w:sz w:val="24"/>
          <w:szCs w:val="24"/>
        </w:rPr>
        <w:t xml:space="preserve">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составил 24551 рубль, что на 2177 рублей (+9,7%) больше, чем за аналогичный период прошлого года. </w:t>
      </w:r>
    </w:p>
    <w:p w:rsidR="0084385C" w:rsidRPr="009068FA" w:rsidRDefault="0084385C" w:rsidP="0084385C">
      <w:pPr>
        <w:ind w:firstLine="709"/>
        <w:jc w:val="both"/>
        <w:rPr>
          <w:sz w:val="24"/>
          <w:szCs w:val="24"/>
        </w:rPr>
      </w:pPr>
      <w:r w:rsidRPr="009068FA">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84385C" w:rsidRPr="009068FA" w:rsidRDefault="0084385C" w:rsidP="0084385C">
      <w:pPr>
        <w:ind w:firstLine="709"/>
        <w:jc w:val="both"/>
        <w:rPr>
          <w:sz w:val="24"/>
          <w:szCs w:val="24"/>
        </w:rPr>
      </w:pPr>
      <w:r w:rsidRPr="009068FA">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4385C" w:rsidRDefault="0084385C" w:rsidP="0084385C">
      <w:pPr>
        <w:ind w:firstLine="709"/>
        <w:jc w:val="both"/>
      </w:pPr>
    </w:p>
    <w:p w:rsidR="0009273A" w:rsidRPr="008A2A7D" w:rsidRDefault="0009273A" w:rsidP="0009273A">
      <w:pPr>
        <w:jc w:val="center"/>
        <w:rPr>
          <w:b/>
          <w:sz w:val="28"/>
        </w:rPr>
      </w:pPr>
      <w:r w:rsidRPr="008A2A7D">
        <w:rPr>
          <w:b/>
          <w:sz w:val="28"/>
        </w:rPr>
        <w:t>7. Жилищно-коммунальный комплекс</w:t>
      </w:r>
    </w:p>
    <w:p w:rsidR="0009273A" w:rsidRPr="00A43E69" w:rsidRDefault="0009273A" w:rsidP="0009273A">
      <w:pPr>
        <w:ind w:firstLine="709"/>
        <w:jc w:val="center"/>
        <w:rPr>
          <w:b/>
          <w:sz w:val="24"/>
          <w:szCs w:val="24"/>
        </w:rPr>
      </w:pPr>
    </w:p>
    <w:p w:rsidR="0009273A" w:rsidRPr="008A2A7D" w:rsidRDefault="0009273A" w:rsidP="0009273A">
      <w:pPr>
        <w:ind w:firstLine="709"/>
        <w:jc w:val="both"/>
        <w:rPr>
          <w:sz w:val="24"/>
          <w:szCs w:val="24"/>
        </w:rPr>
      </w:pPr>
      <w:r w:rsidRPr="008A2A7D">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09273A" w:rsidRPr="008A2A7D" w:rsidRDefault="0009273A" w:rsidP="0009273A">
      <w:pPr>
        <w:autoSpaceDE w:val="0"/>
        <w:autoSpaceDN w:val="0"/>
        <w:adjustRightInd w:val="0"/>
        <w:ind w:firstLine="540"/>
        <w:contextualSpacing/>
        <w:jc w:val="both"/>
        <w:rPr>
          <w:sz w:val="24"/>
          <w:szCs w:val="24"/>
        </w:rPr>
      </w:pPr>
      <w:r w:rsidRPr="006344AA">
        <w:rPr>
          <w:color w:val="FF0000"/>
        </w:rPr>
        <w:t xml:space="preserve">  </w:t>
      </w:r>
      <w:r w:rsidRPr="008A2A7D">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8A2A7D">
        <w:rPr>
          <w:sz w:val="24"/>
          <w:szCs w:val="24"/>
        </w:rPr>
        <w:t>Урайтеплоэнергия</w:t>
      </w:r>
      <w:proofErr w:type="spellEnd"/>
      <w:r w:rsidRPr="008A2A7D">
        <w:rPr>
          <w:sz w:val="24"/>
          <w:szCs w:val="24"/>
        </w:rPr>
        <w:t>», АО «Дорожник», АО «</w:t>
      </w:r>
      <w:proofErr w:type="spellStart"/>
      <w:r w:rsidRPr="008A2A7D">
        <w:rPr>
          <w:sz w:val="24"/>
          <w:szCs w:val="24"/>
        </w:rPr>
        <w:t>Шаимгаз</w:t>
      </w:r>
      <w:proofErr w:type="spellEnd"/>
      <w:r w:rsidRPr="008A2A7D">
        <w:rPr>
          <w:sz w:val="24"/>
          <w:szCs w:val="24"/>
        </w:rPr>
        <w:t>», ОАО «</w:t>
      </w:r>
      <w:proofErr w:type="spellStart"/>
      <w:r w:rsidRPr="008A2A7D">
        <w:rPr>
          <w:sz w:val="24"/>
          <w:szCs w:val="24"/>
        </w:rPr>
        <w:t>ЮТЭК-Энергия</w:t>
      </w:r>
      <w:proofErr w:type="spellEnd"/>
      <w:r w:rsidRPr="008A2A7D">
        <w:rPr>
          <w:sz w:val="24"/>
          <w:szCs w:val="24"/>
        </w:rPr>
        <w:t>», АО «ТЭК», муниципальное унитарное предприятие «Ритуальные услуги», ООО «</w:t>
      </w:r>
      <w:proofErr w:type="spellStart"/>
      <w:r w:rsidRPr="008A2A7D">
        <w:rPr>
          <w:sz w:val="24"/>
          <w:szCs w:val="24"/>
        </w:rPr>
        <w:t>ЭкоТех</w:t>
      </w:r>
      <w:proofErr w:type="spellEnd"/>
      <w:r w:rsidRPr="008A2A7D">
        <w:rPr>
          <w:sz w:val="24"/>
          <w:szCs w:val="24"/>
        </w:rPr>
        <w:t xml:space="preserve">». В настоящее время в городе Урай действуют 11 управляющих компаний, обслуживающих жилищный фонд, 7 товариществ собственников жилья. </w:t>
      </w:r>
    </w:p>
    <w:p w:rsidR="0009273A" w:rsidRPr="008A2A7D" w:rsidRDefault="0009273A" w:rsidP="0009273A">
      <w:pPr>
        <w:autoSpaceDE w:val="0"/>
        <w:autoSpaceDN w:val="0"/>
        <w:adjustRightInd w:val="0"/>
        <w:ind w:firstLine="709"/>
        <w:contextualSpacing/>
        <w:jc w:val="both"/>
        <w:rPr>
          <w:color w:val="000000" w:themeColor="text1"/>
          <w:sz w:val="24"/>
          <w:szCs w:val="24"/>
        </w:rPr>
      </w:pPr>
      <w:r w:rsidRPr="008A2A7D">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8A2A7D">
        <w:rPr>
          <w:color w:val="000000" w:themeColor="text1"/>
          <w:sz w:val="24"/>
          <w:szCs w:val="24"/>
        </w:rPr>
        <w:t>осеннее-зимнему</w:t>
      </w:r>
      <w:proofErr w:type="spellEnd"/>
      <w:proofErr w:type="gramEnd"/>
      <w:r w:rsidRPr="008A2A7D">
        <w:rPr>
          <w:color w:val="000000" w:themeColor="text1"/>
          <w:sz w:val="24"/>
          <w:szCs w:val="24"/>
        </w:rPr>
        <w:t xml:space="preserve"> периоду.</w:t>
      </w:r>
    </w:p>
    <w:p w:rsidR="0009273A" w:rsidRPr="008A2A7D" w:rsidRDefault="0009273A" w:rsidP="0009273A">
      <w:pPr>
        <w:autoSpaceDE w:val="0"/>
        <w:autoSpaceDN w:val="0"/>
        <w:adjustRightInd w:val="0"/>
        <w:ind w:firstLine="540"/>
        <w:contextualSpacing/>
        <w:jc w:val="both"/>
        <w:rPr>
          <w:sz w:val="24"/>
          <w:szCs w:val="24"/>
        </w:rPr>
      </w:pPr>
      <w:r w:rsidRPr="008A2A7D">
        <w:rPr>
          <w:color w:val="FF0000"/>
          <w:sz w:val="24"/>
          <w:szCs w:val="24"/>
        </w:rPr>
        <w:t xml:space="preserve">  </w:t>
      </w:r>
      <w:r w:rsidRPr="008A2A7D">
        <w:rPr>
          <w:sz w:val="24"/>
          <w:szCs w:val="24"/>
        </w:rPr>
        <w:t xml:space="preserve">Общая площадь жилищного фонда, управление которым осуществляется собственниками, в формах предусмотренных Жилищным кодексом РФ, </w:t>
      </w:r>
      <w:r w:rsidRPr="0084385C">
        <w:rPr>
          <w:sz w:val="24"/>
          <w:szCs w:val="24"/>
        </w:rPr>
        <w:t xml:space="preserve">на </w:t>
      </w:r>
      <w:r w:rsidRPr="008A2A7D">
        <w:rPr>
          <w:sz w:val="24"/>
          <w:szCs w:val="24"/>
        </w:rPr>
        <w:t>1 января 2018</w:t>
      </w:r>
      <w:r w:rsidRPr="008A2A7D">
        <w:rPr>
          <w:color w:val="FF0000"/>
          <w:sz w:val="24"/>
          <w:szCs w:val="24"/>
        </w:rPr>
        <w:t xml:space="preserve"> </w:t>
      </w:r>
      <w:r w:rsidRPr="008A2A7D">
        <w:rPr>
          <w:sz w:val="24"/>
          <w:szCs w:val="24"/>
        </w:rPr>
        <w:t>года составляет</w:t>
      </w:r>
      <w:r w:rsidRPr="008A2A7D">
        <w:rPr>
          <w:color w:val="FF0000"/>
          <w:sz w:val="24"/>
          <w:szCs w:val="24"/>
        </w:rPr>
        <w:t xml:space="preserve"> </w:t>
      </w:r>
      <w:r w:rsidRPr="0084385C">
        <w:rPr>
          <w:sz w:val="24"/>
          <w:szCs w:val="24"/>
        </w:rPr>
        <w:t>743,5 тыс.кв.м. или 487</w:t>
      </w:r>
      <w:r w:rsidRPr="008A2A7D">
        <w:rPr>
          <w:sz w:val="24"/>
          <w:szCs w:val="24"/>
        </w:rPr>
        <w:t xml:space="preserve"> многоквартирных домов.</w:t>
      </w:r>
    </w:p>
    <w:p w:rsidR="002E34D8" w:rsidRPr="00152896" w:rsidRDefault="002E34D8" w:rsidP="0009273A">
      <w:pPr>
        <w:jc w:val="right"/>
        <w:rPr>
          <w:sz w:val="22"/>
          <w:szCs w:val="22"/>
        </w:rPr>
      </w:pPr>
    </w:p>
    <w:p w:rsidR="0009273A" w:rsidRPr="001151CB" w:rsidRDefault="0009273A" w:rsidP="0009273A">
      <w:pPr>
        <w:jc w:val="right"/>
        <w:rPr>
          <w:sz w:val="22"/>
          <w:szCs w:val="22"/>
        </w:rPr>
      </w:pPr>
      <w:r w:rsidRPr="001151CB">
        <w:rPr>
          <w:sz w:val="22"/>
          <w:szCs w:val="22"/>
        </w:rPr>
        <w:t xml:space="preserve">таблица </w:t>
      </w:r>
      <w:r w:rsidR="003877A9">
        <w:rPr>
          <w:sz w:val="22"/>
          <w:szCs w:val="22"/>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276"/>
        <w:gridCol w:w="1276"/>
        <w:gridCol w:w="1416"/>
      </w:tblGrid>
      <w:tr w:rsidR="0009273A" w:rsidRPr="00A94EA1" w:rsidTr="00D33782">
        <w:tc>
          <w:tcPr>
            <w:tcW w:w="709" w:type="dxa"/>
          </w:tcPr>
          <w:p w:rsidR="0009273A" w:rsidRPr="001151CB" w:rsidRDefault="0009273A" w:rsidP="00D33782">
            <w:pPr>
              <w:jc w:val="center"/>
              <w:rPr>
                <w:sz w:val="24"/>
                <w:szCs w:val="24"/>
              </w:rPr>
            </w:pPr>
            <w:r w:rsidRPr="001151CB">
              <w:rPr>
                <w:sz w:val="24"/>
                <w:szCs w:val="24"/>
              </w:rPr>
              <w:t>№ п/п</w:t>
            </w:r>
          </w:p>
        </w:tc>
        <w:tc>
          <w:tcPr>
            <w:tcW w:w="4253" w:type="dxa"/>
          </w:tcPr>
          <w:p w:rsidR="0009273A" w:rsidRPr="001151CB" w:rsidRDefault="0009273A" w:rsidP="00D33782">
            <w:pPr>
              <w:jc w:val="center"/>
              <w:rPr>
                <w:sz w:val="24"/>
                <w:szCs w:val="24"/>
              </w:rPr>
            </w:pPr>
            <w:r w:rsidRPr="001151CB">
              <w:rPr>
                <w:sz w:val="24"/>
                <w:szCs w:val="24"/>
              </w:rPr>
              <w:t>Показатель</w:t>
            </w:r>
          </w:p>
        </w:tc>
        <w:tc>
          <w:tcPr>
            <w:tcW w:w="850" w:type="dxa"/>
          </w:tcPr>
          <w:p w:rsidR="0009273A" w:rsidRPr="001151CB" w:rsidRDefault="0009273A" w:rsidP="00D33782">
            <w:pPr>
              <w:jc w:val="center"/>
              <w:rPr>
                <w:sz w:val="24"/>
                <w:szCs w:val="24"/>
              </w:rPr>
            </w:pPr>
            <w:r w:rsidRPr="001151CB">
              <w:rPr>
                <w:sz w:val="24"/>
                <w:szCs w:val="24"/>
              </w:rPr>
              <w:t>Ед.</w:t>
            </w:r>
          </w:p>
          <w:p w:rsidR="0009273A" w:rsidRPr="001151CB" w:rsidRDefault="0009273A" w:rsidP="00D33782">
            <w:pPr>
              <w:jc w:val="center"/>
              <w:rPr>
                <w:sz w:val="24"/>
                <w:szCs w:val="24"/>
              </w:rPr>
            </w:pPr>
            <w:proofErr w:type="spellStart"/>
            <w:r w:rsidRPr="001151CB">
              <w:rPr>
                <w:sz w:val="24"/>
                <w:szCs w:val="24"/>
              </w:rPr>
              <w:t>изм</w:t>
            </w:r>
            <w:proofErr w:type="spellEnd"/>
            <w:r w:rsidRPr="001151CB">
              <w:rPr>
                <w:sz w:val="24"/>
                <w:szCs w:val="24"/>
              </w:rPr>
              <w:t>.</w:t>
            </w:r>
          </w:p>
        </w:tc>
        <w:tc>
          <w:tcPr>
            <w:tcW w:w="1276" w:type="dxa"/>
            <w:vAlign w:val="center"/>
          </w:tcPr>
          <w:p w:rsidR="0009273A" w:rsidRPr="001151CB" w:rsidRDefault="0009273A" w:rsidP="00D33782">
            <w:pPr>
              <w:jc w:val="center"/>
              <w:rPr>
                <w:sz w:val="24"/>
                <w:szCs w:val="24"/>
              </w:rPr>
            </w:pPr>
            <w:r w:rsidRPr="001151CB">
              <w:rPr>
                <w:sz w:val="24"/>
                <w:szCs w:val="24"/>
                <w:lang w:val="en-US"/>
              </w:rPr>
              <w:t>2016</w:t>
            </w:r>
          </w:p>
        </w:tc>
        <w:tc>
          <w:tcPr>
            <w:tcW w:w="1276" w:type="dxa"/>
            <w:vAlign w:val="center"/>
          </w:tcPr>
          <w:p w:rsidR="0009273A" w:rsidRPr="001151CB" w:rsidRDefault="0009273A" w:rsidP="00D33782">
            <w:pPr>
              <w:jc w:val="center"/>
              <w:rPr>
                <w:sz w:val="24"/>
                <w:szCs w:val="24"/>
              </w:rPr>
            </w:pPr>
            <w:r w:rsidRPr="001151CB">
              <w:rPr>
                <w:sz w:val="24"/>
                <w:szCs w:val="24"/>
              </w:rPr>
              <w:t>2017</w:t>
            </w:r>
          </w:p>
        </w:tc>
        <w:tc>
          <w:tcPr>
            <w:tcW w:w="1416" w:type="dxa"/>
          </w:tcPr>
          <w:p w:rsidR="0009273A" w:rsidRPr="001151CB" w:rsidRDefault="0009273A" w:rsidP="00D33782">
            <w:pPr>
              <w:jc w:val="center"/>
              <w:rPr>
                <w:sz w:val="24"/>
                <w:szCs w:val="24"/>
              </w:rPr>
            </w:pPr>
            <w:r w:rsidRPr="001151CB">
              <w:rPr>
                <w:sz w:val="24"/>
                <w:szCs w:val="24"/>
              </w:rPr>
              <w:t>Динамика, %</w:t>
            </w:r>
          </w:p>
        </w:tc>
      </w:tr>
      <w:tr w:rsidR="0009273A" w:rsidRPr="00A94EA1" w:rsidTr="00D33782">
        <w:tc>
          <w:tcPr>
            <w:tcW w:w="709" w:type="dxa"/>
          </w:tcPr>
          <w:p w:rsidR="0009273A" w:rsidRPr="001151CB" w:rsidRDefault="0009273A" w:rsidP="00D33782">
            <w:pPr>
              <w:jc w:val="center"/>
              <w:rPr>
                <w:sz w:val="24"/>
                <w:szCs w:val="24"/>
              </w:rPr>
            </w:pPr>
            <w:r w:rsidRPr="001151CB">
              <w:rPr>
                <w:sz w:val="24"/>
                <w:szCs w:val="24"/>
              </w:rPr>
              <w:t>1</w:t>
            </w:r>
          </w:p>
        </w:tc>
        <w:tc>
          <w:tcPr>
            <w:tcW w:w="4253" w:type="dxa"/>
          </w:tcPr>
          <w:p w:rsidR="0009273A" w:rsidRPr="001151CB" w:rsidRDefault="0009273A" w:rsidP="00D33782">
            <w:pPr>
              <w:jc w:val="both"/>
              <w:rPr>
                <w:sz w:val="24"/>
                <w:szCs w:val="24"/>
              </w:rPr>
            </w:pPr>
            <w:r w:rsidRPr="001151CB">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09273A" w:rsidRPr="001151CB" w:rsidRDefault="0009273A" w:rsidP="00D33782">
            <w:pPr>
              <w:jc w:val="center"/>
              <w:rPr>
                <w:sz w:val="24"/>
                <w:szCs w:val="24"/>
              </w:rPr>
            </w:pPr>
            <w:r w:rsidRPr="001151CB">
              <w:rPr>
                <w:sz w:val="24"/>
                <w:szCs w:val="24"/>
              </w:rPr>
              <w:t>тыс. кв.м.</w:t>
            </w:r>
          </w:p>
        </w:tc>
        <w:tc>
          <w:tcPr>
            <w:tcW w:w="1276" w:type="dxa"/>
            <w:vAlign w:val="center"/>
          </w:tcPr>
          <w:p w:rsidR="0009273A" w:rsidRPr="001151CB" w:rsidRDefault="0009273A" w:rsidP="00D33782">
            <w:pPr>
              <w:jc w:val="center"/>
              <w:rPr>
                <w:color w:val="000000"/>
                <w:sz w:val="24"/>
                <w:szCs w:val="24"/>
                <w:lang w:val="en-US"/>
              </w:rPr>
            </w:pPr>
            <w:r w:rsidRPr="001151CB">
              <w:rPr>
                <w:sz w:val="24"/>
                <w:szCs w:val="24"/>
                <w:lang w:val="en-US"/>
              </w:rPr>
              <w:t>746</w:t>
            </w:r>
            <w:r w:rsidRPr="001151CB">
              <w:rPr>
                <w:sz w:val="24"/>
                <w:szCs w:val="24"/>
              </w:rPr>
              <w:t>,</w:t>
            </w:r>
            <w:r w:rsidRPr="001151CB">
              <w:rPr>
                <w:sz w:val="24"/>
                <w:szCs w:val="24"/>
                <w:lang w:val="en-US"/>
              </w:rPr>
              <w:t>7</w:t>
            </w:r>
          </w:p>
        </w:tc>
        <w:tc>
          <w:tcPr>
            <w:tcW w:w="1276" w:type="dxa"/>
            <w:vAlign w:val="center"/>
          </w:tcPr>
          <w:p w:rsidR="0009273A" w:rsidRPr="001151CB" w:rsidRDefault="0009273A" w:rsidP="00D33782">
            <w:pPr>
              <w:jc w:val="center"/>
              <w:rPr>
                <w:color w:val="000000"/>
                <w:sz w:val="24"/>
                <w:szCs w:val="24"/>
              </w:rPr>
            </w:pPr>
            <w:r w:rsidRPr="001151CB">
              <w:rPr>
                <w:color w:val="000000"/>
                <w:sz w:val="24"/>
                <w:szCs w:val="24"/>
              </w:rPr>
              <w:t>743,5</w:t>
            </w:r>
          </w:p>
        </w:tc>
        <w:tc>
          <w:tcPr>
            <w:tcW w:w="1416" w:type="dxa"/>
            <w:vAlign w:val="center"/>
          </w:tcPr>
          <w:p w:rsidR="0009273A" w:rsidRPr="001151CB" w:rsidRDefault="0009273A" w:rsidP="00D33782">
            <w:pPr>
              <w:jc w:val="center"/>
              <w:rPr>
                <w:color w:val="000000"/>
                <w:sz w:val="24"/>
                <w:szCs w:val="24"/>
              </w:rPr>
            </w:pPr>
            <w:r w:rsidRPr="001151CB">
              <w:rPr>
                <w:color w:val="000000"/>
                <w:sz w:val="24"/>
                <w:szCs w:val="24"/>
              </w:rPr>
              <w:t>99,6</w:t>
            </w:r>
          </w:p>
        </w:tc>
      </w:tr>
      <w:tr w:rsidR="0009273A" w:rsidRPr="00A94EA1" w:rsidTr="00D33782">
        <w:tc>
          <w:tcPr>
            <w:tcW w:w="709" w:type="dxa"/>
          </w:tcPr>
          <w:p w:rsidR="0009273A" w:rsidRPr="001151CB" w:rsidRDefault="0009273A" w:rsidP="00D33782">
            <w:pPr>
              <w:jc w:val="center"/>
              <w:rPr>
                <w:sz w:val="24"/>
                <w:szCs w:val="24"/>
              </w:rPr>
            </w:pPr>
            <w:r w:rsidRPr="001151CB">
              <w:rPr>
                <w:sz w:val="24"/>
                <w:szCs w:val="24"/>
              </w:rPr>
              <w:t>2</w:t>
            </w:r>
          </w:p>
        </w:tc>
        <w:tc>
          <w:tcPr>
            <w:tcW w:w="4253" w:type="dxa"/>
          </w:tcPr>
          <w:p w:rsidR="0009273A" w:rsidRPr="001151CB" w:rsidRDefault="0009273A" w:rsidP="00D33782">
            <w:pPr>
              <w:jc w:val="both"/>
              <w:rPr>
                <w:sz w:val="24"/>
                <w:szCs w:val="24"/>
              </w:rPr>
            </w:pPr>
            <w:r w:rsidRPr="001151CB">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09273A" w:rsidRPr="001151CB" w:rsidRDefault="0009273A" w:rsidP="00D33782">
            <w:pPr>
              <w:jc w:val="center"/>
              <w:rPr>
                <w:sz w:val="24"/>
                <w:szCs w:val="24"/>
              </w:rPr>
            </w:pPr>
            <w:r w:rsidRPr="001151CB">
              <w:rPr>
                <w:sz w:val="24"/>
                <w:szCs w:val="24"/>
              </w:rPr>
              <w:t>ед.</w:t>
            </w:r>
          </w:p>
        </w:tc>
        <w:tc>
          <w:tcPr>
            <w:tcW w:w="1276" w:type="dxa"/>
            <w:vAlign w:val="center"/>
          </w:tcPr>
          <w:p w:rsidR="0009273A" w:rsidRPr="001151CB" w:rsidRDefault="0009273A" w:rsidP="00D33782">
            <w:pPr>
              <w:jc w:val="center"/>
              <w:rPr>
                <w:color w:val="000000"/>
                <w:sz w:val="24"/>
                <w:szCs w:val="24"/>
              </w:rPr>
            </w:pPr>
            <w:r w:rsidRPr="001151CB">
              <w:rPr>
                <w:color w:val="000000"/>
                <w:sz w:val="24"/>
                <w:szCs w:val="24"/>
              </w:rPr>
              <w:t>507</w:t>
            </w:r>
          </w:p>
        </w:tc>
        <w:tc>
          <w:tcPr>
            <w:tcW w:w="1276" w:type="dxa"/>
            <w:vAlign w:val="center"/>
          </w:tcPr>
          <w:p w:rsidR="0009273A" w:rsidRPr="001151CB" w:rsidRDefault="0009273A" w:rsidP="00D33782">
            <w:pPr>
              <w:jc w:val="center"/>
              <w:rPr>
                <w:color w:val="000000"/>
                <w:sz w:val="24"/>
                <w:szCs w:val="24"/>
              </w:rPr>
            </w:pPr>
            <w:r w:rsidRPr="001151CB">
              <w:rPr>
                <w:color w:val="000000"/>
                <w:sz w:val="24"/>
                <w:szCs w:val="24"/>
              </w:rPr>
              <w:t>487</w:t>
            </w:r>
          </w:p>
        </w:tc>
        <w:tc>
          <w:tcPr>
            <w:tcW w:w="1416" w:type="dxa"/>
            <w:vAlign w:val="center"/>
          </w:tcPr>
          <w:p w:rsidR="0009273A" w:rsidRPr="001151CB" w:rsidRDefault="0009273A" w:rsidP="00D33782">
            <w:pPr>
              <w:jc w:val="center"/>
              <w:rPr>
                <w:color w:val="000000"/>
                <w:sz w:val="24"/>
                <w:szCs w:val="24"/>
              </w:rPr>
            </w:pPr>
            <w:r w:rsidRPr="001151CB">
              <w:rPr>
                <w:color w:val="000000"/>
                <w:sz w:val="24"/>
                <w:szCs w:val="24"/>
              </w:rPr>
              <w:t>96,1</w:t>
            </w:r>
          </w:p>
        </w:tc>
      </w:tr>
      <w:tr w:rsidR="0009273A" w:rsidRPr="00A94EA1" w:rsidTr="00D33782">
        <w:tc>
          <w:tcPr>
            <w:tcW w:w="709" w:type="dxa"/>
            <w:shd w:val="clear" w:color="auto" w:fill="auto"/>
          </w:tcPr>
          <w:p w:rsidR="0009273A" w:rsidRPr="001151CB" w:rsidRDefault="0009273A" w:rsidP="00D33782">
            <w:pPr>
              <w:jc w:val="center"/>
              <w:rPr>
                <w:sz w:val="24"/>
                <w:szCs w:val="24"/>
              </w:rPr>
            </w:pPr>
            <w:r w:rsidRPr="001151CB">
              <w:rPr>
                <w:sz w:val="24"/>
                <w:szCs w:val="24"/>
              </w:rPr>
              <w:t>3</w:t>
            </w:r>
          </w:p>
        </w:tc>
        <w:tc>
          <w:tcPr>
            <w:tcW w:w="4253" w:type="dxa"/>
            <w:shd w:val="clear" w:color="auto" w:fill="auto"/>
          </w:tcPr>
          <w:p w:rsidR="0009273A" w:rsidRPr="001151CB" w:rsidRDefault="0009273A" w:rsidP="00D33782">
            <w:pPr>
              <w:jc w:val="both"/>
              <w:rPr>
                <w:sz w:val="24"/>
                <w:szCs w:val="24"/>
              </w:rPr>
            </w:pPr>
            <w:r w:rsidRPr="001151CB">
              <w:rPr>
                <w:sz w:val="24"/>
                <w:szCs w:val="24"/>
              </w:rPr>
              <w:t>Количество управляющих компаний</w:t>
            </w:r>
          </w:p>
        </w:tc>
        <w:tc>
          <w:tcPr>
            <w:tcW w:w="850" w:type="dxa"/>
            <w:shd w:val="clear" w:color="auto" w:fill="auto"/>
            <w:vAlign w:val="center"/>
          </w:tcPr>
          <w:p w:rsidR="0009273A" w:rsidRPr="001151CB" w:rsidRDefault="0009273A" w:rsidP="00D33782">
            <w:pPr>
              <w:jc w:val="center"/>
              <w:rPr>
                <w:sz w:val="24"/>
                <w:szCs w:val="24"/>
              </w:rPr>
            </w:pPr>
            <w:r w:rsidRPr="001151CB">
              <w:rPr>
                <w:sz w:val="24"/>
                <w:szCs w:val="24"/>
              </w:rPr>
              <w:t>ед.</w:t>
            </w:r>
          </w:p>
        </w:tc>
        <w:tc>
          <w:tcPr>
            <w:tcW w:w="1276" w:type="dxa"/>
            <w:shd w:val="clear" w:color="auto" w:fill="auto"/>
            <w:vAlign w:val="center"/>
          </w:tcPr>
          <w:p w:rsidR="0009273A" w:rsidRPr="001151CB" w:rsidRDefault="0009273A" w:rsidP="00D33782">
            <w:pPr>
              <w:jc w:val="center"/>
              <w:rPr>
                <w:sz w:val="24"/>
                <w:szCs w:val="24"/>
              </w:rPr>
            </w:pPr>
            <w:r w:rsidRPr="001151CB">
              <w:rPr>
                <w:sz w:val="24"/>
                <w:szCs w:val="24"/>
              </w:rPr>
              <w:t>11</w:t>
            </w:r>
          </w:p>
        </w:tc>
        <w:tc>
          <w:tcPr>
            <w:tcW w:w="1276" w:type="dxa"/>
            <w:shd w:val="clear" w:color="auto" w:fill="auto"/>
            <w:vAlign w:val="center"/>
          </w:tcPr>
          <w:p w:rsidR="0009273A" w:rsidRPr="001151CB" w:rsidRDefault="0009273A" w:rsidP="00D33782">
            <w:pPr>
              <w:jc w:val="center"/>
              <w:rPr>
                <w:color w:val="000000"/>
                <w:sz w:val="24"/>
                <w:szCs w:val="24"/>
              </w:rPr>
            </w:pPr>
            <w:r w:rsidRPr="001151CB">
              <w:rPr>
                <w:color w:val="000000"/>
                <w:sz w:val="24"/>
                <w:szCs w:val="24"/>
              </w:rPr>
              <w:t>11</w:t>
            </w:r>
          </w:p>
        </w:tc>
        <w:tc>
          <w:tcPr>
            <w:tcW w:w="1416" w:type="dxa"/>
            <w:shd w:val="clear" w:color="auto" w:fill="auto"/>
            <w:vAlign w:val="center"/>
          </w:tcPr>
          <w:p w:rsidR="0009273A" w:rsidRPr="001151CB" w:rsidRDefault="0009273A" w:rsidP="00D33782">
            <w:pPr>
              <w:jc w:val="center"/>
              <w:rPr>
                <w:color w:val="000000"/>
                <w:sz w:val="24"/>
                <w:szCs w:val="24"/>
              </w:rPr>
            </w:pPr>
            <w:r w:rsidRPr="001151CB">
              <w:rPr>
                <w:color w:val="000000"/>
                <w:sz w:val="24"/>
                <w:szCs w:val="24"/>
              </w:rPr>
              <w:t>100,0</w:t>
            </w:r>
          </w:p>
        </w:tc>
      </w:tr>
      <w:tr w:rsidR="0009273A" w:rsidRPr="00A94EA1" w:rsidTr="00D33782">
        <w:tc>
          <w:tcPr>
            <w:tcW w:w="709" w:type="dxa"/>
            <w:shd w:val="clear" w:color="auto" w:fill="auto"/>
          </w:tcPr>
          <w:p w:rsidR="0009273A" w:rsidRPr="001151CB" w:rsidRDefault="0009273A" w:rsidP="00D33782">
            <w:pPr>
              <w:jc w:val="center"/>
              <w:rPr>
                <w:sz w:val="24"/>
                <w:szCs w:val="24"/>
              </w:rPr>
            </w:pPr>
            <w:r w:rsidRPr="001151CB">
              <w:rPr>
                <w:sz w:val="24"/>
                <w:szCs w:val="24"/>
              </w:rPr>
              <w:t>4</w:t>
            </w:r>
          </w:p>
        </w:tc>
        <w:tc>
          <w:tcPr>
            <w:tcW w:w="4253" w:type="dxa"/>
            <w:shd w:val="clear" w:color="auto" w:fill="auto"/>
          </w:tcPr>
          <w:p w:rsidR="0009273A" w:rsidRPr="001151CB" w:rsidRDefault="0009273A" w:rsidP="00D33782">
            <w:pPr>
              <w:rPr>
                <w:sz w:val="24"/>
                <w:szCs w:val="24"/>
              </w:rPr>
            </w:pPr>
            <w:r w:rsidRPr="001151CB">
              <w:rPr>
                <w:sz w:val="24"/>
                <w:szCs w:val="24"/>
              </w:rPr>
              <w:t>Число ТСЖ</w:t>
            </w:r>
          </w:p>
        </w:tc>
        <w:tc>
          <w:tcPr>
            <w:tcW w:w="850" w:type="dxa"/>
            <w:shd w:val="clear" w:color="auto" w:fill="auto"/>
            <w:vAlign w:val="center"/>
          </w:tcPr>
          <w:p w:rsidR="0009273A" w:rsidRPr="001151CB" w:rsidRDefault="0009273A" w:rsidP="00D33782">
            <w:pPr>
              <w:jc w:val="center"/>
              <w:rPr>
                <w:sz w:val="24"/>
                <w:szCs w:val="24"/>
              </w:rPr>
            </w:pPr>
            <w:r w:rsidRPr="001151CB">
              <w:rPr>
                <w:sz w:val="24"/>
                <w:szCs w:val="24"/>
              </w:rPr>
              <w:t>ед.</w:t>
            </w:r>
          </w:p>
        </w:tc>
        <w:tc>
          <w:tcPr>
            <w:tcW w:w="1276" w:type="dxa"/>
            <w:shd w:val="clear" w:color="auto" w:fill="auto"/>
            <w:vAlign w:val="center"/>
          </w:tcPr>
          <w:p w:rsidR="0009273A" w:rsidRPr="001151CB" w:rsidRDefault="0009273A" w:rsidP="00D33782">
            <w:pPr>
              <w:jc w:val="center"/>
              <w:rPr>
                <w:sz w:val="24"/>
                <w:szCs w:val="24"/>
              </w:rPr>
            </w:pPr>
            <w:r w:rsidRPr="001151CB">
              <w:rPr>
                <w:sz w:val="24"/>
                <w:szCs w:val="24"/>
              </w:rPr>
              <w:t>7</w:t>
            </w:r>
          </w:p>
        </w:tc>
        <w:tc>
          <w:tcPr>
            <w:tcW w:w="1276" w:type="dxa"/>
            <w:shd w:val="clear" w:color="auto" w:fill="auto"/>
            <w:vAlign w:val="center"/>
          </w:tcPr>
          <w:p w:rsidR="0009273A" w:rsidRPr="001151CB" w:rsidRDefault="0009273A" w:rsidP="00D33782">
            <w:pPr>
              <w:jc w:val="center"/>
              <w:rPr>
                <w:color w:val="000000"/>
                <w:sz w:val="24"/>
                <w:szCs w:val="24"/>
              </w:rPr>
            </w:pPr>
            <w:r w:rsidRPr="001151CB">
              <w:rPr>
                <w:color w:val="000000"/>
                <w:sz w:val="24"/>
                <w:szCs w:val="24"/>
              </w:rPr>
              <w:t>7</w:t>
            </w:r>
          </w:p>
        </w:tc>
        <w:tc>
          <w:tcPr>
            <w:tcW w:w="1416" w:type="dxa"/>
            <w:shd w:val="clear" w:color="auto" w:fill="auto"/>
            <w:vAlign w:val="center"/>
          </w:tcPr>
          <w:p w:rsidR="0009273A" w:rsidRPr="001151CB" w:rsidRDefault="0009273A" w:rsidP="00D33782">
            <w:pPr>
              <w:jc w:val="center"/>
              <w:rPr>
                <w:color w:val="000000"/>
                <w:sz w:val="24"/>
                <w:szCs w:val="24"/>
              </w:rPr>
            </w:pPr>
            <w:r w:rsidRPr="001151CB">
              <w:rPr>
                <w:color w:val="000000"/>
                <w:sz w:val="24"/>
                <w:szCs w:val="24"/>
              </w:rPr>
              <w:t>100,0</w:t>
            </w:r>
          </w:p>
        </w:tc>
      </w:tr>
      <w:tr w:rsidR="0009273A" w:rsidRPr="00A94EA1" w:rsidTr="00D33782">
        <w:tc>
          <w:tcPr>
            <w:tcW w:w="709" w:type="dxa"/>
          </w:tcPr>
          <w:p w:rsidR="0009273A" w:rsidRPr="001151CB" w:rsidRDefault="0009273A" w:rsidP="00D33782">
            <w:pPr>
              <w:jc w:val="center"/>
              <w:rPr>
                <w:sz w:val="24"/>
                <w:szCs w:val="24"/>
              </w:rPr>
            </w:pPr>
            <w:r w:rsidRPr="001151CB">
              <w:rPr>
                <w:sz w:val="24"/>
                <w:szCs w:val="24"/>
              </w:rPr>
              <w:t>5</w:t>
            </w:r>
          </w:p>
        </w:tc>
        <w:tc>
          <w:tcPr>
            <w:tcW w:w="4253" w:type="dxa"/>
          </w:tcPr>
          <w:p w:rsidR="0009273A" w:rsidRPr="001151CB" w:rsidRDefault="0009273A" w:rsidP="00D33782">
            <w:pPr>
              <w:rPr>
                <w:sz w:val="24"/>
                <w:szCs w:val="24"/>
              </w:rPr>
            </w:pPr>
            <w:r w:rsidRPr="001151CB">
              <w:rPr>
                <w:sz w:val="24"/>
                <w:szCs w:val="24"/>
              </w:rPr>
              <w:t>Ветхое и аварийное жилье по городу, всего</w:t>
            </w:r>
          </w:p>
        </w:tc>
        <w:tc>
          <w:tcPr>
            <w:tcW w:w="850" w:type="dxa"/>
            <w:vAlign w:val="center"/>
          </w:tcPr>
          <w:p w:rsidR="0009273A" w:rsidRPr="001151CB" w:rsidRDefault="0009273A" w:rsidP="00D33782">
            <w:pPr>
              <w:jc w:val="center"/>
              <w:rPr>
                <w:sz w:val="24"/>
                <w:szCs w:val="24"/>
              </w:rPr>
            </w:pPr>
            <w:r w:rsidRPr="001151CB">
              <w:rPr>
                <w:sz w:val="24"/>
                <w:szCs w:val="24"/>
              </w:rPr>
              <w:t>тыс. кв.м.</w:t>
            </w:r>
          </w:p>
        </w:tc>
        <w:tc>
          <w:tcPr>
            <w:tcW w:w="1276" w:type="dxa"/>
            <w:vAlign w:val="center"/>
          </w:tcPr>
          <w:p w:rsidR="0009273A" w:rsidRPr="001151CB" w:rsidRDefault="0009273A" w:rsidP="00D33782">
            <w:pPr>
              <w:jc w:val="center"/>
              <w:rPr>
                <w:color w:val="000000"/>
                <w:sz w:val="24"/>
                <w:szCs w:val="24"/>
              </w:rPr>
            </w:pPr>
            <w:r w:rsidRPr="001151CB">
              <w:rPr>
                <w:color w:val="000000"/>
                <w:sz w:val="24"/>
                <w:szCs w:val="24"/>
              </w:rPr>
              <w:t>98315,0</w:t>
            </w:r>
          </w:p>
        </w:tc>
        <w:tc>
          <w:tcPr>
            <w:tcW w:w="1276" w:type="dxa"/>
            <w:vAlign w:val="center"/>
          </w:tcPr>
          <w:p w:rsidR="0009273A" w:rsidRPr="001151CB" w:rsidRDefault="0009273A" w:rsidP="00D33782">
            <w:pPr>
              <w:jc w:val="center"/>
              <w:rPr>
                <w:sz w:val="24"/>
                <w:szCs w:val="24"/>
              </w:rPr>
            </w:pPr>
            <w:r w:rsidRPr="001151CB">
              <w:rPr>
                <w:sz w:val="24"/>
                <w:szCs w:val="24"/>
              </w:rPr>
              <w:t>90209,8</w:t>
            </w:r>
          </w:p>
        </w:tc>
        <w:tc>
          <w:tcPr>
            <w:tcW w:w="1416" w:type="dxa"/>
            <w:vAlign w:val="center"/>
          </w:tcPr>
          <w:p w:rsidR="0009273A" w:rsidRPr="001151CB" w:rsidRDefault="0009273A" w:rsidP="00D33782">
            <w:pPr>
              <w:jc w:val="center"/>
              <w:rPr>
                <w:sz w:val="24"/>
                <w:szCs w:val="24"/>
              </w:rPr>
            </w:pPr>
            <w:r w:rsidRPr="001151CB">
              <w:rPr>
                <w:sz w:val="24"/>
                <w:szCs w:val="24"/>
              </w:rPr>
              <w:t>91,8</w:t>
            </w:r>
          </w:p>
        </w:tc>
      </w:tr>
      <w:tr w:rsidR="0009273A" w:rsidRPr="00A94EA1" w:rsidTr="00D33782">
        <w:tc>
          <w:tcPr>
            <w:tcW w:w="709" w:type="dxa"/>
          </w:tcPr>
          <w:p w:rsidR="0009273A" w:rsidRPr="001151CB" w:rsidRDefault="0009273A" w:rsidP="00D33782">
            <w:pPr>
              <w:jc w:val="center"/>
              <w:rPr>
                <w:sz w:val="24"/>
                <w:szCs w:val="24"/>
              </w:rPr>
            </w:pPr>
            <w:r w:rsidRPr="001151CB">
              <w:rPr>
                <w:sz w:val="24"/>
                <w:szCs w:val="24"/>
              </w:rPr>
              <w:t>6</w:t>
            </w:r>
          </w:p>
        </w:tc>
        <w:tc>
          <w:tcPr>
            <w:tcW w:w="4253" w:type="dxa"/>
          </w:tcPr>
          <w:p w:rsidR="0009273A" w:rsidRPr="001151CB" w:rsidRDefault="0009273A" w:rsidP="00D33782">
            <w:pPr>
              <w:rPr>
                <w:sz w:val="24"/>
                <w:szCs w:val="24"/>
              </w:rPr>
            </w:pPr>
            <w:r w:rsidRPr="001151CB">
              <w:rPr>
                <w:sz w:val="24"/>
                <w:szCs w:val="24"/>
              </w:rPr>
              <w:t>Уровень собираемости платежей за предоставленные жилищно-коммунальные услуги</w:t>
            </w:r>
          </w:p>
        </w:tc>
        <w:tc>
          <w:tcPr>
            <w:tcW w:w="850" w:type="dxa"/>
            <w:vAlign w:val="center"/>
          </w:tcPr>
          <w:p w:rsidR="0009273A" w:rsidRPr="001151CB" w:rsidRDefault="0009273A" w:rsidP="00D33782">
            <w:pPr>
              <w:jc w:val="center"/>
              <w:rPr>
                <w:sz w:val="24"/>
                <w:szCs w:val="24"/>
              </w:rPr>
            </w:pPr>
            <w:r w:rsidRPr="001151CB">
              <w:rPr>
                <w:sz w:val="24"/>
                <w:szCs w:val="24"/>
              </w:rPr>
              <w:t>%</w:t>
            </w:r>
          </w:p>
        </w:tc>
        <w:tc>
          <w:tcPr>
            <w:tcW w:w="1276" w:type="dxa"/>
            <w:vAlign w:val="center"/>
          </w:tcPr>
          <w:p w:rsidR="0009273A" w:rsidRPr="001151CB" w:rsidRDefault="0009273A" w:rsidP="00D33782">
            <w:pPr>
              <w:jc w:val="center"/>
              <w:rPr>
                <w:sz w:val="24"/>
                <w:szCs w:val="24"/>
              </w:rPr>
            </w:pPr>
            <w:r w:rsidRPr="001151CB">
              <w:rPr>
                <w:sz w:val="24"/>
                <w:szCs w:val="24"/>
              </w:rPr>
              <w:t>99,9</w:t>
            </w:r>
          </w:p>
        </w:tc>
        <w:tc>
          <w:tcPr>
            <w:tcW w:w="1276" w:type="dxa"/>
            <w:vAlign w:val="center"/>
          </w:tcPr>
          <w:p w:rsidR="0009273A" w:rsidRPr="001151CB" w:rsidRDefault="0009273A" w:rsidP="00D33782">
            <w:pPr>
              <w:jc w:val="center"/>
              <w:rPr>
                <w:sz w:val="24"/>
                <w:szCs w:val="24"/>
              </w:rPr>
            </w:pPr>
            <w:r w:rsidRPr="001151CB">
              <w:rPr>
                <w:sz w:val="24"/>
                <w:szCs w:val="24"/>
              </w:rPr>
              <w:t>100,0</w:t>
            </w:r>
          </w:p>
        </w:tc>
        <w:tc>
          <w:tcPr>
            <w:tcW w:w="1416" w:type="dxa"/>
            <w:vAlign w:val="center"/>
          </w:tcPr>
          <w:p w:rsidR="0009273A" w:rsidRPr="001151CB" w:rsidRDefault="0009273A" w:rsidP="00D33782">
            <w:pPr>
              <w:jc w:val="center"/>
              <w:rPr>
                <w:sz w:val="24"/>
                <w:szCs w:val="24"/>
              </w:rPr>
            </w:pPr>
            <w:r w:rsidRPr="001151CB">
              <w:rPr>
                <w:sz w:val="24"/>
                <w:szCs w:val="24"/>
              </w:rPr>
              <w:t>100,1</w:t>
            </w:r>
          </w:p>
        </w:tc>
      </w:tr>
      <w:tr w:rsidR="0009273A" w:rsidRPr="00A94EA1" w:rsidTr="00D33782">
        <w:tc>
          <w:tcPr>
            <w:tcW w:w="709" w:type="dxa"/>
          </w:tcPr>
          <w:p w:rsidR="0009273A" w:rsidRPr="00D46DE6" w:rsidRDefault="0009273A" w:rsidP="00D33782">
            <w:pPr>
              <w:jc w:val="center"/>
              <w:rPr>
                <w:sz w:val="24"/>
                <w:szCs w:val="24"/>
              </w:rPr>
            </w:pPr>
            <w:r w:rsidRPr="00D46DE6">
              <w:rPr>
                <w:sz w:val="24"/>
                <w:szCs w:val="24"/>
              </w:rPr>
              <w:t>7</w:t>
            </w:r>
          </w:p>
        </w:tc>
        <w:tc>
          <w:tcPr>
            <w:tcW w:w="4253" w:type="dxa"/>
          </w:tcPr>
          <w:p w:rsidR="0009273A" w:rsidRPr="00D46DE6" w:rsidRDefault="0009273A" w:rsidP="00D33782">
            <w:pPr>
              <w:rPr>
                <w:sz w:val="24"/>
                <w:szCs w:val="24"/>
              </w:rPr>
            </w:pPr>
            <w:r w:rsidRPr="00D46DE6">
              <w:rPr>
                <w:sz w:val="24"/>
                <w:szCs w:val="24"/>
              </w:rPr>
              <w:t>Общая задолженность населения по оплате жилищно-коммунальных услуг</w:t>
            </w:r>
          </w:p>
        </w:tc>
        <w:tc>
          <w:tcPr>
            <w:tcW w:w="850" w:type="dxa"/>
            <w:vAlign w:val="center"/>
          </w:tcPr>
          <w:p w:rsidR="0009273A" w:rsidRPr="00D46DE6" w:rsidRDefault="0009273A" w:rsidP="00D33782">
            <w:pPr>
              <w:jc w:val="center"/>
              <w:rPr>
                <w:sz w:val="24"/>
                <w:szCs w:val="24"/>
              </w:rPr>
            </w:pPr>
            <w:r w:rsidRPr="00D46DE6">
              <w:rPr>
                <w:sz w:val="24"/>
                <w:szCs w:val="24"/>
              </w:rPr>
              <w:t>млн.</w:t>
            </w:r>
          </w:p>
          <w:p w:rsidR="0009273A" w:rsidRPr="00D46DE6" w:rsidRDefault="0009273A" w:rsidP="00D33782">
            <w:pPr>
              <w:jc w:val="center"/>
              <w:rPr>
                <w:sz w:val="24"/>
                <w:szCs w:val="24"/>
              </w:rPr>
            </w:pPr>
            <w:proofErr w:type="spellStart"/>
            <w:r w:rsidRPr="00D46DE6">
              <w:rPr>
                <w:sz w:val="24"/>
                <w:szCs w:val="24"/>
              </w:rPr>
              <w:t>руб</w:t>
            </w:r>
            <w:proofErr w:type="spellEnd"/>
          </w:p>
        </w:tc>
        <w:tc>
          <w:tcPr>
            <w:tcW w:w="1276" w:type="dxa"/>
            <w:vAlign w:val="center"/>
          </w:tcPr>
          <w:p w:rsidR="0009273A" w:rsidRPr="00D46DE6" w:rsidRDefault="0009273A" w:rsidP="00D33782">
            <w:pPr>
              <w:jc w:val="center"/>
              <w:rPr>
                <w:sz w:val="24"/>
                <w:szCs w:val="24"/>
              </w:rPr>
            </w:pPr>
            <w:r w:rsidRPr="00D46DE6">
              <w:rPr>
                <w:sz w:val="24"/>
                <w:szCs w:val="24"/>
              </w:rPr>
              <w:t>202,0</w:t>
            </w:r>
          </w:p>
        </w:tc>
        <w:tc>
          <w:tcPr>
            <w:tcW w:w="1276" w:type="dxa"/>
            <w:vAlign w:val="center"/>
          </w:tcPr>
          <w:p w:rsidR="0009273A" w:rsidRPr="00D46DE6" w:rsidRDefault="0009273A" w:rsidP="00D33782">
            <w:pPr>
              <w:jc w:val="center"/>
              <w:rPr>
                <w:sz w:val="24"/>
                <w:szCs w:val="24"/>
              </w:rPr>
            </w:pPr>
            <w:r w:rsidRPr="00D46DE6">
              <w:rPr>
                <w:sz w:val="24"/>
                <w:szCs w:val="24"/>
              </w:rPr>
              <w:t>193,2</w:t>
            </w:r>
          </w:p>
        </w:tc>
        <w:tc>
          <w:tcPr>
            <w:tcW w:w="1416" w:type="dxa"/>
            <w:vAlign w:val="center"/>
          </w:tcPr>
          <w:p w:rsidR="0009273A" w:rsidRPr="00D46DE6" w:rsidRDefault="0009273A" w:rsidP="00D33782">
            <w:pPr>
              <w:jc w:val="center"/>
              <w:rPr>
                <w:sz w:val="24"/>
                <w:szCs w:val="24"/>
              </w:rPr>
            </w:pPr>
            <w:r w:rsidRPr="00D46DE6">
              <w:rPr>
                <w:sz w:val="24"/>
                <w:szCs w:val="24"/>
              </w:rPr>
              <w:t>95,6</w:t>
            </w:r>
          </w:p>
        </w:tc>
      </w:tr>
    </w:tbl>
    <w:p w:rsidR="00A43E69" w:rsidRDefault="00A43E69" w:rsidP="0009273A">
      <w:pPr>
        <w:ind w:firstLine="709"/>
        <w:jc w:val="both"/>
        <w:rPr>
          <w:sz w:val="24"/>
          <w:szCs w:val="24"/>
        </w:rPr>
      </w:pPr>
    </w:p>
    <w:p w:rsidR="0009273A" w:rsidRPr="00196BCA" w:rsidRDefault="0009273A" w:rsidP="0009273A">
      <w:pPr>
        <w:ind w:firstLine="709"/>
        <w:jc w:val="both"/>
        <w:rPr>
          <w:sz w:val="24"/>
          <w:szCs w:val="24"/>
          <w:highlight w:val="yellow"/>
        </w:rPr>
      </w:pPr>
      <w:r w:rsidRPr="00196BCA">
        <w:rPr>
          <w:sz w:val="24"/>
          <w:szCs w:val="24"/>
        </w:rPr>
        <w:t>В 2017 году уровень собираемости</w:t>
      </w:r>
      <w:r w:rsidRPr="00196BCA">
        <w:rPr>
          <w:b/>
          <w:sz w:val="24"/>
          <w:szCs w:val="24"/>
        </w:rPr>
        <w:t xml:space="preserve"> </w:t>
      </w:r>
      <w:r w:rsidRPr="00196BCA">
        <w:rPr>
          <w:sz w:val="24"/>
          <w:szCs w:val="24"/>
        </w:rPr>
        <w:t xml:space="preserve">платежей за предоставленные жилищно-коммунальные услуги увеличился на 0,1% по сравнению с 2016 годом и составил 100,0.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196BCA">
        <w:rPr>
          <w:sz w:val="24"/>
          <w:szCs w:val="24"/>
        </w:rPr>
        <w:t>телефонный</w:t>
      </w:r>
      <w:proofErr w:type="gramEnd"/>
      <w:r w:rsidRPr="00196BCA">
        <w:rPr>
          <w:sz w:val="24"/>
          <w:szCs w:val="24"/>
        </w:rPr>
        <w:t xml:space="preserve"> </w:t>
      </w:r>
      <w:proofErr w:type="spellStart"/>
      <w:r w:rsidRPr="00196BCA">
        <w:rPr>
          <w:sz w:val="24"/>
          <w:szCs w:val="24"/>
        </w:rPr>
        <w:t>обзвон</w:t>
      </w:r>
      <w:proofErr w:type="spellEnd"/>
      <w:r w:rsidRPr="00196BCA">
        <w:rPr>
          <w:sz w:val="24"/>
          <w:szCs w:val="24"/>
        </w:rPr>
        <w:t xml:space="preserve"> должников. (Автодозвон). Ежемесячно вручаются уведомления о задолженности. С начала года количество уведомлений составило 13245 шт. Ежемесячно размещаются списки должников на досках объявлений в подъездах многоквартирных домов. </w:t>
      </w:r>
      <w:proofErr w:type="gramStart"/>
      <w:r w:rsidRPr="00196BCA">
        <w:rPr>
          <w:sz w:val="24"/>
          <w:szCs w:val="24"/>
        </w:rPr>
        <w:t>С начала года количество вывешенных объявлений о долге на подъездах жилых домов составило 17143</w:t>
      </w:r>
      <w:r w:rsidRPr="00196BCA">
        <w:rPr>
          <w:b/>
          <w:sz w:val="24"/>
          <w:szCs w:val="24"/>
        </w:rPr>
        <w:t xml:space="preserve"> </w:t>
      </w:r>
      <w:r w:rsidRPr="00196BCA">
        <w:rPr>
          <w:sz w:val="24"/>
          <w:szCs w:val="24"/>
        </w:rPr>
        <w:t>шт. Осуществляются ограничения в предоставлении коммунальных  услуг (с начала года произведено ограничение в подаче газа в 4 домах частного сектора и в 23 квартирах, произведено отключений электроэнергии по 542 адресам</w:t>
      </w:r>
      <w:r>
        <w:rPr>
          <w:sz w:val="24"/>
          <w:szCs w:val="24"/>
        </w:rPr>
        <w:t xml:space="preserve"> и</w:t>
      </w:r>
      <w:r w:rsidRPr="00196BCA">
        <w:rPr>
          <w:sz w:val="24"/>
          <w:szCs w:val="24"/>
        </w:rPr>
        <w:t xml:space="preserve"> 1 отключение от системы  горячего водоснабжения). </w:t>
      </w:r>
      <w:proofErr w:type="gramEnd"/>
    </w:p>
    <w:p w:rsidR="0009273A" w:rsidRPr="00835458" w:rsidRDefault="0009273A" w:rsidP="0009273A">
      <w:pPr>
        <w:ind w:firstLine="709"/>
        <w:jc w:val="both"/>
        <w:rPr>
          <w:sz w:val="24"/>
          <w:szCs w:val="24"/>
        </w:rPr>
      </w:pPr>
      <w:r w:rsidRPr="00835458">
        <w:rPr>
          <w:sz w:val="24"/>
          <w:szCs w:val="24"/>
        </w:rPr>
        <w:t>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835458">
        <w:t>.</w:t>
      </w:r>
    </w:p>
    <w:p w:rsidR="0009273A" w:rsidRPr="00835458" w:rsidRDefault="0009273A" w:rsidP="0009273A">
      <w:pPr>
        <w:ind w:firstLine="709"/>
        <w:jc w:val="both"/>
        <w:rPr>
          <w:sz w:val="24"/>
          <w:szCs w:val="24"/>
        </w:rPr>
      </w:pPr>
      <w:r w:rsidRPr="00835458">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6A1E85" w:rsidRPr="006A1E85" w:rsidRDefault="006A1E85" w:rsidP="006A1E85">
      <w:pPr>
        <w:ind w:firstLine="709"/>
        <w:jc w:val="both"/>
        <w:rPr>
          <w:sz w:val="24"/>
          <w:szCs w:val="24"/>
        </w:rPr>
      </w:pPr>
      <w:r w:rsidRPr="006A1E85">
        <w:rPr>
          <w:sz w:val="24"/>
          <w:szCs w:val="24"/>
        </w:rPr>
        <w:t>Основной задачей деятельности администрации города в сфере жилищно-коммунального хозяйства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773E57" w:rsidRDefault="00773E57" w:rsidP="006A1E85">
      <w:pPr>
        <w:ind w:firstLine="709"/>
        <w:jc w:val="both"/>
        <w:rPr>
          <w:sz w:val="24"/>
          <w:szCs w:val="24"/>
        </w:rPr>
      </w:pPr>
    </w:p>
    <w:p w:rsidR="006A1E85" w:rsidRPr="006A1E85" w:rsidRDefault="006A1E85" w:rsidP="006A1E85">
      <w:pPr>
        <w:ind w:firstLine="709"/>
        <w:jc w:val="both"/>
        <w:rPr>
          <w:sz w:val="24"/>
          <w:szCs w:val="24"/>
        </w:rPr>
      </w:pPr>
      <w:r w:rsidRPr="006A1E85">
        <w:rPr>
          <w:sz w:val="24"/>
          <w:szCs w:val="24"/>
        </w:rPr>
        <w:t>В рамках муниципальной программы «Капитальный ремонт и реконструкция систем коммунальной инфраструктуры города Урай» на 2014-2020 годы (далее – Программа) на 2017 год было предусмотрено 56 791,5 тыс. рублей, в том числе:</w:t>
      </w:r>
    </w:p>
    <w:p w:rsidR="006A1E85" w:rsidRPr="006A1E85" w:rsidRDefault="006A1E85" w:rsidP="006A1E85">
      <w:pPr>
        <w:ind w:firstLine="709"/>
        <w:jc w:val="both"/>
        <w:rPr>
          <w:sz w:val="24"/>
          <w:szCs w:val="24"/>
        </w:rPr>
      </w:pPr>
      <w:r w:rsidRPr="006A1E85">
        <w:rPr>
          <w:sz w:val="24"/>
          <w:szCs w:val="24"/>
        </w:rPr>
        <w:t xml:space="preserve">- за счет средств бюджета ХМАО - </w:t>
      </w:r>
      <w:proofErr w:type="spellStart"/>
      <w:r w:rsidRPr="006A1E85">
        <w:rPr>
          <w:sz w:val="24"/>
          <w:szCs w:val="24"/>
        </w:rPr>
        <w:t>Югры</w:t>
      </w:r>
      <w:proofErr w:type="spellEnd"/>
      <w:r w:rsidRPr="006A1E85">
        <w:rPr>
          <w:sz w:val="24"/>
          <w:szCs w:val="24"/>
        </w:rPr>
        <w:t xml:space="preserve"> – 15 390,5 тыс. рублей;</w:t>
      </w:r>
    </w:p>
    <w:p w:rsidR="006A1E85" w:rsidRPr="006A1E85" w:rsidRDefault="006A1E85" w:rsidP="006A1E85">
      <w:pPr>
        <w:ind w:firstLine="709"/>
        <w:jc w:val="both"/>
        <w:rPr>
          <w:sz w:val="24"/>
          <w:szCs w:val="24"/>
        </w:rPr>
      </w:pPr>
      <w:r w:rsidRPr="006A1E85">
        <w:rPr>
          <w:sz w:val="24"/>
          <w:szCs w:val="24"/>
        </w:rPr>
        <w:t>- за счет средств местного бюджета – 2 601,0 тыс. рублей;</w:t>
      </w:r>
    </w:p>
    <w:p w:rsidR="006A1E85" w:rsidRPr="006A1E85" w:rsidRDefault="006A1E85" w:rsidP="006A1E85">
      <w:pPr>
        <w:ind w:firstLine="709"/>
        <w:jc w:val="both"/>
        <w:rPr>
          <w:sz w:val="24"/>
          <w:szCs w:val="24"/>
        </w:rPr>
      </w:pPr>
      <w:r w:rsidRPr="006A1E85">
        <w:rPr>
          <w:sz w:val="24"/>
          <w:szCs w:val="24"/>
        </w:rPr>
        <w:t>- за счет привлеченных средств – 38 800,0 тыс. руб.</w:t>
      </w:r>
    </w:p>
    <w:p w:rsidR="00773E57" w:rsidRDefault="00773E57" w:rsidP="00773E57">
      <w:pPr>
        <w:pStyle w:val="aff"/>
        <w:spacing w:line="0" w:lineRule="atLeast"/>
        <w:ind w:firstLine="708"/>
        <w:rPr>
          <w:b/>
          <w:sz w:val="24"/>
          <w:szCs w:val="24"/>
        </w:rPr>
      </w:pPr>
    </w:p>
    <w:p w:rsidR="00773E57" w:rsidRPr="00773E57" w:rsidRDefault="00773E57" w:rsidP="00773E57">
      <w:pPr>
        <w:pStyle w:val="aff"/>
        <w:spacing w:line="0" w:lineRule="atLeast"/>
        <w:ind w:firstLine="708"/>
        <w:rPr>
          <w:sz w:val="24"/>
          <w:szCs w:val="24"/>
        </w:rPr>
      </w:pPr>
      <w:r w:rsidRPr="00773E57">
        <w:rPr>
          <w:b/>
          <w:sz w:val="24"/>
          <w:szCs w:val="24"/>
        </w:rPr>
        <w:t>Теплоснабжение</w:t>
      </w:r>
      <w:r w:rsidRPr="00773E57">
        <w:rPr>
          <w:sz w:val="24"/>
          <w:szCs w:val="24"/>
        </w:rPr>
        <w:t xml:space="preserve"> является важнейшим и самым затратным из всех систем жизнеобеспечения. АО «</w:t>
      </w:r>
      <w:proofErr w:type="spellStart"/>
      <w:r w:rsidRPr="00773E57">
        <w:rPr>
          <w:sz w:val="24"/>
          <w:szCs w:val="24"/>
        </w:rPr>
        <w:t>Урайтеплоэнергия</w:t>
      </w:r>
      <w:proofErr w:type="spellEnd"/>
      <w:r w:rsidRPr="00773E57">
        <w:rPr>
          <w:sz w:val="24"/>
          <w:szCs w:val="24"/>
        </w:rPr>
        <w:t xml:space="preserve">»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w:t>
      </w:r>
      <w:r>
        <w:rPr>
          <w:sz w:val="24"/>
          <w:szCs w:val="24"/>
        </w:rPr>
        <w:t>-</w:t>
      </w:r>
      <w:r w:rsidRPr="00773E57">
        <w:rPr>
          <w:sz w:val="24"/>
          <w:szCs w:val="24"/>
        </w:rPr>
        <w:t xml:space="preserve"> 161,5 км тепловых сетей. </w:t>
      </w:r>
    </w:p>
    <w:p w:rsidR="00773E57" w:rsidRPr="00773E57" w:rsidRDefault="00773E57" w:rsidP="00773E57">
      <w:pPr>
        <w:ind w:firstLine="709"/>
        <w:jc w:val="both"/>
        <w:rPr>
          <w:sz w:val="24"/>
          <w:szCs w:val="24"/>
        </w:rPr>
      </w:pPr>
      <w:r w:rsidRPr="00773E57">
        <w:rPr>
          <w:sz w:val="24"/>
          <w:szCs w:val="24"/>
        </w:rPr>
        <w:t xml:space="preserve">В 2017 году в рамках концессионного соглашения от 26.12.2016 года за счет средств </w:t>
      </w:r>
      <w:proofErr w:type="spellStart"/>
      <w:r w:rsidRPr="00773E57">
        <w:rPr>
          <w:sz w:val="24"/>
          <w:szCs w:val="24"/>
        </w:rPr>
        <w:t>концесионера</w:t>
      </w:r>
      <w:proofErr w:type="spellEnd"/>
      <w:r w:rsidRPr="00773E57">
        <w:rPr>
          <w:sz w:val="24"/>
          <w:szCs w:val="24"/>
        </w:rPr>
        <w:t xml:space="preserve"> выполнены следующие работы:</w:t>
      </w:r>
    </w:p>
    <w:p w:rsidR="00773E57" w:rsidRPr="00773E57" w:rsidRDefault="00773E57" w:rsidP="00773E57">
      <w:pPr>
        <w:ind w:firstLine="709"/>
        <w:jc w:val="both"/>
        <w:rPr>
          <w:sz w:val="24"/>
          <w:szCs w:val="24"/>
        </w:rPr>
      </w:pPr>
      <w:r w:rsidRPr="00773E57">
        <w:rPr>
          <w:sz w:val="24"/>
          <w:szCs w:val="24"/>
        </w:rPr>
        <w:t>- реконструкция теплотрассы для теплоснабжения жилого дома № 71 микрорайона 2 протяженностью 0,84 км с применением тепловой изоляции ППУ. Сумма затрат составила 5200,0 тыс</w:t>
      </w:r>
      <w:proofErr w:type="gramStart"/>
      <w:r w:rsidRPr="00773E57">
        <w:rPr>
          <w:sz w:val="24"/>
          <w:szCs w:val="24"/>
        </w:rPr>
        <w:t>.р</w:t>
      </w:r>
      <w:proofErr w:type="gramEnd"/>
      <w:r w:rsidRPr="00773E57">
        <w:rPr>
          <w:sz w:val="24"/>
          <w:szCs w:val="24"/>
        </w:rPr>
        <w:t>ублей;</w:t>
      </w:r>
    </w:p>
    <w:p w:rsidR="00773E57" w:rsidRDefault="00773E57" w:rsidP="00773E57">
      <w:pPr>
        <w:ind w:firstLine="709"/>
        <w:jc w:val="both"/>
        <w:rPr>
          <w:sz w:val="24"/>
          <w:szCs w:val="24"/>
        </w:rPr>
      </w:pPr>
      <w:r w:rsidRPr="00773E57">
        <w:rPr>
          <w:sz w:val="24"/>
          <w:szCs w:val="24"/>
        </w:rPr>
        <w:t xml:space="preserve">- реконструкция сетей горячего водоснабжения от МАК-2 с применением трубы </w:t>
      </w:r>
      <w:proofErr w:type="spellStart"/>
      <w:r w:rsidRPr="00773E57">
        <w:rPr>
          <w:sz w:val="24"/>
          <w:szCs w:val="24"/>
        </w:rPr>
        <w:t>Изопрофлекс-А</w:t>
      </w:r>
      <w:proofErr w:type="spellEnd"/>
      <w:r w:rsidRPr="00773E57">
        <w:rPr>
          <w:sz w:val="24"/>
          <w:szCs w:val="24"/>
        </w:rPr>
        <w:t xml:space="preserve"> протяженностью 1,8 км с применением трубы. Сумма затрат составила 11000,0 тыс</w:t>
      </w:r>
      <w:proofErr w:type="gramStart"/>
      <w:r w:rsidRPr="00773E57">
        <w:rPr>
          <w:sz w:val="24"/>
          <w:szCs w:val="24"/>
        </w:rPr>
        <w:t>.р</w:t>
      </w:r>
      <w:proofErr w:type="gramEnd"/>
      <w:r w:rsidRPr="00773E57">
        <w:rPr>
          <w:sz w:val="24"/>
          <w:szCs w:val="24"/>
        </w:rPr>
        <w:t xml:space="preserve">ублей. </w:t>
      </w:r>
    </w:p>
    <w:p w:rsidR="00773E57" w:rsidRPr="00773E57" w:rsidRDefault="00773E57" w:rsidP="00773E57">
      <w:pPr>
        <w:jc w:val="both"/>
        <w:rPr>
          <w:sz w:val="24"/>
          <w:szCs w:val="24"/>
        </w:rPr>
      </w:pPr>
      <w:r w:rsidRPr="00773E57">
        <w:rPr>
          <w:sz w:val="24"/>
          <w:szCs w:val="24"/>
        </w:rPr>
        <w:t xml:space="preserve">           В 2017 году полезный отпуск составил 263826,99 Гкал, в том числе населению  172298,22 Гкал. </w:t>
      </w:r>
    </w:p>
    <w:p w:rsidR="00773E57" w:rsidRPr="00830D77" w:rsidRDefault="00A3196C" w:rsidP="00773E57">
      <w:pPr>
        <w:jc w:val="right"/>
        <w:rPr>
          <w:sz w:val="22"/>
          <w:szCs w:val="22"/>
        </w:rPr>
      </w:pPr>
      <w:r w:rsidRPr="00A3196C">
        <w:rPr>
          <w:sz w:val="22"/>
          <w:szCs w:val="22"/>
        </w:rPr>
        <w:t>т</w:t>
      </w:r>
      <w:r w:rsidR="00773E57" w:rsidRPr="00A3196C">
        <w:rPr>
          <w:sz w:val="22"/>
          <w:szCs w:val="22"/>
        </w:rPr>
        <w:t>аблица 1</w:t>
      </w:r>
      <w:r w:rsidRPr="00A3196C">
        <w:rPr>
          <w:sz w:val="22"/>
          <w:szCs w:val="22"/>
        </w:rPr>
        <w:t>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2206"/>
        <w:gridCol w:w="2059"/>
      </w:tblGrid>
      <w:tr w:rsidR="00773E57" w:rsidRPr="00940254" w:rsidTr="00773E57">
        <w:tc>
          <w:tcPr>
            <w:tcW w:w="2788" w:type="pct"/>
          </w:tcPr>
          <w:p w:rsidR="00773E57" w:rsidRPr="00940254" w:rsidRDefault="00773E57" w:rsidP="00773E57">
            <w:pPr>
              <w:jc w:val="center"/>
              <w:rPr>
                <w:b/>
                <w:sz w:val="22"/>
                <w:szCs w:val="22"/>
              </w:rPr>
            </w:pPr>
            <w:r w:rsidRPr="00940254">
              <w:rPr>
                <w:b/>
                <w:sz w:val="22"/>
                <w:szCs w:val="22"/>
              </w:rPr>
              <w:t>Показатель</w:t>
            </w:r>
          </w:p>
        </w:tc>
        <w:tc>
          <w:tcPr>
            <w:tcW w:w="1144" w:type="pct"/>
          </w:tcPr>
          <w:p w:rsidR="00773E57" w:rsidRPr="00302425" w:rsidRDefault="00773E57" w:rsidP="00773E57">
            <w:pPr>
              <w:jc w:val="center"/>
              <w:rPr>
                <w:b/>
                <w:sz w:val="22"/>
                <w:szCs w:val="22"/>
              </w:rPr>
            </w:pPr>
            <w:r w:rsidRPr="00302425">
              <w:rPr>
                <w:b/>
                <w:sz w:val="22"/>
                <w:szCs w:val="22"/>
              </w:rPr>
              <w:t>2016 год</w:t>
            </w:r>
          </w:p>
        </w:tc>
        <w:tc>
          <w:tcPr>
            <w:tcW w:w="1068" w:type="pct"/>
          </w:tcPr>
          <w:p w:rsidR="00773E57" w:rsidRPr="00302425" w:rsidRDefault="00773E57" w:rsidP="00773E57">
            <w:pPr>
              <w:jc w:val="center"/>
              <w:rPr>
                <w:b/>
                <w:sz w:val="22"/>
                <w:szCs w:val="22"/>
              </w:rPr>
            </w:pPr>
            <w:r w:rsidRPr="00302425">
              <w:rPr>
                <w:b/>
                <w:sz w:val="22"/>
                <w:szCs w:val="22"/>
              </w:rPr>
              <w:t xml:space="preserve">2017 год </w:t>
            </w:r>
          </w:p>
        </w:tc>
      </w:tr>
      <w:tr w:rsidR="00773E57" w:rsidRPr="00940254" w:rsidTr="00773E57">
        <w:tc>
          <w:tcPr>
            <w:tcW w:w="2788" w:type="pct"/>
          </w:tcPr>
          <w:p w:rsidR="00773E57" w:rsidRPr="00940254" w:rsidRDefault="00773E57" w:rsidP="00773E57">
            <w:pPr>
              <w:rPr>
                <w:sz w:val="22"/>
                <w:szCs w:val="22"/>
              </w:rPr>
            </w:pPr>
            <w:r w:rsidRPr="00940254">
              <w:rPr>
                <w:sz w:val="22"/>
                <w:szCs w:val="22"/>
              </w:rPr>
              <w:t xml:space="preserve">Общая протяженность, </w:t>
            </w:r>
            <w:proofErr w:type="gramStart"/>
            <w:r w:rsidRPr="00940254">
              <w:rPr>
                <w:sz w:val="22"/>
                <w:szCs w:val="22"/>
              </w:rPr>
              <w:t>км</w:t>
            </w:r>
            <w:proofErr w:type="gramEnd"/>
          </w:p>
        </w:tc>
        <w:tc>
          <w:tcPr>
            <w:tcW w:w="1144" w:type="pct"/>
          </w:tcPr>
          <w:p w:rsidR="00773E57" w:rsidRPr="00302425" w:rsidRDefault="00773E57" w:rsidP="00773E57">
            <w:pPr>
              <w:jc w:val="center"/>
              <w:rPr>
                <w:sz w:val="22"/>
                <w:szCs w:val="22"/>
              </w:rPr>
            </w:pPr>
            <w:r w:rsidRPr="00302425">
              <w:rPr>
                <w:sz w:val="22"/>
                <w:szCs w:val="22"/>
              </w:rPr>
              <w:t>161,9</w:t>
            </w:r>
          </w:p>
        </w:tc>
        <w:tc>
          <w:tcPr>
            <w:tcW w:w="1068" w:type="pct"/>
          </w:tcPr>
          <w:p w:rsidR="00773E57" w:rsidRPr="00302425" w:rsidRDefault="00773E57" w:rsidP="00773E57">
            <w:pPr>
              <w:jc w:val="center"/>
              <w:rPr>
                <w:sz w:val="22"/>
                <w:szCs w:val="22"/>
              </w:rPr>
            </w:pPr>
            <w:r w:rsidRPr="00302425">
              <w:rPr>
                <w:sz w:val="22"/>
                <w:szCs w:val="22"/>
              </w:rPr>
              <w:t>161,</w:t>
            </w:r>
            <w:r>
              <w:rPr>
                <w:sz w:val="22"/>
                <w:szCs w:val="22"/>
              </w:rPr>
              <w:t>5</w:t>
            </w:r>
          </w:p>
        </w:tc>
      </w:tr>
      <w:tr w:rsidR="00773E57" w:rsidRPr="00940254" w:rsidTr="00773E57">
        <w:tc>
          <w:tcPr>
            <w:tcW w:w="2788" w:type="pct"/>
          </w:tcPr>
          <w:p w:rsidR="00773E57" w:rsidRPr="00940254" w:rsidRDefault="00773E57" w:rsidP="00773E57">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144" w:type="pct"/>
          </w:tcPr>
          <w:p w:rsidR="00773E57" w:rsidRPr="00302425" w:rsidRDefault="00773E57" w:rsidP="00773E57">
            <w:pPr>
              <w:jc w:val="center"/>
              <w:rPr>
                <w:sz w:val="22"/>
                <w:szCs w:val="22"/>
              </w:rPr>
            </w:pPr>
            <w:r w:rsidRPr="00302425">
              <w:rPr>
                <w:sz w:val="22"/>
                <w:szCs w:val="22"/>
              </w:rPr>
              <w:t>39,5</w:t>
            </w:r>
          </w:p>
        </w:tc>
        <w:tc>
          <w:tcPr>
            <w:tcW w:w="1068" w:type="pct"/>
          </w:tcPr>
          <w:p w:rsidR="00773E57" w:rsidRPr="00302425" w:rsidRDefault="00773E57" w:rsidP="00773E57">
            <w:pPr>
              <w:jc w:val="center"/>
              <w:rPr>
                <w:sz w:val="22"/>
                <w:szCs w:val="22"/>
              </w:rPr>
            </w:pPr>
            <w:r w:rsidRPr="00302425">
              <w:rPr>
                <w:sz w:val="22"/>
                <w:szCs w:val="22"/>
              </w:rPr>
              <w:t>38,6</w:t>
            </w:r>
            <w:r>
              <w:rPr>
                <w:sz w:val="22"/>
                <w:szCs w:val="22"/>
              </w:rPr>
              <w:t>7</w:t>
            </w:r>
          </w:p>
        </w:tc>
      </w:tr>
      <w:tr w:rsidR="00773E57" w:rsidRPr="00940254" w:rsidTr="00773E57">
        <w:tc>
          <w:tcPr>
            <w:tcW w:w="2788" w:type="pct"/>
          </w:tcPr>
          <w:p w:rsidR="00773E57" w:rsidRPr="00940254" w:rsidRDefault="00773E57" w:rsidP="00773E57">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144" w:type="pct"/>
          </w:tcPr>
          <w:p w:rsidR="00773E57" w:rsidRPr="00302425" w:rsidRDefault="00773E57" w:rsidP="00773E57">
            <w:pPr>
              <w:jc w:val="center"/>
              <w:rPr>
                <w:sz w:val="22"/>
                <w:szCs w:val="22"/>
              </w:rPr>
            </w:pPr>
            <w:r w:rsidRPr="00302425">
              <w:rPr>
                <w:sz w:val="22"/>
                <w:szCs w:val="22"/>
              </w:rPr>
              <w:t>2,279</w:t>
            </w:r>
          </w:p>
        </w:tc>
        <w:tc>
          <w:tcPr>
            <w:tcW w:w="1068" w:type="pct"/>
          </w:tcPr>
          <w:p w:rsidR="00773E57" w:rsidRPr="00302425" w:rsidRDefault="00773E57" w:rsidP="00773E57">
            <w:pPr>
              <w:jc w:val="center"/>
              <w:rPr>
                <w:sz w:val="22"/>
                <w:szCs w:val="22"/>
              </w:rPr>
            </w:pPr>
            <w:r w:rsidRPr="00302425">
              <w:rPr>
                <w:sz w:val="22"/>
                <w:szCs w:val="22"/>
              </w:rPr>
              <w:t>0,84</w:t>
            </w:r>
          </w:p>
        </w:tc>
      </w:tr>
      <w:tr w:rsidR="00773E57" w:rsidRPr="00940254" w:rsidTr="00773E57">
        <w:tc>
          <w:tcPr>
            <w:tcW w:w="2788" w:type="pct"/>
          </w:tcPr>
          <w:p w:rsidR="00773E57" w:rsidRPr="00940254" w:rsidRDefault="00773E57" w:rsidP="00773E57">
            <w:pPr>
              <w:rPr>
                <w:sz w:val="22"/>
                <w:szCs w:val="22"/>
              </w:rPr>
            </w:pPr>
            <w:r w:rsidRPr="00940254">
              <w:rPr>
                <w:sz w:val="22"/>
                <w:szCs w:val="22"/>
              </w:rPr>
              <w:t>% замены инженерных сетей к общей протяженности</w:t>
            </w:r>
          </w:p>
        </w:tc>
        <w:tc>
          <w:tcPr>
            <w:tcW w:w="1144" w:type="pct"/>
          </w:tcPr>
          <w:p w:rsidR="00773E57" w:rsidRPr="00302425" w:rsidRDefault="00773E57" w:rsidP="00773E57">
            <w:pPr>
              <w:jc w:val="center"/>
              <w:rPr>
                <w:sz w:val="22"/>
                <w:szCs w:val="22"/>
              </w:rPr>
            </w:pPr>
            <w:r w:rsidRPr="00302425">
              <w:rPr>
                <w:sz w:val="22"/>
                <w:szCs w:val="22"/>
              </w:rPr>
              <w:t>1,4</w:t>
            </w:r>
          </w:p>
        </w:tc>
        <w:tc>
          <w:tcPr>
            <w:tcW w:w="1068" w:type="pct"/>
          </w:tcPr>
          <w:p w:rsidR="00773E57" w:rsidRPr="00302425" w:rsidRDefault="00773E57" w:rsidP="00773E57">
            <w:pPr>
              <w:jc w:val="center"/>
              <w:rPr>
                <w:sz w:val="22"/>
                <w:szCs w:val="22"/>
              </w:rPr>
            </w:pPr>
            <w:r w:rsidRPr="00302425">
              <w:rPr>
                <w:sz w:val="22"/>
                <w:szCs w:val="22"/>
              </w:rPr>
              <w:t>0,5</w:t>
            </w:r>
          </w:p>
        </w:tc>
      </w:tr>
    </w:tbl>
    <w:p w:rsidR="00773E57" w:rsidRDefault="00773E57" w:rsidP="00773E57">
      <w:pPr>
        <w:jc w:val="right"/>
        <w:rPr>
          <w:sz w:val="22"/>
          <w:szCs w:val="22"/>
        </w:rPr>
      </w:pPr>
    </w:p>
    <w:p w:rsidR="00773E57" w:rsidRDefault="00773E57" w:rsidP="00773E57">
      <w:pPr>
        <w:jc w:val="right"/>
        <w:rPr>
          <w:sz w:val="22"/>
          <w:szCs w:val="22"/>
        </w:rPr>
      </w:pPr>
    </w:p>
    <w:p w:rsidR="00773E57" w:rsidRPr="00830D77" w:rsidRDefault="00A3196C" w:rsidP="00773E57">
      <w:pPr>
        <w:jc w:val="right"/>
        <w:rPr>
          <w:sz w:val="22"/>
          <w:szCs w:val="22"/>
        </w:rPr>
      </w:pPr>
      <w:r w:rsidRPr="00A3196C">
        <w:rPr>
          <w:sz w:val="22"/>
          <w:szCs w:val="22"/>
        </w:rPr>
        <w:t>т</w:t>
      </w:r>
      <w:r w:rsidR="00773E57" w:rsidRPr="00A3196C">
        <w:rPr>
          <w:sz w:val="22"/>
          <w:szCs w:val="22"/>
        </w:rPr>
        <w:t>аблица 1</w:t>
      </w:r>
      <w:r w:rsidRPr="00A3196C">
        <w:rPr>
          <w:sz w:val="22"/>
          <w:szCs w:val="22"/>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2206"/>
        <w:gridCol w:w="2059"/>
      </w:tblGrid>
      <w:tr w:rsidR="00773E57" w:rsidRPr="00940254" w:rsidTr="00773E57">
        <w:tc>
          <w:tcPr>
            <w:tcW w:w="2788" w:type="pct"/>
          </w:tcPr>
          <w:p w:rsidR="00773E57" w:rsidRPr="00940254" w:rsidRDefault="00773E57" w:rsidP="00773E57">
            <w:pPr>
              <w:jc w:val="center"/>
              <w:rPr>
                <w:b/>
                <w:sz w:val="22"/>
                <w:szCs w:val="22"/>
              </w:rPr>
            </w:pPr>
            <w:r w:rsidRPr="00940254">
              <w:rPr>
                <w:b/>
                <w:sz w:val="22"/>
                <w:szCs w:val="22"/>
              </w:rPr>
              <w:t>Показатель</w:t>
            </w:r>
          </w:p>
        </w:tc>
        <w:tc>
          <w:tcPr>
            <w:tcW w:w="1144" w:type="pct"/>
          </w:tcPr>
          <w:p w:rsidR="00773E57" w:rsidRPr="00302425" w:rsidRDefault="00773E57" w:rsidP="00773E57">
            <w:pPr>
              <w:jc w:val="center"/>
              <w:rPr>
                <w:b/>
                <w:sz w:val="22"/>
                <w:szCs w:val="22"/>
              </w:rPr>
            </w:pPr>
            <w:r w:rsidRPr="00302425">
              <w:rPr>
                <w:b/>
                <w:sz w:val="22"/>
                <w:szCs w:val="22"/>
              </w:rPr>
              <w:t>2016 год</w:t>
            </w:r>
          </w:p>
        </w:tc>
        <w:tc>
          <w:tcPr>
            <w:tcW w:w="1068" w:type="pct"/>
          </w:tcPr>
          <w:p w:rsidR="00773E57" w:rsidRPr="00302425" w:rsidRDefault="00773E57" w:rsidP="00773E57">
            <w:pPr>
              <w:jc w:val="center"/>
              <w:rPr>
                <w:b/>
                <w:sz w:val="22"/>
                <w:szCs w:val="22"/>
              </w:rPr>
            </w:pPr>
            <w:r w:rsidRPr="00302425">
              <w:rPr>
                <w:b/>
                <w:sz w:val="22"/>
                <w:szCs w:val="22"/>
              </w:rPr>
              <w:t>2017 год</w:t>
            </w:r>
          </w:p>
        </w:tc>
      </w:tr>
      <w:tr w:rsidR="00773E57" w:rsidRPr="00940254" w:rsidTr="00773E57">
        <w:tc>
          <w:tcPr>
            <w:tcW w:w="2788" w:type="pct"/>
          </w:tcPr>
          <w:p w:rsidR="00773E57" w:rsidRPr="00940254" w:rsidRDefault="00773E57" w:rsidP="00773E57">
            <w:pPr>
              <w:rPr>
                <w:sz w:val="22"/>
                <w:szCs w:val="22"/>
              </w:rPr>
            </w:pPr>
            <w:r w:rsidRPr="00940254">
              <w:rPr>
                <w:sz w:val="22"/>
                <w:szCs w:val="22"/>
              </w:rPr>
              <w:t>Общая протяженность</w:t>
            </w:r>
            <w:r>
              <w:rPr>
                <w:sz w:val="22"/>
                <w:szCs w:val="22"/>
              </w:rPr>
              <w:t xml:space="preserve"> сетей </w:t>
            </w:r>
            <w:r>
              <w:rPr>
                <w:b/>
                <w:sz w:val="22"/>
                <w:szCs w:val="22"/>
              </w:rPr>
              <w:t>ГВС</w:t>
            </w:r>
            <w:r w:rsidRPr="00940254">
              <w:rPr>
                <w:sz w:val="22"/>
                <w:szCs w:val="22"/>
              </w:rPr>
              <w:t>, км</w:t>
            </w:r>
          </w:p>
        </w:tc>
        <w:tc>
          <w:tcPr>
            <w:tcW w:w="1144" w:type="pct"/>
          </w:tcPr>
          <w:p w:rsidR="00773E57" w:rsidRPr="00302425" w:rsidRDefault="00773E57" w:rsidP="00773E57">
            <w:pPr>
              <w:jc w:val="center"/>
              <w:rPr>
                <w:sz w:val="22"/>
                <w:szCs w:val="22"/>
              </w:rPr>
            </w:pPr>
            <w:r w:rsidRPr="00302425">
              <w:rPr>
                <w:sz w:val="22"/>
                <w:szCs w:val="22"/>
              </w:rPr>
              <w:t>31,5</w:t>
            </w:r>
          </w:p>
        </w:tc>
        <w:tc>
          <w:tcPr>
            <w:tcW w:w="1068" w:type="pct"/>
          </w:tcPr>
          <w:p w:rsidR="00773E57" w:rsidRPr="00302425" w:rsidRDefault="00773E57" w:rsidP="00773E57">
            <w:pPr>
              <w:jc w:val="center"/>
              <w:rPr>
                <w:sz w:val="22"/>
                <w:szCs w:val="22"/>
              </w:rPr>
            </w:pPr>
            <w:r w:rsidRPr="00302425">
              <w:rPr>
                <w:sz w:val="22"/>
                <w:szCs w:val="22"/>
              </w:rPr>
              <w:t>3</w:t>
            </w:r>
            <w:r>
              <w:rPr>
                <w:sz w:val="22"/>
                <w:szCs w:val="22"/>
              </w:rPr>
              <w:t>1,0</w:t>
            </w:r>
          </w:p>
        </w:tc>
      </w:tr>
      <w:tr w:rsidR="00773E57" w:rsidRPr="00940254" w:rsidTr="00773E57">
        <w:tc>
          <w:tcPr>
            <w:tcW w:w="2788" w:type="pct"/>
          </w:tcPr>
          <w:p w:rsidR="00773E57" w:rsidRPr="00940254" w:rsidRDefault="00773E57" w:rsidP="00773E57">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144" w:type="pct"/>
          </w:tcPr>
          <w:p w:rsidR="00773E57" w:rsidRPr="00302425" w:rsidRDefault="00773E57" w:rsidP="00773E57">
            <w:pPr>
              <w:jc w:val="center"/>
              <w:rPr>
                <w:sz w:val="22"/>
                <w:szCs w:val="22"/>
              </w:rPr>
            </w:pPr>
            <w:r w:rsidRPr="00302425">
              <w:rPr>
                <w:sz w:val="22"/>
                <w:szCs w:val="22"/>
              </w:rPr>
              <w:t>-</w:t>
            </w:r>
          </w:p>
        </w:tc>
        <w:tc>
          <w:tcPr>
            <w:tcW w:w="1068" w:type="pct"/>
          </w:tcPr>
          <w:p w:rsidR="00773E57" w:rsidRPr="00302425" w:rsidRDefault="00773E57" w:rsidP="00773E57">
            <w:pPr>
              <w:jc w:val="center"/>
              <w:rPr>
                <w:sz w:val="22"/>
                <w:szCs w:val="22"/>
              </w:rPr>
            </w:pPr>
            <w:r w:rsidRPr="00302425">
              <w:rPr>
                <w:sz w:val="22"/>
                <w:szCs w:val="22"/>
              </w:rPr>
              <w:t>-</w:t>
            </w:r>
          </w:p>
        </w:tc>
      </w:tr>
      <w:tr w:rsidR="00773E57" w:rsidRPr="00940254" w:rsidTr="00773E57">
        <w:tc>
          <w:tcPr>
            <w:tcW w:w="2788" w:type="pct"/>
          </w:tcPr>
          <w:p w:rsidR="00773E57" w:rsidRPr="00940254" w:rsidRDefault="00773E57" w:rsidP="00773E57">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144" w:type="pct"/>
          </w:tcPr>
          <w:p w:rsidR="00773E57" w:rsidRPr="00302425" w:rsidRDefault="00773E57" w:rsidP="00773E57">
            <w:pPr>
              <w:jc w:val="center"/>
              <w:rPr>
                <w:sz w:val="22"/>
                <w:szCs w:val="22"/>
              </w:rPr>
            </w:pPr>
            <w:r w:rsidRPr="00302425">
              <w:rPr>
                <w:sz w:val="22"/>
                <w:szCs w:val="22"/>
              </w:rPr>
              <w:t>2,104</w:t>
            </w:r>
          </w:p>
        </w:tc>
        <w:tc>
          <w:tcPr>
            <w:tcW w:w="1068" w:type="pct"/>
          </w:tcPr>
          <w:p w:rsidR="00773E57" w:rsidRPr="00302425" w:rsidRDefault="00773E57" w:rsidP="00773E57">
            <w:pPr>
              <w:jc w:val="center"/>
              <w:rPr>
                <w:sz w:val="22"/>
                <w:szCs w:val="22"/>
              </w:rPr>
            </w:pPr>
            <w:r w:rsidRPr="00302425">
              <w:rPr>
                <w:sz w:val="22"/>
                <w:szCs w:val="22"/>
              </w:rPr>
              <w:t>2,0</w:t>
            </w:r>
          </w:p>
        </w:tc>
      </w:tr>
      <w:tr w:rsidR="00773E57" w:rsidRPr="00940254" w:rsidTr="00773E57">
        <w:tc>
          <w:tcPr>
            <w:tcW w:w="2788" w:type="pct"/>
          </w:tcPr>
          <w:p w:rsidR="00773E57" w:rsidRPr="00940254" w:rsidRDefault="00773E57" w:rsidP="00773E57">
            <w:pPr>
              <w:rPr>
                <w:sz w:val="22"/>
                <w:szCs w:val="22"/>
              </w:rPr>
            </w:pPr>
            <w:r w:rsidRPr="00940254">
              <w:rPr>
                <w:sz w:val="22"/>
                <w:szCs w:val="22"/>
              </w:rPr>
              <w:t>% замены инженерных сетей к общей протяженности</w:t>
            </w:r>
          </w:p>
        </w:tc>
        <w:tc>
          <w:tcPr>
            <w:tcW w:w="1144" w:type="pct"/>
          </w:tcPr>
          <w:p w:rsidR="00773E57" w:rsidRPr="00302425" w:rsidRDefault="00773E57" w:rsidP="00773E57">
            <w:pPr>
              <w:jc w:val="center"/>
              <w:rPr>
                <w:sz w:val="22"/>
                <w:szCs w:val="22"/>
              </w:rPr>
            </w:pPr>
            <w:r w:rsidRPr="00302425">
              <w:rPr>
                <w:sz w:val="22"/>
                <w:szCs w:val="22"/>
              </w:rPr>
              <w:t>6,7</w:t>
            </w:r>
          </w:p>
        </w:tc>
        <w:tc>
          <w:tcPr>
            <w:tcW w:w="1068" w:type="pct"/>
          </w:tcPr>
          <w:p w:rsidR="00773E57" w:rsidRPr="00302425" w:rsidRDefault="00773E57" w:rsidP="00773E57">
            <w:pPr>
              <w:jc w:val="center"/>
              <w:rPr>
                <w:sz w:val="22"/>
                <w:szCs w:val="22"/>
              </w:rPr>
            </w:pPr>
            <w:r w:rsidRPr="00302425">
              <w:rPr>
                <w:sz w:val="22"/>
                <w:szCs w:val="22"/>
              </w:rPr>
              <w:t>6,3</w:t>
            </w:r>
          </w:p>
        </w:tc>
      </w:tr>
    </w:tbl>
    <w:p w:rsidR="00773E57" w:rsidRDefault="00773E57" w:rsidP="00773E57">
      <w:pPr>
        <w:pStyle w:val="aff"/>
        <w:spacing w:line="0" w:lineRule="atLeast"/>
        <w:ind w:firstLine="708"/>
        <w:rPr>
          <w:b/>
          <w:sz w:val="24"/>
          <w:szCs w:val="24"/>
        </w:rPr>
      </w:pPr>
    </w:p>
    <w:p w:rsidR="006A1E85" w:rsidRPr="006A1E85" w:rsidRDefault="006A1E85" w:rsidP="006A1E85">
      <w:pPr>
        <w:ind w:firstLine="709"/>
        <w:jc w:val="both"/>
        <w:rPr>
          <w:sz w:val="24"/>
          <w:szCs w:val="24"/>
        </w:rPr>
      </w:pPr>
      <w:r w:rsidRPr="006A1E85">
        <w:rPr>
          <w:b/>
          <w:sz w:val="24"/>
          <w:szCs w:val="24"/>
        </w:rPr>
        <w:t>Водоснабжение</w:t>
      </w:r>
      <w:r w:rsidRPr="006A1E85">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6A1E85">
        <w:rPr>
          <w:sz w:val="24"/>
          <w:szCs w:val="24"/>
        </w:rPr>
        <w:t>Конда</w:t>
      </w:r>
      <w:proofErr w:type="spellEnd"/>
      <w:r w:rsidRPr="006A1E85">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6A1E85">
        <w:rPr>
          <w:sz w:val="24"/>
          <w:szCs w:val="24"/>
        </w:rPr>
        <w:t>СаНПиН</w:t>
      </w:r>
      <w:proofErr w:type="spellEnd"/>
      <w:r w:rsidRPr="006A1E85">
        <w:rPr>
          <w:sz w:val="24"/>
          <w:szCs w:val="24"/>
        </w:rPr>
        <w:t xml:space="preserve"> 2.1.4.559-96, ежедневно ведётся  </w:t>
      </w:r>
      <w:proofErr w:type="gramStart"/>
      <w:r w:rsidRPr="006A1E85">
        <w:rPr>
          <w:sz w:val="24"/>
          <w:szCs w:val="24"/>
        </w:rPr>
        <w:t>контроль  за</w:t>
      </w:r>
      <w:proofErr w:type="gramEnd"/>
      <w:r w:rsidRPr="006A1E85">
        <w:rPr>
          <w:sz w:val="24"/>
          <w:szCs w:val="24"/>
        </w:rPr>
        <w:t xml:space="preserve"> содержанием железа в воде и обеззараживание гипохлоритом натрия.</w:t>
      </w:r>
    </w:p>
    <w:p w:rsidR="0009273A" w:rsidRPr="007A2ACF" w:rsidRDefault="0009273A" w:rsidP="0009273A">
      <w:pPr>
        <w:ind w:firstLine="709"/>
        <w:jc w:val="both"/>
        <w:rPr>
          <w:sz w:val="24"/>
          <w:szCs w:val="24"/>
        </w:rPr>
      </w:pPr>
      <w:r w:rsidRPr="006A1E85">
        <w:rPr>
          <w:sz w:val="24"/>
          <w:szCs w:val="24"/>
        </w:rPr>
        <w:t>В 2017 года АО «Водоканал» реализовано воды всем потребителям 1955,3</w:t>
      </w:r>
      <w:r w:rsidRPr="006A1E85">
        <w:rPr>
          <w:color w:val="FF0000"/>
          <w:sz w:val="24"/>
          <w:szCs w:val="24"/>
        </w:rPr>
        <w:t xml:space="preserve"> </w:t>
      </w:r>
      <w:r w:rsidRPr="006A1E85">
        <w:rPr>
          <w:sz w:val="24"/>
          <w:szCs w:val="24"/>
        </w:rPr>
        <w:t>тыс. м3, в</w:t>
      </w:r>
      <w:r w:rsidRPr="007A2ACF">
        <w:rPr>
          <w:sz w:val="24"/>
          <w:szCs w:val="24"/>
        </w:rPr>
        <w:t xml:space="preserve"> том числе населению  1280,7 тыс.м3.</w:t>
      </w:r>
    </w:p>
    <w:p w:rsidR="0009273A" w:rsidRPr="007A2ACF" w:rsidRDefault="0009273A" w:rsidP="0009273A">
      <w:pPr>
        <w:ind w:firstLine="709"/>
        <w:jc w:val="both"/>
        <w:rPr>
          <w:sz w:val="22"/>
          <w:szCs w:val="22"/>
        </w:rPr>
      </w:pPr>
      <w:r w:rsidRPr="007A2ACF">
        <w:rPr>
          <w:sz w:val="24"/>
          <w:szCs w:val="24"/>
        </w:rPr>
        <w:t xml:space="preserve">                                                                                                                             </w:t>
      </w:r>
      <w:r w:rsidR="002E34D8">
        <w:rPr>
          <w:sz w:val="24"/>
          <w:szCs w:val="24"/>
          <w:lang w:val="en-US"/>
        </w:rPr>
        <w:t xml:space="preserve">     </w:t>
      </w:r>
      <w:r w:rsidRPr="007A2ACF">
        <w:rPr>
          <w:sz w:val="24"/>
          <w:szCs w:val="24"/>
        </w:rPr>
        <w:t>т</w:t>
      </w:r>
      <w:r w:rsidRPr="007A2ACF">
        <w:rPr>
          <w:sz w:val="22"/>
          <w:szCs w:val="22"/>
        </w:rPr>
        <w:t>аблица 1</w:t>
      </w:r>
      <w:r w:rsidR="00A3196C">
        <w:rPr>
          <w:sz w:val="22"/>
          <w:szCs w:val="22"/>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851"/>
        <w:gridCol w:w="1276"/>
        <w:gridCol w:w="1275"/>
        <w:gridCol w:w="1701"/>
      </w:tblGrid>
      <w:tr w:rsidR="0009273A" w:rsidRPr="00A94EA1" w:rsidTr="002E34D8">
        <w:tc>
          <w:tcPr>
            <w:tcW w:w="709" w:type="dxa"/>
          </w:tcPr>
          <w:p w:rsidR="0009273A" w:rsidRPr="007A2ACF" w:rsidRDefault="0009273A" w:rsidP="00D33782">
            <w:pPr>
              <w:jc w:val="center"/>
              <w:rPr>
                <w:sz w:val="22"/>
                <w:szCs w:val="22"/>
              </w:rPr>
            </w:pPr>
            <w:r w:rsidRPr="007A2ACF">
              <w:rPr>
                <w:sz w:val="22"/>
                <w:szCs w:val="22"/>
              </w:rPr>
              <w:t>№ п/п</w:t>
            </w:r>
          </w:p>
        </w:tc>
        <w:tc>
          <w:tcPr>
            <w:tcW w:w="3827" w:type="dxa"/>
          </w:tcPr>
          <w:p w:rsidR="0009273A" w:rsidRPr="007A2ACF" w:rsidRDefault="0009273A" w:rsidP="00D33782">
            <w:pPr>
              <w:jc w:val="center"/>
              <w:rPr>
                <w:sz w:val="22"/>
                <w:szCs w:val="22"/>
              </w:rPr>
            </w:pPr>
            <w:r w:rsidRPr="007A2ACF">
              <w:rPr>
                <w:sz w:val="22"/>
                <w:szCs w:val="22"/>
              </w:rPr>
              <w:t>Показатель</w:t>
            </w:r>
          </w:p>
        </w:tc>
        <w:tc>
          <w:tcPr>
            <w:tcW w:w="851" w:type="dxa"/>
          </w:tcPr>
          <w:p w:rsidR="0009273A" w:rsidRPr="007A2ACF" w:rsidRDefault="0009273A" w:rsidP="00D33782">
            <w:pPr>
              <w:jc w:val="center"/>
              <w:rPr>
                <w:sz w:val="22"/>
                <w:szCs w:val="22"/>
              </w:rPr>
            </w:pPr>
            <w:r w:rsidRPr="007A2ACF">
              <w:rPr>
                <w:sz w:val="22"/>
                <w:szCs w:val="22"/>
              </w:rPr>
              <w:t>Ед.</w:t>
            </w:r>
          </w:p>
          <w:p w:rsidR="0009273A" w:rsidRPr="007A2ACF" w:rsidRDefault="0009273A" w:rsidP="00D33782">
            <w:pPr>
              <w:jc w:val="center"/>
              <w:rPr>
                <w:sz w:val="22"/>
                <w:szCs w:val="22"/>
              </w:rPr>
            </w:pPr>
            <w:proofErr w:type="spellStart"/>
            <w:r w:rsidRPr="007A2ACF">
              <w:rPr>
                <w:sz w:val="22"/>
                <w:szCs w:val="22"/>
              </w:rPr>
              <w:t>изм</w:t>
            </w:r>
            <w:proofErr w:type="spellEnd"/>
            <w:r w:rsidRPr="007A2ACF">
              <w:rPr>
                <w:sz w:val="22"/>
                <w:szCs w:val="22"/>
              </w:rPr>
              <w:t>.</w:t>
            </w:r>
          </w:p>
        </w:tc>
        <w:tc>
          <w:tcPr>
            <w:tcW w:w="1276" w:type="dxa"/>
          </w:tcPr>
          <w:p w:rsidR="0009273A" w:rsidRPr="007A2ACF" w:rsidRDefault="0009273A" w:rsidP="00D33782">
            <w:pPr>
              <w:jc w:val="center"/>
              <w:rPr>
                <w:sz w:val="22"/>
                <w:szCs w:val="22"/>
              </w:rPr>
            </w:pPr>
            <w:r w:rsidRPr="007A2ACF">
              <w:rPr>
                <w:sz w:val="22"/>
                <w:szCs w:val="22"/>
              </w:rPr>
              <w:t>2016</w:t>
            </w:r>
          </w:p>
        </w:tc>
        <w:tc>
          <w:tcPr>
            <w:tcW w:w="1275" w:type="dxa"/>
          </w:tcPr>
          <w:p w:rsidR="0009273A" w:rsidRPr="007A2ACF" w:rsidRDefault="0009273A" w:rsidP="00D33782">
            <w:pPr>
              <w:jc w:val="center"/>
              <w:rPr>
                <w:sz w:val="22"/>
                <w:szCs w:val="22"/>
              </w:rPr>
            </w:pPr>
            <w:r w:rsidRPr="007A2ACF">
              <w:rPr>
                <w:sz w:val="22"/>
                <w:szCs w:val="22"/>
              </w:rPr>
              <w:t>2017</w:t>
            </w:r>
          </w:p>
        </w:tc>
        <w:tc>
          <w:tcPr>
            <w:tcW w:w="1701" w:type="dxa"/>
          </w:tcPr>
          <w:p w:rsidR="0009273A" w:rsidRPr="007A2ACF" w:rsidRDefault="0009273A" w:rsidP="00D33782">
            <w:pPr>
              <w:jc w:val="center"/>
              <w:rPr>
                <w:sz w:val="22"/>
                <w:szCs w:val="22"/>
              </w:rPr>
            </w:pPr>
            <w:r w:rsidRPr="007A2ACF">
              <w:rPr>
                <w:sz w:val="22"/>
                <w:szCs w:val="22"/>
              </w:rPr>
              <w:t>Отклонение, %</w:t>
            </w:r>
          </w:p>
        </w:tc>
      </w:tr>
      <w:tr w:rsidR="0009273A" w:rsidRPr="00A94EA1" w:rsidTr="002E34D8">
        <w:tc>
          <w:tcPr>
            <w:tcW w:w="709" w:type="dxa"/>
          </w:tcPr>
          <w:p w:rsidR="0009273A" w:rsidRPr="007A2ACF" w:rsidRDefault="0009273A" w:rsidP="00D33782">
            <w:pPr>
              <w:jc w:val="center"/>
              <w:rPr>
                <w:sz w:val="22"/>
                <w:szCs w:val="22"/>
              </w:rPr>
            </w:pPr>
            <w:r w:rsidRPr="007A2ACF">
              <w:rPr>
                <w:sz w:val="22"/>
                <w:szCs w:val="22"/>
              </w:rPr>
              <w:t>1</w:t>
            </w:r>
          </w:p>
        </w:tc>
        <w:tc>
          <w:tcPr>
            <w:tcW w:w="3827" w:type="dxa"/>
          </w:tcPr>
          <w:p w:rsidR="0009273A" w:rsidRPr="007A2ACF" w:rsidRDefault="0009273A" w:rsidP="00D33782">
            <w:pPr>
              <w:rPr>
                <w:sz w:val="22"/>
                <w:szCs w:val="22"/>
              </w:rPr>
            </w:pPr>
            <w:r w:rsidRPr="007A2ACF">
              <w:rPr>
                <w:sz w:val="22"/>
                <w:szCs w:val="22"/>
              </w:rPr>
              <w:t>Протяженность водопроводных сетей</w:t>
            </w:r>
          </w:p>
        </w:tc>
        <w:tc>
          <w:tcPr>
            <w:tcW w:w="851" w:type="dxa"/>
          </w:tcPr>
          <w:p w:rsidR="0009273A" w:rsidRPr="007A2ACF" w:rsidRDefault="0009273A" w:rsidP="00D33782">
            <w:pPr>
              <w:jc w:val="center"/>
              <w:rPr>
                <w:sz w:val="22"/>
                <w:szCs w:val="22"/>
              </w:rPr>
            </w:pPr>
            <w:r w:rsidRPr="007A2ACF">
              <w:rPr>
                <w:sz w:val="22"/>
                <w:szCs w:val="22"/>
              </w:rPr>
              <w:t>км</w:t>
            </w:r>
          </w:p>
        </w:tc>
        <w:tc>
          <w:tcPr>
            <w:tcW w:w="1276" w:type="dxa"/>
          </w:tcPr>
          <w:p w:rsidR="0009273A" w:rsidRPr="006A1E85" w:rsidRDefault="00486A8A" w:rsidP="00D46DE6">
            <w:pPr>
              <w:jc w:val="center"/>
              <w:rPr>
                <w:sz w:val="24"/>
                <w:szCs w:val="24"/>
                <w:highlight w:val="yellow"/>
              </w:rPr>
            </w:pPr>
            <w:r w:rsidRPr="00940254">
              <w:rPr>
                <w:sz w:val="22"/>
                <w:szCs w:val="22"/>
              </w:rPr>
              <w:t>1</w:t>
            </w:r>
            <w:r w:rsidR="00D46DE6">
              <w:rPr>
                <w:sz w:val="22"/>
                <w:szCs w:val="22"/>
              </w:rPr>
              <w:t>51,6*</w:t>
            </w:r>
          </w:p>
        </w:tc>
        <w:tc>
          <w:tcPr>
            <w:tcW w:w="1275" w:type="dxa"/>
            <w:vAlign w:val="center"/>
          </w:tcPr>
          <w:p w:rsidR="0009273A" w:rsidRPr="007A2ACF" w:rsidRDefault="0009273A" w:rsidP="00D33782">
            <w:pPr>
              <w:jc w:val="center"/>
              <w:rPr>
                <w:color w:val="000000"/>
                <w:sz w:val="22"/>
                <w:szCs w:val="22"/>
              </w:rPr>
            </w:pPr>
            <w:r w:rsidRPr="007A2ACF">
              <w:rPr>
                <w:color w:val="000000"/>
                <w:sz w:val="22"/>
                <w:szCs w:val="22"/>
              </w:rPr>
              <w:t>151,6</w:t>
            </w:r>
          </w:p>
        </w:tc>
        <w:tc>
          <w:tcPr>
            <w:tcW w:w="1701" w:type="dxa"/>
            <w:vAlign w:val="center"/>
          </w:tcPr>
          <w:p w:rsidR="0009273A" w:rsidRPr="007A2ACF" w:rsidRDefault="0009273A" w:rsidP="00D33782">
            <w:pPr>
              <w:jc w:val="center"/>
              <w:rPr>
                <w:color w:val="000000"/>
                <w:sz w:val="22"/>
                <w:szCs w:val="22"/>
              </w:rPr>
            </w:pPr>
            <w:r w:rsidRPr="007A2ACF">
              <w:rPr>
                <w:color w:val="000000"/>
                <w:sz w:val="22"/>
                <w:szCs w:val="22"/>
              </w:rPr>
              <w:t>100,0</w:t>
            </w:r>
          </w:p>
        </w:tc>
      </w:tr>
      <w:tr w:rsidR="0009273A" w:rsidRPr="00A94EA1" w:rsidTr="002E34D8">
        <w:tc>
          <w:tcPr>
            <w:tcW w:w="709" w:type="dxa"/>
          </w:tcPr>
          <w:p w:rsidR="0009273A" w:rsidRPr="007A2ACF" w:rsidRDefault="0009273A" w:rsidP="00D33782">
            <w:pPr>
              <w:jc w:val="center"/>
              <w:rPr>
                <w:sz w:val="22"/>
                <w:szCs w:val="22"/>
              </w:rPr>
            </w:pPr>
            <w:r w:rsidRPr="007A2ACF">
              <w:rPr>
                <w:sz w:val="22"/>
                <w:szCs w:val="22"/>
              </w:rPr>
              <w:t>2</w:t>
            </w:r>
          </w:p>
        </w:tc>
        <w:tc>
          <w:tcPr>
            <w:tcW w:w="3827" w:type="dxa"/>
          </w:tcPr>
          <w:p w:rsidR="0009273A" w:rsidRPr="007A2ACF" w:rsidRDefault="0009273A" w:rsidP="00D33782">
            <w:pPr>
              <w:rPr>
                <w:sz w:val="22"/>
                <w:szCs w:val="22"/>
              </w:rPr>
            </w:pPr>
            <w:r w:rsidRPr="007A2ACF">
              <w:rPr>
                <w:sz w:val="22"/>
                <w:szCs w:val="22"/>
              </w:rPr>
              <w:t>Количество водозаборов</w:t>
            </w:r>
          </w:p>
        </w:tc>
        <w:tc>
          <w:tcPr>
            <w:tcW w:w="851" w:type="dxa"/>
          </w:tcPr>
          <w:p w:rsidR="0009273A" w:rsidRPr="007A2ACF" w:rsidRDefault="0009273A" w:rsidP="00D33782">
            <w:pPr>
              <w:jc w:val="center"/>
              <w:rPr>
                <w:sz w:val="22"/>
                <w:szCs w:val="22"/>
              </w:rPr>
            </w:pPr>
            <w:proofErr w:type="spellStart"/>
            <w:proofErr w:type="gramStart"/>
            <w:r w:rsidRPr="007A2ACF">
              <w:rPr>
                <w:sz w:val="22"/>
                <w:szCs w:val="22"/>
              </w:rPr>
              <w:t>ед</w:t>
            </w:r>
            <w:proofErr w:type="spellEnd"/>
            <w:proofErr w:type="gramEnd"/>
          </w:p>
        </w:tc>
        <w:tc>
          <w:tcPr>
            <w:tcW w:w="1276" w:type="dxa"/>
          </w:tcPr>
          <w:p w:rsidR="0009273A" w:rsidRPr="00486A8A" w:rsidRDefault="0009273A" w:rsidP="00D33782">
            <w:pPr>
              <w:jc w:val="center"/>
              <w:rPr>
                <w:sz w:val="24"/>
                <w:szCs w:val="24"/>
              </w:rPr>
            </w:pPr>
            <w:r w:rsidRPr="00486A8A">
              <w:rPr>
                <w:sz w:val="24"/>
                <w:szCs w:val="24"/>
              </w:rPr>
              <w:t>2</w:t>
            </w:r>
          </w:p>
        </w:tc>
        <w:tc>
          <w:tcPr>
            <w:tcW w:w="1275" w:type="dxa"/>
            <w:vAlign w:val="center"/>
          </w:tcPr>
          <w:p w:rsidR="0009273A" w:rsidRPr="007A2ACF" w:rsidRDefault="0009273A" w:rsidP="00D33782">
            <w:pPr>
              <w:jc w:val="center"/>
              <w:rPr>
                <w:color w:val="000000"/>
                <w:sz w:val="22"/>
                <w:szCs w:val="22"/>
              </w:rPr>
            </w:pPr>
            <w:r w:rsidRPr="007A2ACF">
              <w:rPr>
                <w:color w:val="000000"/>
                <w:sz w:val="22"/>
                <w:szCs w:val="22"/>
              </w:rPr>
              <w:t>2</w:t>
            </w:r>
          </w:p>
        </w:tc>
        <w:tc>
          <w:tcPr>
            <w:tcW w:w="1701" w:type="dxa"/>
            <w:vAlign w:val="center"/>
          </w:tcPr>
          <w:p w:rsidR="0009273A" w:rsidRPr="007A2ACF" w:rsidRDefault="0009273A" w:rsidP="00D33782">
            <w:pPr>
              <w:jc w:val="center"/>
              <w:rPr>
                <w:color w:val="000000"/>
                <w:sz w:val="22"/>
                <w:szCs w:val="22"/>
              </w:rPr>
            </w:pPr>
            <w:r w:rsidRPr="007A2ACF">
              <w:rPr>
                <w:color w:val="000000"/>
                <w:sz w:val="22"/>
                <w:szCs w:val="22"/>
              </w:rPr>
              <w:t>100</w:t>
            </w:r>
          </w:p>
        </w:tc>
      </w:tr>
    </w:tbl>
    <w:p w:rsidR="00486A8A" w:rsidRDefault="00D46DE6" w:rsidP="00486A8A">
      <w:pPr>
        <w:ind w:firstLine="709"/>
        <w:jc w:val="both"/>
      </w:pPr>
      <w:r w:rsidRPr="00D46DE6">
        <w:t>*с учетом уточненных данных</w:t>
      </w:r>
    </w:p>
    <w:p w:rsidR="00D46DE6" w:rsidRPr="00D46DE6" w:rsidRDefault="00D46DE6" w:rsidP="00486A8A">
      <w:pPr>
        <w:ind w:firstLine="709"/>
        <w:jc w:val="both"/>
      </w:pPr>
    </w:p>
    <w:p w:rsidR="00486A8A" w:rsidRPr="00486A8A" w:rsidRDefault="00486A8A" w:rsidP="00486A8A">
      <w:pPr>
        <w:ind w:firstLine="709"/>
        <w:jc w:val="both"/>
        <w:rPr>
          <w:sz w:val="24"/>
          <w:szCs w:val="24"/>
        </w:rPr>
      </w:pPr>
      <w:r w:rsidRPr="00486A8A">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773E57" w:rsidRDefault="0009273A" w:rsidP="00F574AC">
      <w:pPr>
        <w:jc w:val="both"/>
        <w:rPr>
          <w:b/>
          <w:sz w:val="24"/>
          <w:szCs w:val="24"/>
        </w:rPr>
      </w:pPr>
      <w:r w:rsidRPr="00F574AC">
        <w:rPr>
          <w:b/>
          <w:sz w:val="24"/>
          <w:szCs w:val="24"/>
        </w:rPr>
        <w:t xml:space="preserve">            </w:t>
      </w:r>
    </w:p>
    <w:p w:rsidR="0009273A" w:rsidRPr="00F574AC" w:rsidRDefault="00F574AC" w:rsidP="00773E57">
      <w:pPr>
        <w:ind w:firstLine="709"/>
        <w:jc w:val="both"/>
        <w:rPr>
          <w:sz w:val="24"/>
          <w:szCs w:val="24"/>
        </w:rPr>
      </w:pPr>
      <w:r w:rsidRPr="00F574AC">
        <w:rPr>
          <w:b/>
          <w:sz w:val="24"/>
          <w:szCs w:val="24"/>
        </w:rPr>
        <w:t>Газоснабжение.</w:t>
      </w:r>
      <w:r w:rsidRPr="00F574AC">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F574AC">
        <w:rPr>
          <w:sz w:val="24"/>
          <w:szCs w:val="24"/>
        </w:rPr>
        <w:t>газопотребления</w:t>
      </w:r>
      <w:proofErr w:type="spellEnd"/>
      <w:r w:rsidRPr="00F574AC">
        <w:rPr>
          <w:sz w:val="24"/>
          <w:szCs w:val="24"/>
        </w:rPr>
        <w:t>, включающую в себя трассу протяженностью 192,88 км</w:t>
      </w:r>
      <w:proofErr w:type="gramStart"/>
      <w:r w:rsidRPr="00F574AC">
        <w:rPr>
          <w:sz w:val="24"/>
          <w:szCs w:val="24"/>
        </w:rPr>
        <w:t>.</w:t>
      </w:r>
      <w:proofErr w:type="gramEnd"/>
      <w:r w:rsidRPr="00F574AC">
        <w:rPr>
          <w:sz w:val="24"/>
          <w:szCs w:val="24"/>
        </w:rPr>
        <w:t xml:space="preserve"> </w:t>
      </w:r>
      <w:proofErr w:type="gramStart"/>
      <w:r w:rsidR="0009273A" w:rsidRPr="00F574AC">
        <w:rPr>
          <w:sz w:val="24"/>
          <w:szCs w:val="24"/>
        </w:rPr>
        <w:t>и</w:t>
      </w:r>
      <w:proofErr w:type="gramEnd"/>
      <w:r w:rsidR="0009273A" w:rsidRPr="00F574AC">
        <w:rPr>
          <w:sz w:val="24"/>
          <w:szCs w:val="24"/>
        </w:rPr>
        <w:t xml:space="preserve"> 13 газорегуляторных пунктов, а также  объекты промышленного  и коммерческого назначения. </w:t>
      </w:r>
    </w:p>
    <w:p w:rsidR="0009273A" w:rsidRPr="007A2ACF" w:rsidRDefault="0009273A" w:rsidP="0009273A">
      <w:pPr>
        <w:ind w:firstLine="708"/>
        <w:jc w:val="both"/>
        <w:rPr>
          <w:sz w:val="24"/>
          <w:szCs w:val="24"/>
        </w:rPr>
      </w:pPr>
      <w:r w:rsidRPr="00F574AC">
        <w:rPr>
          <w:sz w:val="24"/>
          <w:szCs w:val="24"/>
        </w:rPr>
        <w:t xml:space="preserve">В 2017 году  реализовано сжиженного газа 334,388 </w:t>
      </w:r>
      <w:proofErr w:type="spellStart"/>
      <w:r w:rsidRPr="00F574AC">
        <w:rPr>
          <w:sz w:val="24"/>
          <w:szCs w:val="24"/>
        </w:rPr>
        <w:t>тн</w:t>
      </w:r>
      <w:proofErr w:type="spellEnd"/>
      <w:r w:rsidRPr="00F574AC">
        <w:rPr>
          <w:sz w:val="24"/>
          <w:szCs w:val="24"/>
        </w:rPr>
        <w:t>., в том числе населению 20,356</w:t>
      </w:r>
      <w:r w:rsidRPr="007A2ACF">
        <w:rPr>
          <w:sz w:val="24"/>
          <w:szCs w:val="24"/>
        </w:rPr>
        <w:t xml:space="preserve"> </w:t>
      </w:r>
      <w:proofErr w:type="spellStart"/>
      <w:r w:rsidRPr="007A2ACF">
        <w:rPr>
          <w:sz w:val="24"/>
          <w:szCs w:val="24"/>
        </w:rPr>
        <w:t>тн</w:t>
      </w:r>
      <w:proofErr w:type="spellEnd"/>
      <w:r w:rsidRPr="007A2ACF">
        <w:rPr>
          <w:sz w:val="24"/>
          <w:szCs w:val="24"/>
        </w:rPr>
        <w:t>., реализовано попутного газа 56217,9  тыс</w:t>
      </w:r>
      <w:proofErr w:type="gramStart"/>
      <w:r w:rsidRPr="007A2ACF">
        <w:rPr>
          <w:sz w:val="24"/>
          <w:szCs w:val="24"/>
        </w:rPr>
        <w:t>.м</w:t>
      </w:r>
      <w:proofErr w:type="gramEnd"/>
      <w:r w:rsidRPr="007A2ACF">
        <w:rPr>
          <w:sz w:val="24"/>
          <w:szCs w:val="24"/>
        </w:rPr>
        <w:t>3, в том числе  населению – 14143,7</w:t>
      </w:r>
      <w:r w:rsidRPr="007A2ACF">
        <w:rPr>
          <w:b/>
          <w:sz w:val="24"/>
          <w:szCs w:val="24"/>
        </w:rPr>
        <w:t xml:space="preserve"> </w:t>
      </w:r>
      <w:r w:rsidRPr="007A2ACF">
        <w:rPr>
          <w:sz w:val="24"/>
          <w:szCs w:val="24"/>
        </w:rPr>
        <w:t xml:space="preserve">тыс.м3. </w:t>
      </w:r>
    </w:p>
    <w:p w:rsidR="00F574AC" w:rsidRPr="00F574AC" w:rsidRDefault="00F574AC" w:rsidP="00F574AC">
      <w:pPr>
        <w:ind w:firstLine="709"/>
        <w:jc w:val="both"/>
        <w:rPr>
          <w:sz w:val="24"/>
          <w:szCs w:val="24"/>
        </w:rPr>
      </w:pPr>
      <w:r w:rsidRPr="00F574AC">
        <w:rPr>
          <w:sz w:val="24"/>
          <w:szCs w:val="24"/>
        </w:rPr>
        <w:t xml:space="preserve">Уровень газификации попутным газом жилых многоквартирных и индивидуальных домов составляет 96%. По предварительным данным в городе газифицировано 15 698 квартир (2016 год - 15 541 квартира) попутным газом и обеспечены сжиженным газом для коммунально-бытовых целей 443 квартиры (2016 год - 475 квартир). </w:t>
      </w:r>
    </w:p>
    <w:p w:rsidR="00F574AC" w:rsidRPr="00F574AC" w:rsidRDefault="00F574AC" w:rsidP="00F574AC">
      <w:pPr>
        <w:ind w:firstLine="709"/>
        <w:jc w:val="both"/>
        <w:rPr>
          <w:sz w:val="24"/>
          <w:szCs w:val="24"/>
        </w:rPr>
      </w:pPr>
      <w:r w:rsidRPr="00F574AC">
        <w:rPr>
          <w:sz w:val="24"/>
          <w:szCs w:val="24"/>
        </w:rPr>
        <w:t xml:space="preserve">В 2017 году в рамках Программы за счет средств местного бюджета выполнены работы по капитальному ремонту </w:t>
      </w:r>
      <w:r>
        <w:rPr>
          <w:sz w:val="24"/>
          <w:szCs w:val="24"/>
        </w:rPr>
        <w:t>0,363 км</w:t>
      </w:r>
      <w:proofErr w:type="gramStart"/>
      <w:r>
        <w:rPr>
          <w:sz w:val="24"/>
          <w:szCs w:val="24"/>
        </w:rPr>
        <w:t>.</w:t>
      </w:r>
      <w:proofErr w:type="gramEnd"/>
      <w:r>
        <w:rPr>
          <w:sz w:val="24"/>
          <w:szCs w:val="24"/>
        </w:rPr>
        <w:t xml:space="preserve"> </w:t>
      </w:r>
      <w:proofErr w:type="gramStart"/>
      <w:r w:rsidRPr="00F574AC">
        <w:rPr>
          <w:sz w:val="24"/>
          <w:szCs w:val="24"/>
        </w:rPr>
        <w:t>с</w:t>
      </w:r>
      <w:proofErr w:type="gramEnd"/>
      <w:r w:rsidRPr="00F574AC">
        <w:rPr>
          <w:sz w:val="24"/>
          <w:szCs w:val="24"/>
        </w:rPr>
        <w:t>етей газоснабжения на общую сумму 1 791,0  тыс. рублей.</w:t>
      </w:r>
    </w:p>
    <w:p w:rsidR="0009273A" w:rsidRPr="00F574AC" w:rsidRDefault="0009273A" w:rsidP="0009273A">
      <w:pPr>
        <w:ind w:firstLine="708"/>
        <w:jc w:val="both"/>
        <w:rPr>
          <w:sz w:val="24"/>
          <w:szCs w:val="24"/>
          <w:highlight w:val="yellow"/>
        </w:rPr>
      </w:pPr>
    </w:p>
    <w:p w:rsidR="00F574AC" w:rsidRPr="00F574AC" w:rsidRDefault="00F574AC" w:rsidP="00F574AC">
      <w:pPr>
        <w:ind w:firstLine="709"/>
        <w:jc w:val="both"/>
        <w:rPr>
          <w:sz w:val="24"/>
          <w:szCs w:val="24"/>
        </w:rPr>
      </w:pPr>
      <w:r w:rsidRPr="00F574AC">
        <w:rPr>
          <w:b/>
          <w:sz w:val="24"/>
          <w:szCs w:val="24"/>
        </w:rPr>
        <w:t>Электроснабжение.</w:t>
      </w:r>
      <w:r w:rsidRPr="00F574AC">
        <w:rPr>
          <w:sz w:val="24"/>
          <w:szCs w:val="24"/>
        </w:rPr>
        <w:t xml:space="preserve"> ОАО «</w:t>
      </w:r>
      <w:proofErr w:type="spellStart"/>
      <w:r w:rsidRPr="00F574AC">
        <w:rPr>
          <w:sz w:val="24"/>
          <w:szCs w:val="24"/>
        </w:rPr>
        <w:t>ЮТЭК-Энергия</w:t>
      </w:r>
      <w:proofErr w:type="spellEnd"/>
      <w:r w:rsidRPr="00F574AC">
        <w:rPr>
          <w:sz w:val="24"/>
          <w:szCs w:val="24"/>
        </w:rPr>
        <w:t>» осуществляет оказание услуг по передаче электрической энергии потребителям города и частично производственной зоны.</w:t>
      </w:r>
    </w:p>
    <w:p w:rsidR="00F574AC" w:rsidRDefault="00F574AC" w:rsidP="00F574AC">
      <w:pPr>
        <w:ind w:firstLine="709"/>
        <w:jc w:val="both"/>
        <w:rPr>
          <w:sz w:val="24"/>
          <w:szCs w:val="24"/>
        </w:rPr>
      </w:pPr>
      <w:r w:rsidRPr="00F574AC">
        <w:rPr>
          <w:sz w:val="24"/>
          <w:szCs w:val="24"/>
        </w:rPr>
        <w:t>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w:t>
      </w:r>
    </w:p>
    <w:p w:rsidR="00065041" w:rsidRDefault="00065041" w:rsidP="00F574AC">
      <w:pPr>
        <w:ind w:firstLine="709"/>
        <w:jc w:val="both"/>
        <w:rPr>
          <w:sz w:val="24"/>
          <w:szCs w:val="24"/>
        </w:rPr>
      </w:pPr>
    </w:p>
    <w:p w:rsidR="00BF5540" w:rsidRPr="00F574AC" w:rsidRDefault="00BF5540" w:rsidP="00F574AC">
      <w:pPr>
        <w:ind w:firstLine="709"/>
        <w:jc w:val="both"/>
        <w:rPr>
          <w:sz w:val="24"/>
          <w:szCs w:val="24"/>
        </w:rPr>
      </w:pPr>
    </w:p>
    <w:p w:rsidR="00F574AC" w:rsidRPr="00F574AC" w:rsidRDefault="00F574AC" w:rsidP="00F574AC">
      <w:pPr>
        <w:ind w:firstLine="540"/>
        <w:jc w:val="right"/>
        <w:rPr>
          <w:sz w:val="24"/>
          <w:szCs w:val="24"/>
        </w:rPr>
      </w:pPr>
      <w:r w:rsidRPr="00065041">
        <w:rPr>
          <w:sz w:val="24"/>
          <w:szCs w:val="24"/>
        </w:rPr>
        <w:t>таблица 1</w:t>
      </w:r>
      <w:r w:rsidR="00065041" w:rsidRPr="00065041">
        <w:rPr>
          <w:sz w:val="24"/>
          <w:szCs w:val="24"/>
        </w:rPr>
        <w:t>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127"/>
        <w:gridCol w:w="2125"/>
      </w:tblGrid>
      <w:tr w:rsidR="00F574AC" w:rsidRPr="00F574AC" w:rsidTr="00F574AC">
        <w:tc>
          <w:tcPr>
            <w:tcW w:w="2795" w:type="pct"/>
          </w:tcPr>
          <w:p w:rsidR="00F574AC" w:rsidRPr="00F574AC" w:rsidRDefault="00F574AC" w:rsidP="00F574AC">
            <w:pPr>
              <w:jc w:val="center"/>
              <w:rPr>
                <w:b/>
                <w:sz w:val="24"/>
                <w:szCs w:val="24"/>
              </w:rPr>
            </w:pPr>
            <w:r w:rsidRPr="00F574AC">
              <w:rPr>
                <w:b/>
                <w:sz w:val="24"/>
                <w:szCs w:val="24"/>
              </w:rPr>
              <w:t>Показатель</w:t>
            </w:r>
          </w:p>
        </w:tc>
        <w:tc>
          <w:tcPr>
            <w:tcW w:w="1103" w:type="pct"/>
          </w:tcPr>
          <w:p w:rsidR="00F574AC" w:rsidRPr="00F574AC" w:rsidRDefault="00F574AC" w:rsidP="00F574AC">
            <w:pPr>
              <w:jc w:val="center"/>
              <w:rPr>
                <w:b/>
                <w:sz w:val="24"/>
                <w:szCs w:val="24"/>
              </w:rPr>
            </w:pPr>
            <w:r w:rsidRPr="00F574AC">
              <w:rPr>
                <w:b/>
                <w:sz w:val="24"/>
                <w:szCs w:val="24"/>
              </w:rPr>
              <w:t>2016 год</w:t>
            </w:r>
          </w:p>
        </w:tc>
        <w:tc>
          <w:tcPr>
            <w:tcW w:w="1102" w:type="pct"/>
          </w:tcPr>
          <w:p w:rsidR="00F574AC" w:rsidRPr="00F574AC" w:rsidRDefault="00F574AC" w:rsidP="00F574AC">
            <w:pPr>
              <w:jc w:val="center"/>
              <w:rPr>
                <w:b/>
                <w:sz w:val="24"/>
                <w:szCs w:val="24"/>
              </w:rPr>
            </w:pPr>
            <w:r w:rsidRPr="00F574AC">
              <w:rPr>
                <w:b/>
                <w:sz w:val="24"/>
                <w:szCs w:val="24"/>
              </w:rPr>
              <w:t>2017 год</w:t>
            </w:r>
          </w:p>
        </w:tc>
      </w:tr>
      <w:tr w:rsidR="00F574AC" w:rsidRPr="00F574AC" w:rsidTr="00F574AC">
        <w:tc>
          <w:tcPr>
            <w:tcW w:w="2795" w:type="pct"/>
          </w:tcPr>
          <w:p w:rsidR="00F574AC" w:rsidRPr="00F574AC" w:rsidRDefault="00F574AC" w:rsidP="00F574AC">
            <w:pPr>
              <w:rPr>
                <w:sz w:val="24"/>
                <w:szCs w:val="24"/>
              </w:rPr>
            </w:pPr>
            <w:r w:rsidRPr="00F574AC">
              <w:rPr>
                <w:sz w:val="24"/>
                <w:szCs w:val="24"/>
              </w:rPr>
              <w:t xml:space="preserve">Общая протяженность, </w:t>
            </w:r>
            <w:proofErr w:type="gramStart"/>
            <w:r w:rsidRPr="00F574AC">
              <w:rPr>
                <w:sz w:val="24"/>
                <w:szCs w:val="24"/>
              </w:rPr>
              <w:t>км</w:t>
            </w:r>
            <w:proofErr w:type="gramEnd"/>
            <w:r w:rsidRPr="00F574AC">
              <w:rPr>
                <w:sz w:val="24"/>
                <w:szCs w:val="24"/>
              </w:rPr>
              <w:t>, в том числе:</w:t>
            </w:r>
          </w:p>
        </w:tc>
        <w:tc>
          <w:tcPr>
            <w:tcW w:w="1103" w:type="pct"/>
          </w:tcPr>
          <w:p w:rsidR="00F574AC" w:rsidRPr="00F574AC" w:rsidRDefault="00F574AC" w:rsidP="00F574AC">
            <w:pPr>
              <w:jc w:val="center"/>
              <w:rPr>
                <w:sz w:val="24"/>
                <w:szCs w:val="24"/>
              </w:rPr>
            </w:pPr>
            <w:r w:rsidRPr="00F574AC">
              <w:rPr>
                <w:sz w:val="24"/>
                <w:szCs w:val="24"/>
              </w:rPr>
              <w:t>415,0</w:t>
            </w:r>
          </w:p>
        </w:tc>
        <w:tc>
          <w:tcPr>
            <w:tcW w:w="1102" w:type="pct"/>
          </w:tcPr>
          <w:p w:rsidR="00F574AC" w:rsidRPr="00F574AC" w:rsidRDefault="00F574AC" w:rsidP="00F574AC">
            <w:pPr>
              <w:jc w:val="center"/>
              <w:rPr>
                <w:sz w:val="24"/>
                <w:szCs w:val="24"/>
              </w:rPr>
            </w:pPr>
            <w:r w:rsidRPr="00F574AC">
              <w:rPr>
                <w:sz w:val="24"/>
                <w:szCs w:val="24"/>
              </w:rPr>
              <w:t>434,4</w:t>
            </w:r>
          </w:p>
        </w:tc>
      </w:tr>
      <w:tr w:rsidR="00F574AC" w:rsidRPr="00F574AC" w:rsidTr="00F574AC">
        <w:tc>
          <w:tcPr>
            <w:tcW w:w="2795" w:type="pct"/>
          </w:tcPr>
          <w:p w:rsidR="00F574AC" w:rsidRPr="00F574AC" w:rsidRDefault="00F574AC" w:rsidP="00F574AC">
            <w:pPr>
              <w:rPr>
                <w:sz w:val="24"/>
                <w:szCs w:val="24"/>
              </w:rPr>
            </w:pPr>
            <w:r w:rsidRPr="00F574AC">
              <w:rPr>
                <w:sz w:val="24"/>
                <w:szCs w:val="24"/>
              </w:rPr>
              <w:t>-муниципальные сети  всего, в т.ч.</w:t>
            </w:r>
          </w:p>
        </w:tc>
        <w:tc>
          <w:tcPr>
            <w:tcW w:w="1103" w:type="pct"/>
          </w:tcPr>
          <w:p w:rsidR="00F574AC" w:rsidRPr="00F574AC" w:rsidRDefault="00F574AC" w:rsidP="00F574AC">
            <w:pPr>
              <w:jc w:val="center"/>
              <w:rPr>
                <w:sz w:val="24"/>
                <w:szCs w:val="24"/>
              </w:rPr>
            </w:pPr>
            <w:r w:rsidRPr="00F574AC">
              <w:rPr>
                <w:sz w:val="24"/>
                <w:szCs w:val="24"/>
              </w:rPr>
              <w:t>347,63</w:t>
            </w:r>
          </w:p>
        </w:tc>
        <w:tc>
          <w:tcPr>
            <w:tcW w:w="1102" w:type="pct"/>
          </w:tcPr>
          <w:p w:rsidR="00F574AC" w:rsidRPr="00F574AC" w:rsidRDefault="00F574AC" w:rsidP="00F574AC">
            <w:pPr>
              <w:jc w:val="center"/>
              <w:rPr>
                <w:sz w:val="24"/>
                <w:szCs w:val="24"/>
              </w:rPr>
            </w:pPr>
            <w:r w:rsidRPr="00F574AC">
              <w:rPr>
                <w:sz w:val="24"/>
                <w:szCs w:val="24"/>
              </w:rPr>
              <w:t>0</w:t>
            </w:r>
          </w:p>
        </w:tc>
      </w:tr>
      <w:tr w:rsidR="00F574AC" w:rsidRPr="00F574AC" w:rsidTr="00F574AC">
        <w:tc>
          <w:tcPr>
            <w:tcW w:w="2795" w:type="pct"/>
          </w:tcPr>
          <w:p w:rsidR="00F574AC" w:rsidRPr="00F574AC" w:rsidRDefault="00F574AC" w:rsidP="00F574AC">
            <w:pPr>
              <w:rPr>
                <w:sz w:val="24"/>
                <w:szCs w:val="24"/>
              </w:rPr>
            </w:pPr>
            <w:r w:rsidRPr="00F574AC">
              <w:rPr>
                <w:sz w:val="24"/>
                <w:szCs w:val="24"/>
              </w:rPr>
              <w:t>- сети уличного освещения</w:t>
            </w:r>
          </w:p>
        </w:tc>
        <w:tc>
          <w:tcPr>
            <w:tcW w:w="1103" w:type="pct"/>
          </w:tcPr>
          <w:p w:rsidR="00F574AC" w:rsidRPr="00F574AC" w:rsidRDefault="00F574AC" w:rsidP="00F574AC">
            <w:pPr>
              <w:jc w:val="center"/>
              <w:rPr>
                <w:sz w:val="24"/>
                <w:szCs w:val="24"/>
              </w:rPr>
            </w:pPr>
            <w:r w:rsidRPr="00F574AC">
              <w:rPr>
                <w:sz w:val="24"/>
                <w:szCs w:val="24"/>
              </w:rPr>
              <w:t>139,42</w:t>
            </w:r>
          </w:p>
        </w:tc>
        <w:tc>
          <w:tcPr>
            <w:tcW w:w="1102" w:type="pct"/>
          </w:tcPr>
          <w:p w:rsidR="00F574AC" w:rsidRPr="00F574AC" w:rsidRDefault="00F574AC" w:rsidP="00F574AC">
            <w:pPr>
              <w:jc w:val="center"/>
              <w:rPr>
                <w:sz w:val="24"/>
                <w:szCs w:val="24"/>
              </w:rPr>
            </w:pPr>
            <w:r w:rsidRPr="00F574AC">
              <w:rPr>
                <w:sz w:val="24"/>
                <w:szCs w:val="24"/>
              </w:rPr>
              <w:t>148,95</w:t>
            </w:r>
          </w:p>
        </w:tc>
      </w:tr>
      <w:tr w:rsidR="00F574AC" w:rsidRPr="00F574AC" w:rsidTr="00F574AC">
        <w:tc>
          <w:tcPr>
            <w:tcW w:w="2795" w:type="pct"/>
          </w:tcPr>
          <w:p w:rsidR="00F574AC" w:rsidRPr="00F574AC" w:rsidRDefault="00F574AC" w:rsidP="00F574AC">
            <w:pPr>
              <w:rPr>
                <w:sz w:val="24"/>
                <w:szCs w:val="24"/>
              </w:rPr>
            </w:pPr>
            <w:r w:rsidRPr="00F574AC">
              <w:rPr>
                <w:sz w:val="24"/>
                <w:szCs w:val="24"/>
              </w:rPr>
              <w:t xml:space="preserve">Общая протяженность сетей со сроком эксплуатации более 30 лет, </w:t>
            </w:r>
            <w:proofErr w:type="gramStart"/>
            <w:r w:rsidRPr="00F574AC">
              <w:rPr>
                <w:sz w:val="24"/>
                <w:szCs w:val="24"/>
              </w:rPr>
              <w:t>км</w:t>
            </w:r>
            <w:proofErr w:type="gramEnd"/>
          </w:p>
        </w:tc>
        <w:tc>
          <w:tcPr>
            <w:tcW w:w="1103" w:type="pct"/>
          </w:tcPr>
          <w:p w:rsidR="00F574AC" w:rsidRPr="00F574AC" w:rsidRDefault="00F574AC" w:rsidP="00F574AC">
            <w:pPr>
              <w:jc w:val="center"/>
              <w:rPr>
                <w:sz w:val="24"/>
                <w:szCs w:val="24"/>
              </w:rPr>
            </w:pPr>
            <w:r w:rsidRPr="00F574AC">
              <w:rPr>
                <w:sz w:val="24"/>
                <w:szCs w:val="24"/>
              </w:rPr>
              <w:t>36,0</w:t>
            </w:r>
          </w:p>
        </w:tc>
        <w:tc>
          <w:tcPr>
            <w:tcW w:w="1102" w:type="pct"/>
          </w:tcPr>
          <w:p w:rsidR="00F574AC" w:rsidRPr="00F574AC" w:rsidRDefault="00F574AC" w:rsidP="00F574AC">
            <w:pPr>
              <w:jc w:val="center"/>
              <w:rPr>
                <w:sz w:val="24"/>
                <w:szCs w:val="24"/>
              </w:rPr>
            </w:pPr>
            <w:r w:rsidRPr="00F574AC">
              <w:rPr>
                <w:sz w:val="24"/>
                <w:szCs w:val="24"/>
              </w:rPr>
              <w:t>36,0</w:t>
            </w:r>
          </w:p>
        </w:tc>
      </w:tr>
    </w:tbl>
    <w:p w:rsidR="00F574AC" w:rsidRPr="00F574AC" w:rsidRDefault="00F574AC" w:rsidP="00F574AC">
      <w:pPr>
        <w:ind w:firstLine="709"/>
        <w:jc w:val="both"/>
        <w:rPr>
          <w:b/>
          <w:sz w:val="24"/>
          <w:szCs w:val="24"/>
        </w:rPr>
      </w:pPr>
    </w:p>
    <w:p w:rsidR="0009273A" w:rsidRPr="007A2ACF" w:rsidRDefault="0009273A" w:rsidP="00D46DE6">
      <w:pPr>
        <w:ind w:firstLine="540"/>
        <w:jc w:val="both"/>
        <w:rPr>
          <w:sz w:val="24"/>
          <w:szCs w:val="24"/>
        </w:rPr>
      </w:pPr>
      <w:r w:rsidRPr="007A2ACF">
        <w:rPr>
          <w:sz w:val="24"/>
          <w:szCs w:val="24"/>
        </w:rPr>
        <w:t xml:space="preserve">   Уличное освещение города получает питание от 69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7A2ACF">
        <w:rPr>
          <w:sz w:val="24"/>
          <w:szCs w:val="24"/>
        </w:rPr>
        <w:t>дугоразрядные</w:t>
      </w:r>
      <w:proofErr w:type="spellEnd"/>
      <w:r w:rsidRPr="007A2ACF">
        <w:rPr>
          <w:sz w:val="24"/>
          <w:szCs w:val="24"/>
        </w:rPr>
        <w:t xml:space="preserve"> натриевые лампы высокого или низкого давления). </w:t>
      </w:r>
    </w:p>
    <w:p w:rsidR="0009273A" w:rsidRPr="007A2ACF" w:rsidRDefault="0009273A" w:rsidP="0009273A">
      <w:pPr>
        <w:ind w:firstLine="540"/>
        <w:jc w:val="both"/>
        <w:rPr>
          <w:sz w:val="24"/>
          <w:szCs w:val="24"/>
        </w:rPr>
      </w:pPr>
      <w:r w:rsidRPr="007A2ACF">
        <w:rPr>
          <w:sz w:val="24"/>
          <w:szCs w:val="24"/>
        </w:rPr>
        <w:t xml:space="preserve">  Общее количество светильников – 5159 шт., в том числе:</w:t>
      </w:r>
    </w:p>
    <w:p w:rsidR="0009273A" w:rsidRPr="007A2ACF" w:rsidRDefault="0009273A" w:rsidP="0009273A">
      <w:pPr>
        <w:ind w:firstLine="540"/>
        <w:jc w:val="both"/>
        <w:rPr>
          <w:sz w:val="24"/>
          <w:szCs w:val="24"/>
        </w:rPr>
      </w:pPr>
      <w:r w:rsidRPr="007A2ACF">
        <w:rPr>
          <w:sz w:val="24"/>
          <w:szCs w:val="24"/>
        </w:rPr>
        <w:t>- светильники с ртутными лампами ДРЛ  – 1389 шт.</w:t>
      </w:r>
    </w:p>
    <w:p w:rsidR="0009273A" w:rsidRPr="007A2ACF" w:rsidRDefault="0009273A" w:rsidP="0009273A">
      <w:pPr>
        <w:ind w:firstLine="540"/>
        <w:jc w:val="both"/>
        <w:rPr>
          <w:sz w:val="24"/>
          <w:szCs w:val="24"/>
        </w:rPr>
      </w:pPr>
      <w:r w:rsidRPr="007A2ACF">
        <w:rPr>
          <w:sz w:val="24"/>
          <w:szCs w:val="24"/>
        </w:rPr>
        <w:t xml:space="preserve">-  светильники с натриевыми лампами </w:t>
      </w:r>
      <w:proofErr w:type="spellStart"/>
      <w:r w:rsidRPr="007A2ACF">
        <w:rPr>
          <w:sz w:val="24"/>
          <w:szCs w:val="24"/>
        </w:rPr>
        <w:t>ДНаТ</w:t>
      </w:r>
      <w:proofErr w:type="spellEnd"/>
      <w:r w:rsidRPr="007A2ACF">
        <w:rPr>
          <w:sz w:val="24"/>
          <w:szCs w:val="24"/>
        </w:rPr>
        <w:t xml:space="preserve"> – 3770 шт.</w:t>
      </w:r>
    </w:p>
    <w:p w:rsidR="00773E57" w:rsidRPr="00773E57" w:rsidRDefault="00773E57" w:rsidP="00773E57">
      <w:pPr>
        <w:ind w:firstLine="709"/>
        <w:jc w:val="both"/>
        <w:rPr>
          <w:sz w:val="24"/>
          <w:szCs w:val="24"/>
        </w:rPr>
      </w:pPr>
      <w:r w:rsidRPr="00773E57">
        <w:rPr>
          <w:b/>
          <w:sz w:val="24"/>
          <w:szCs w:val="24"/>
        </w:rPr>
        <w:t>Канализация.</w:t>
      </w:r>
      <w:r w:rsidRPr="00773E57">
        <w:rPr>
          <w:sz w:val="24"/>
          <w:szCs w:val="24"/>
        </w:rPr>
        <w:t xml:space="preserve"> 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773E57" w:rsidRPr="00773E57" w:rsidRDefault="00773E57" w:rsidP="00773E57">
      <w:pPr>
        <w:ind w:firstLine="709"/>
        <w:jc w:val="both"/>
        <w:rPr>
          <w:sz w:val="24"/>
          <w:szCs w:val="24"/>
        </w:rPr>
      </w:pPr>
      <w:r w:rsidRPr="00773E57">
        <w:rPr>
          <w:sz w:val="24"/>
          <w:szCs w:val="24"/>
        </w:rPr>
        <w:t>В 2017 году в рамках Программы освоено 3 168,3 тыс. руб., в том числе:</w:t>
      </w:r>
    </w:p>
    <w:p w:rsidR="00773E57" w:rsidRPr="00773E57" w:rsidRDefault="00773E57" w:rsidP="00773E57">
      <w:pPr>
        <w:ind w:firstLine="709"/>
        <w:jc w:val="both"/>
        <w:rPr>
          <w:sz w:val="24"/>
          <w:szCs w:val="24"/>
        </w:rPr>
      </w:pPr>
      <w:r w:rsidRPr="00773E57">
        <w:rPr>
          <w:sz w:val="24"/>
          <w:szCs w:val="24"/>
        </w:rPr>
        <w:t xml:space="preserve">- за счет бюджета </w:t>
      </w:r>
      <w:proofErr w:type="spellStart"/>
      <w:r w:rsidRPr="00773E57">
        <w:rPr>
          <w:sz w:val="24"/>
          <w:szCs w:val="24"/>
        </w:rPr>
        <w:t>ХМАО-Югры</w:t>
      </w:r>
      <w:proofErr w:type="spellEnd"/>
      <w:r w:rsidRPr="00773E57">
        <w:rPr>
          <w:sz w:val="24"/>
          <w:szCs w:val="24"/>
        </w:rPr>
        <w:t xml:space="preserve"> – 3 009,9 тыс. руб.;</w:t>
      </w:r>
    </w:p>
    <w:p w:rsidR="00773E57" w:rsidRPr="00773E57" w:rsidRDefault="00773E57" w:rsidP="00773E57">
      <w:pPr>
        <w:ind w:firstLine="709"/>
        <w:jc w:val="both"/>
        <w:rPr>
          <w:sz w:val="24"/>
          <w:szCs w:val="24"/>
        </w:rPr>
      </w:pPr>
      <w:r w:rsidRPr="00773E57">
        <w:rPr>
          <w:sz w:val="24"/>
          <w:szCs w:val="24"/>
        </w:rPr>
        <w:t xml:space="preserve">- за счет средств местного бюджета  158,4 тыс. руб.   </w:t>
      </w:r>
    </w:p>
    <w:p w:rsidR="00773E57" w:rsidRPr="00773E57" w:rsidRDefault="00773E57" w:rsidP="00773E57">
      <w:pPr>
        <w:ind w:firstLine="709"/>
        <w:jc w:val="both"/>
        <w:rPr>
          <w:sz w:val="24"/>
          <w:szCs w:val="24"/>
        </w:rPr>
      </w:pPr>
      <w:r w:rsidRPr="00773E57">
        <w:rPr>
          <w:sz w:val="24"/>
          <w:szCs w:val="24"/>
        </w:rPr>
        <w:t xml:space="preserve">Выполнены работы по замене 0,36 км сетей (0,4% от общей протяженности сетей) и выполнен ремонт аккумулирующей емкости на </w:t>
      </w:r>
      <w:proofErr w:type="spellStart"/>
      <w:r w:rsidRPr="00773E57">
        <w:rPr>
          <w:sz w:val="24"/>
          <w:szCs w:val="24"/>
        </w:rPr>
        <w:t>КОСе</w:t>
      </w:r>
      <w:proofErr w:type="spellEnd"/>
      <w:r w:rsidRPr="00773E57">
        <w:rPr>
          <w:sz w:val="24"/>
          <w:szCs w:val="24"/>
        </w:rPr>
        <w:t xml:space="preserve"> города Урай. </w:t>
      </w:r>
    </w:p>
    <w:p w:rsidR="00773E57" w:rsidRPr="00773E57" w:rsidRDefault="00065041" w:rsidP="00773E57">
      <w:pPr>
        <w:ind w:firstLine="708"/>
        <w:jc w:val="right"/>
        <w:rPr>
          <w:sz w:val="24"/>
          <w:szCs w:val="24"/>
        </w:rPr>
      </w:pPr>
      <w:r>
        <w:rPr>
          <w:sz w:val="24"/>
          <w:szCs w:val="24"/>
        </w:rPr>
        <w:t>т</w:t>
      </w:r>
      <w:r w:rsidR="00773E57" w:rsidRPr="00773E57">
        <w:rPr>
          <w:sz w:val="24"/>
          <w:szCs w:val="24"/>
        </w:rPr>
        <w:t>аблица 1</w:t>
      </w:r>
      <w:r>
        <w:rPr>
          <w:sz w:val="24"/>
          <w:szCs w:val="24"/>
        </w:rPr>
        <w:t>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2410"/>
        <w:gridCol w:w="2408"/>
      </w:tblGrid>
      <w:tr w:rsidR="00773E57" w:rsidRPr="00773E57" w:rsidTr="00773E57">
        <w:tc>
          <w:tcPr>
            <w:tcW w:w="2501" w:type="pct"/>
          </w:tcPr>
          <w:p w:rsidR="00773E57" w:rsidRPr="00773E57" w:rsidRDefault="00773E57" w:rsidP="00773E57">
            <w:pPr>
              <w:jc w:val="center"/>
              <w:rPr>
                <w:b/>
                <w:sz w:val="24"/>
                <w:szCs w:val="24"/>
              </w:rPr>
            </w:pPr>
            <w:r w:rsidRPr="00773E57">
              <w:rPr>
                <w:b/>
                <w:sz w:val="24"/>
                <w:szCs w:val="24"/>
              </w:rPr>
              <w:t>Показатель</w:t>
            </w:r>
          </w:p>
        </w:tc>
        <w:tc>
          <w:tcPr>
            <w:tcW w:w="1250" w:type="pct"/>
          </w:tcPr>
          <w:p w:rsidR="00773E57" w:rsidRPr="00773E57" w:rsidRDefault="00773E57" w:rsidP="00773E57">
            <w:pPr>
              <w:jc w:val="center"/>
              <w:rPr>
                <w:b/>
                <w:sz w:val="24"/>
                <w:szCs w:val="24"/>
              </w:rPr>
            </w:pPr>
            <w:r w:rsidRPr="00773E57">
              <w:rPr>
                <w:b/>
                <w:sz w:val="24"/>
                <w:szCs w:val="24"/>
              </w:rPr>
              <w:t>2016 год</w:t>
            </w:r>
          </w:p>
        </w:tc>
        <w:tc>
          <w:tcPr>
            <w:tcW w:w="1249" w:type="pct"/>
          </w:tcPr>
          <w:p w:rsidR="00773E57" w:rsidRPr="00773E57" w:rsidRDefault="00773E57" w:rsidP="00773E57">
            <w:pPr>
              <w:jc w:val="center"/>
              <w:rPr>
                <w:b/>
                <w:sz w:val="24"/>
                <w:szCs w:val="24"/>
              </w:rPr>
            </w:pPr>
            <w:r w:rsidRPr="00773E57">
              <w:rPr>
                <w:b/>
                <w:sz w:val="24"/>
                <w:szCs w:val="24"/>
              </w:rPr>
              <w:t>2017 год</w:t>
            </w:r>
          </w:p>
        </w:tc>
      </w:tr>
      <w:tr w:rsidR="00773E57" w:rsidRPr="00773E57" w:rsidTr="00773E57">
        <w:tc>
          <w:tcPr>
            <w:tcW w:w="2501" w:type="pct"/>
          </w:tcPr>
          <w:p w:rsidR="00773E57" w:rsidRPr="00773E57" w:rsidRDefault="00773E57" w:rsidP="00773E57">
            <w:pPr>
              <w:rPr>
                <w:sz w:val="24"/>
                <w:szCs w:val="24"/>
              </w:rPr>
            </w:pPr>
            <w:r w:rsidRPr="00773E57">
              <w:rPr>
                <w:sz w:val="24"/>
                <w:szCs w:val="24"/>
              </w:rPr>
              <w:t xml:space="preserve">Общая протяженность, </w:t>
            </w:r>
            <w:proofErr w:type="gramStart"/>
            <w:r w:rsidRPr="00773E57">
              <w:rPr>
                <w:sz w:val="24"/>
                <w:szCs w:val="24"/>
              </w:rPr>
              <w:t>км</w:t>
            </w:r>
            <w:proofErr w:type="gramEnd"/>
          </w:p>
        </w:tc>
        <w:tc>
          <w:tcPr>
            <w:tcW w:w="1250" w:type="pct"/>
          </w:tcPr>
          <w:p w:rsidR="00773E57" w:rsidRPr="00773E57" w:rsidRDefault="00773E57" w:rsidP="00773E57">
            <w:pPr>
              <w:jc w:val="center"/>
              <w:rPr>
                <w:sz w:val="24"/>
                <w:szCs w:val="24"/>
              </w:rPr>
            </w:pPr>
            <w:r w:rsidRPr="00773E57">
              <w:rPr>
                <w:sz w:val="24"/>
                <w:szCs w:val="24"/>
              </w:rPr>
              <w:t>86,7</w:t>
            </w:r>
          </w:p>
        </w:tc>
        <w:tc>
          <w:tcPr>
            <w:tcW w:w="1249" w:type="pct"/>
          </w:tcPr>
          <w:p w:rsidR="00773E57" w:rsidRPr="00773E57" w:rsidRDefault="00773E57" w:rsidP="00773E57">
            <w:pPr>
              <w:jc w:val="center"/>
              <w:rPr>
                <w:sz w:val="24"/>
                <w:szCs w:val="24"/>
              </w:rPr>
            </w:pPr>
            <w:r w:rsidRPr="00773E57">
              <w:rPr>
                <w:sz w:val="24"/>
                <w:szCs w:val="24"/>
              </w:rPr>
              <w:t>86,7</w:t>
            </w:r>
          </w:p>
        </w:tc>
      </w:tr>
      <w:tr w:rsidR="00773E57" w:rsidRPr="00773E57" w:rsidTr="00773E57">
        <w:tc>
          <w:tcPr>
            <w:tcW w:w="2501" w:type="pct"/>
          </w:tcPr>
          <w:p w:rsidR="00773E57" w:rsidRPr="00773E57" w:rsidRDefault="00773E57" w:rsidP="00773E57">
            <w:pPr>
              <w:rPr>
                <w:sz w:val="24"/>
                <w:szCs w:val="24"/>
              </w:rPr>
            </w:pPr>
            <w:r w:rsidRPr="00773E57">
              <w:rPr>
                <w:sz w:val="24"/>
                <w:szCs w:val="24"/>
              </w:rPr>
              <w:t xml:space="preserve">Общая протяженность ветхих сетей, </w:t>
            </w:r>
            <w:proofErr w:type="gramStart"/>
            <w:r w:rsidRPr="00773E57">
              <w:rPr>
                <w:sz w:val="24"/>
                <w:szCs w:val="24"/>
              </w:rPr>
              <w:t>км</w:t>
            </w:r>
            <w:proofErr w:type="gramEnd"/>
          </w:p>
        </w:tc>
        <w:tc>
          <w:tcPr>
            <w:tcW w:w="1250" w:type="pct"/>
          </w:tcPr>
          <w:p w:rsidR="00773E57" w:rsidRPr="00773E57" w:rsidRDefault="00773E57" w:rsidP="00773E57">
            <w:pPr>
              <w:jc w:val="center"/>
              <w:rPr>
                <w:sz w:val="24"/>
                <w:szCs w:val="24"/>
              </w:rPr>
            </w:pPr>
            <w:r w:rsidRPr="00773E57">
              <w:rPr>
                <w:sz w:val="24"/>
                <w:szCs w:val="24"/>
              </w:rPr>
              <w:t>62,1</w:t>
            </w:r>
          </w:p>
        </w:tc>
        <w:tc>
          <w:tcPr>
            <w:tcW w:w="1249" w:type="pct"/>
          </w:tcPr>
          <w:p w:rsidR="00773E57" w:rsidRPr="00773E57" w:rsidRDefault="00773E57" w:rsidP="00773E57">
            <w:pPr>
              <w:jc w:val="center"/>
              <w:rPr>
                <w:sz w:val="24"/>
                <w:szCs w:val="24"/>
              </w:rPr>
            </w:pPr>
            <w:r w:rsidRPr="00773E57">
              <w:rPr>
                <w:sz w:val="24"/>
                <w:szCs w:val="24"/>
              </w:rPr>
              <w:t>62,1</w:t>
            </w:r>
          </w:p>
        </w:tc>
      </w:tr>
      <w:tr w:rsidR="00773E57" w:rsidRPr="00773E57" w:rsidTr="00773E57">
        <w:tc>
          <w:tcPr>
            <w:tcW w:w="2501" w:type="pct"/>
          </w:tcPr>
          <w:p w:rsidR="00773E57" w:rsidRPr="00773E57" w:rsidRDefault="00773E57" w:rsidP="00773E57">
            <w:pPr>
              <w:rPr>
                <w:sz w:val="24"/>
                <w:szCs w:val="24"/>
              </w:rPr>
            </w:pPr>
            <w:r w:rsidRPr="00773E57">
              <w:rPr>
                <w:sz w:val="24"/>
                <w:szCs w:val="24"/>
              </w:rPr>
              <w:t>Объем финансирования, тыс. руб.</w:t>
            </w:r>
          </w:p>
        </w:tc>
        <w:tc>
          <w:tcPr>
            <w:tcW w:w="1250" w:type="pct"/>
          </w:tcPr>
          <w:p w:rsidR="00773E57" w:rsidRPr="00773E57" w:rsidRDefault="00773E57" w:rsidP="00773E57">
            <w:pPr>
              <w:jc w:val="center"/>
              <w:rPr>
                <w:sz w:val="24"/>
                <w:szCs w:val="24"/>
              </w:rPr>
            </w:pPr>
            <w:r w:rsidRPr="00773E57">
              <w:rPr>
                <w:sz w:val="24"/>
                <w:szCs w:val="24"/>
              </w:rPr>
              <w:t>15 155,7</w:t>
            </w:r>
          </w:p>
        </w:tc>
        <w:tc>
          <w:tcPr>
            <w:tcW w:w="1249" w:type="pct"/>
          </w:tcPr>
          <w:p w:rsidR="00773E57" w:rsidRPr="00773E57" w:rsidRDefault="00773E57" w:rsidP="00773E57">
            <w:pPr>
              <w:jc w:val="center"/>
              <w:rPr>
                <w:sz w:val="24"/>
                <w:szCs w:val="24"/>
              </w:rPr>
            </w:pPr>
            <w:r w:rsidRPr="00773E57">
              <w:rPr>
                <w:sz w:val="24"/>
                <w:szCs w:val="24"/>
              </w:rPr>
              <w:t>3 168,3</w:t>
            </w:r>
          </w:p>
        </w:tc>
      </w:tr>
    </w:tbl>
    <w:p w:rsidR="00773E57" w:rsidRPr="00773E57" w:rsidRDefault="00773E57" w:rsidP="00773E57">
      <w:pPr>
        <w:ind w:firstLine="709"/>
        <w:jc w:val="both"/>
        <w:rPr>
          <w:sz w:val="24"/>
          <w:szCs w:val="24"/>
        </w:rPr>
      </w:pPr>
      <w:r w:rsidRPr="00773E57">
        <w:rPr>
          <w:sz w:val="24"/>
          <w:szCs w:val="24"/>
        </w:rPr>
        <w:t xml:space="preserve">На сегодняшний день остро стоит вопрос модернизации технологического оборудования Канализационных очистных сооружений (далее - КОС) города Урай. КОС города Урай построены в 1968 году и по состоянию на 01.01.2017 износ КОС составил 67%. Последняя реконструкция проводилась в период с 1999 по 2007 год, но проведенные работы не решили проблемы по обеззараживанию, утилизации осадка, образующегося в процессе очистки.  </w:t>
      </w:r>
    </w:p>
    <w:p w:rsidR="0009273A" w:rsidRPr="001660FD" w:rsidRDefault="0009273A" w:rsidP="0009273A">
      <w:pPr>
        <w:shd w:val="clear" w:color="auto" w:fill="FFFFFF"/>
        <w:ind w:firstLine="709"/>
        <w:jc w:val="both"/>
        <w:rPr>
          <w:bCs/>
          <w:sz w:val="24"/>
          <w:szCs w:val="24"/>
        </w:rPr>
      </w:pPr>
      <w:r w:rsidRPr="001660FD">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1660FD">
        <w:rPr>
          <w:bCs/>
          <w:sz w:val="24"/>
          <w:szCs w:val="24"/>
        </w:rPr>
        <w:t>«Развитие жилищно-коммунального комплекса и повышение энергетической эффективности в городе Урай на 2016 - 2018 годы».</w:t>
      </w:r>
      <w:r w:rsidRPr="001660FD">
        <w:rPr>
          <w:sz w:val="19"/>
          <w:szCs w:val="19"/>
        </w:rPr>
        <w:t xml:space="preserve"> </w:t>
      </w:r>
    </w:p>
    <w:p w:rsidR="00773E57" w:rsidRDefault="0009273A" w:rsidP="00773E57">
      <w:pPr>
        <w:ind w:firstLine="709"/>
        <w:jc w:val="both"/>
        <w:rPr>
          <w:sz w:val="24"/>
          <w:szCs w:val="24"/>
        </w:rPr>
      </w:pPr>
      <w:r w:rsidRPr="001660FD">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09273A" w:rsidRPr="001660FD" w:rsidRDefault="0009273A" w:rsidP="00773E57">
      <w:pPr>
        <w:ind w:firstLine="709"/>
        <w:jc w:val="both"/>
        <w:rPr>
          <w:sz w:val="24"/>
          <w:szCs w:val="24"/>
        </w:rPr>
      </w:pPr>
      <w:proofErr w:type="gramStart"/>
      <w:r w:rsidRPr="001660FD">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1660FD">
        <w:rPr>
          <w:sz w:val="24"/>
          <w:szCs w:val="24"/>
        </w:rPr>
        <w:t>электросетевого</w:t>
      </w:r>
      <w:proofErr w:type="spellEnd"/>
      <w:r w:rsidRPr="001660FD">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w:t>
      </w:r>
      <w:r w:rsidR="00A43E69">
        <w:rPr>
          <w:sz w:val="24"/>
          <w:szCs w:val="24"/>
        </w:rPr>
        <w:t>о</w:t>
      </w:r>
      <w:r w:rsidRPr="001660FD">
        <w:rPr>
          <w:sz w:val="24"/>
          <w:szCs w:val="24"/>
        </w:rPr>
        <w:t xml:space="preserve">бъектов  эксплуатационных обязательств возложено на МКУ «УЖКХ». </w:t>
      </w:r>
      <w:proofErr w:type="gramEnd"/>
    </w:p>
    <w:p w:rsidR="0009273A" w:rsidRPr="001660FD" w:rsidRDefault="0009273A" w:rsidP="00773E57">
      <w:pPr>
        <w:ind w:firstLine="709"/>
        <w:jc w:val="both"/>
        <w:rPr>
          <w:sz w:val="24"/>
          <w:szCs w:val="24"/>
        </w:rPr>
      </w:pPr>
      <w:r w:rsidRPr="001660FD">
        <w:rPr>
          <w:sz w:val="24"/>
          <w:szCs w:val="24"/>
        </w:rPr>
        <w:t xml:space="preserve">Специалистами МКУ «УЖКХ» осуществляется </w:t>
      </w:r>
      <w:proofErr w:type="gramStart"/>
      <w:r w:rsidRPr="001660FD">
        <w:rPr>
          <w:sz w:val="24"/>
          <w:szCs w:val="24"/>
        </w:rPr>
        <w:t>контроль за</w:t>
      </w:r>
      <w:proofErr w:type="gramEnd"/>
      <w:r w:rsidRPr="001660FD">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выявлены.   </w:t>
      </w:r>
    </w:p>
    <w:p w:rsidR="0009273A" w:rsidRPr="001660FD" w:rsidRDefault="0009273A" w:rsidP="00773E57">
      <w:pPr>
        <w:ind w:firstLine="709"/>
        <w:jc w:val="both"/>
        <w:rPr>
          <w:color w:val="000000"/>
          <w:sz w:val="24"/>
          <w:szCs w:val="24"/>
        </w:rPr>
      </w:pPr>
      <w:proofErr w:type="gramStart"/>
      <w:r w:rsidRPr="001660FD">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773E57" w:rsidRDefault="00773E57" w:rsidP="00EB35CB">
      <w:pPr>
        <w:pStyle w:val="af2"/>
        <w:ind w:left="0"/>
        <w:jc w:val="center"/>
        <w:rPr>
          <w:b/>
          <w:sz w:val="28"/>
        </w:rPr>
      </w:pPr>
    </w:p>
    <w:p w:rsidR="00EB35CB" w:rsidRPr="00076D69" w:rsidRDefault="00EB35CB" w:rsidP="00EB35CB">
      <w:pPr>
        <w:pStyle w:val="af2"/>
        <w:ind w:left="0"/>
        <w:jc w:val="center"/>
        <w:rPr>
          <w:b/>
          <w:sz w:val="28"/>
        </w:rPr>
      </w:pPr>
      <w:r w:rsidRPr="00076D69">
        <w:rPr>
          <w:b/>
          <w:sz w:val="28"/>
        </w:rPr>
        <w:t>8. Транспорт и связь</w:t>
      </w:r>
    </w:p>
    <w:p w:rsidR="00EB35CB" w:rsidRPr="00A94EA1" w:rsidRDefault="00EB35CB" w:rsidP="00EB35CB">
      <w:pPr>
        <w:ind w:firstLine="709"/>
        <w:jc w:val="both"/>
        <w:rPr>
          <w:sz w:val="24"/>
          <w:szCs w:val="24"/>
          <w:highlight w:val="yellow"/>
        </w:rPr>
      </w:pPr>
    </w:p>
    <w:p w:rsidR="00076D69" w:rsidRPr="00846F18" w:rsidRDefault="00076D69" w:rsidP="00076D69">
      <w:pPr>
        <w:ind w:firstLine="709"/>
        <w:jc w:val="both"/>
        <w:rPr>
          <w:sz w:val="24"/>
          <w:szCs w:val="24"/>
        </w:rPr>
      </w:pPr>
      <w:r w:rsidRPr="00846F18">
        <w:rPr>
          <w:b/>
          <w:sz w:val="24"/>
          <w:szCs w:val="24"/>
        </w:rPr>
        <w:t xml:space="preserve">Пассажирооборот </w:t>
      </w:r>
      <w:r w:rsidRPr="00846F18">
        <w:rPr>
          <w:sz w:val="24"/>
          <w:szCs w:val="24"/>
        </w:rPr>
        <w:t>на 01.01.2018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3044 тыс. пасс</w:t>
      </w:r>
      <w:proofErr w:type="gramStart"/>
      <w:r w:rsidRPr="00846F18">
        <w:rPr>
          <w:sz w:val="24"/>
          <w:szCs w:val="24"/>
        </w:rPr>
        <w:t>.</w:t>
      </w:r>
      <w:proofErr w:type="gramEnd"/>
      <w:r w:rsidRPr="00846F18">
        <w:rPr>
          <w:sz w:val="24"/>
          <w:szCs w:val="24"/>
        </w:rPr>
        <w:t>/</w:t>
      </w:r>
      <w:proofErr w:type="gramStart"/>
      <w:r w:rsidRPr="00846F18">
        <w:rPr>
          <w:sz w:val="24"/>
          <w:szCs w:val="24"/>
        </w:rPr>
        <w:t>к</w:t>
      </w:r>
      <w:proofErr w:type="gramEnd"/>
      <w:r w:rsidRPr="00846F18">
        <w:rPr>
          <w:sz w:val="24"/>
          <w:szCs w:val="24"/>
        </w:rPr>
        <w:t>м. или 97,7% к 01.01.2017 года.</w:t>
      </w:r>
    </w:p>
    <w:p w:rsidR="00076D69" w:rsidRPr="00547657" w:rsidRDefault="00076D69" w:rsidP="00076D69">
      <w:pPr>
        <w:ind w:firstLine="709"/>
        <w:jc w:val="both"/>
        <w:rPr>
          <w:sz w:val="24"/>
          <w:szCs w:val="24"/>
        </w:rPr>
      </w:pPr>
      <w:r w:rsidRPr="00846F18">
        <w:rPr>
          <w:sz w:val="24"/>
          <w:szCs w:val="24"/>
        </w:rPr>
        <w:t>На 01.12.2017 года</w:t>
      </w:r>
      <w:r w:rsidRPr="00547657">
        <w:rPr>
          <w:b/>
          <w:sz w:val="24"/>
          <w:szCs w:val="24"/>
        </w:rPr>
        <w:t xml:space="preserve"> грузооборот</w:t>
      </w:r>
      <w:r w:rsidRPr="00547657">
        <w:rPr>
          <w:sz w:val="24"/>
          <w:szCs w:val="24"/>
        </w:rPr>
        <w:t xml:space="preserve"> грузовых автомобилей крупных и средних предприятий составил 37 653,5 тыс. тонн/</w:t>
      </w:r>
      <w:proofErr w:type="gramStart"/>
      <w:r w:rsidRPr="00547657">
        <w:rPr>
          <w:sz w:val="24"/>
          <w:szCs w:val="24"/>
        </w:rPr>
        <w:t>км</w:t>
      </w:r>
      <w:proofErr w:type="gramEnd"/>
      <w:r w:rsidRPr="00547657">
        <w:rPr>
          <w:sz w:val="24"/>
          <w:szCs w:val="24"/>
        </w:rPr>
        <w:t xml:space="preserve">  или 110,3% к 01.12.2017 года.</w:t>
      </w:r>
    </w:p>
    <w:p w:rsidR="00076D69" w:rsidRDefault="00076D69" w:rsidP="00076D69">
      <w:pPr>
        <w:pStyle w:val="33"/>
        <w:spacing w:after="0"/>
        <w:ind w:firstLine="709"/>
        <w:jc w:val="both"/>
        <w:rPr>
          <w:sz w:val="24"/>
          <w:szCs w:val="24"/>
        </w:rPr>
      </w:pPr>
      <w:r w:rsidRPr="00547657">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BC0A77" w:rsidRPr="00547657" w:rsidRDefault="00BC0A77" w:rsidP="00BC0A77">
      <w:pPr>
        <w:pStyle w:val="33"/>
        <w:spacing w:after="0"/>
        <w:ind w:firstLine="709"/>
        <w:jc w:val="both"/>
        <w:rPr>
          <w:sz w:val="24"/>
          <w:szCs w:val="24"/>
        </w:rPr>
      </w:pPr>
      <w:r w:rsidRPr="00547657">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547657">
        <w:rPr>
          <w:sz w:val="24"/>
          <w:szCs w:val="24"/>
        </w:rPr>
        <w:t>Урайское</w:t>
      </w:r>
      <w:proofErr w:type="spellEnd"/>
      <w:r w:rsidRPr="00547657">
        <w:rPr>
          <w:sz w:val="24"/>
          <w:szCs w:val="24"/>
        </w:rPr>
        <w:t xml:space="preserve"> АТП». </w:t>
      </w:r>
    </w:p>
    <w:p w:rsidR="00076D69" w:rsidRPr="00547657" w:rsidRDefault="00076D69" w:rsidP="00076D69">
      <w:pPr>
        <w:spacing w:line="240" w:lineRule="atLeast"/>
        <w:ind w:firstLine="567"/>
        <w:jc w:val="both"/>
        <w:rPr>
          <w:sz w:val="24"/>
          <w:szCs w:val="24"/>
        </w:rPr>
      </w:pPr>
      <w:r w:rsidRPr="00547657">
        <w:rPr>
          <w:sz w:val="24"/>
          <w:szCs w:val="24"/>
        </w:rPr>
        <w:t xml:space="preserve">  На городском автобусном маршруте №1 «Аэропорт – УЭС» работает один </w:t>
      </w:r>
      <w:proofErr w:type="spellStart"/>
      <w:r w:rsidRPr="00547657">
        <w:rPr>
          <w:sz w:val="24"/>
          <w:szCs w:val="24"/>
        </w:rPr>
        <w:t>низкопольный</w:t>
      </w:r>
      <w:proofErr w:type="spellEnd"/>
      <w:r w:rsidRPr="00547657">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076D69" w:rsidRPr="00547657" w:rsidRDefault="00076D69" w:rsidP="00076D69">
      <w:pPr>
        <w:ind w:firstLine="567"/>
        <w:jc w:val="both"/>
        <w:rPr>
          <w:sz w:val="24"/>
        </w:rPr>
      </w:pPr>
      <w:r w:rsidRPr="00547657">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AC5BBE" w:rsidRPr="001F39DC" w:rsidRDefault="00076D69" w:rsidP="00AC5BBE">
      <w:pPr>
        <w:pStyle w:val="33"/>
        <w:spacing w:after="0"/>
        <w:ind w:firstLine="709"/>
        <w:jc w:val="both"/>
        <w:rPr>
          <w:sz w:val="24"/>
          <w:szCs w:val="24"/>
        </w:rPr>
      </w:pPr>
      <w:r w:rsidRPr="00547657">
        <w:rPr>
          <w:sz w:val="24"/>
        </w:rPr>
        <w:t xml:space="preserve">  </w:t>
      </w:r>
      <w:r w:rsidR="00AC5BBE" w:rsidRPr="001F39DC">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в рамках муниципальной программы «Развитие транспортной системы города Урай» на 2016 - 2020 годы на 2017 год </w:t>
      </w:r>
      <w:r w:rsidR="00AC5BBE">
        <w:rPr>
          <w:sz w:val="24"/>
          <w:szCs w:val="24"/>
        </w:rPr>
        <w:t xml:space="preserve">направлены </w:t>
      </w:r>
      <w:r w:rsidR="00AC5BBE" w:rsidRPr="001F39DC">
        <w:rPr>
          <w:sz w:val="24"/>
          <w:szCs w:val="24"/>
        </w:rPr>
        <w:t xml:space="preserve">средства в объеме 3 600,0 тыс. рублей, из них: </w:t>
      </w:r>
    </w:p>
    <w:p w:rsidR="00AC5BBE" w:rsidRPr="00B871E5" w:rsidRDefault="00AC5BBE" w:rsidP="00AC5BBE">
      <w:pPr>
        <w:pStyle w:val="33"/>
        <w:spacing w:after="0"/>
        <w:ind w:firstLine="709"/>
        <w:jc w:val="both"/>
        <w:rPr>
          <w:sz w:val="24"/>
          <w:szCs w:val="24"/>
        </w:rPr>
      </w:pPr>
      <w:r w:rsidRPr="00B871E5">
        <w:rPr>
          <w:sz w:val="24"/>
          <w:szCs w:val="24"/>
        </w:rPr>
        <w:t xml:space="preserve">- 1 200,0 тыс. рублей - на городские автобусные маршруты №2 «Микрорайон 3 - Профилакторий», №11 «Микрорайон Юго-Восточный», №17 «Звезды </w:t>
      </w:r>
      <w:proofErr w:type="spellStart"/>
      <w:r w:rsidRPr="00B871E5">
        <w:rPr>
          <w:sz w:val="24"/>
          <w:szCs w:val="24"/>
        </w:rPr>
        <w:t>Югры</w:t>
      </w:r>
      <w:proofErr w:type="spellEnd"/>
      <w:r w:rsidRPr="00B871E5">
        <w:rPr>
          <w:sz w:val="24"/>
          <w:szCs w:val="24"/>
        </w:rPr>
        <w:t xml:space="preserve"> – Солнечный – Звезды </w:t>
      </w:r>
      <w:proofErr w:type="spellStart"/>
      <w:r w:rsidRPr="00B871E5">
        <w:rPr>
          <w:sz w:val="24"/>
          <w:szCs w:val="24"/>
        </w:rPr>
        <w:t>Югры</w:t>
      </w:r>
      <w:proofErr w:type="spellEnd"/>
      <w:r w:rsidRPr="00B871E5">
        <w:rPr>
          <w:sz w:val="24"/>
          <w:szCs w:val="24"/>
        </w:rPr>
        <w:t xml:space="preserve">»; </w:t>
      </w:r>
    </w:p>
    <w:p w:rsidR="00AC5BBE" w:rsidRPr="00B871E5" w:rsidRDefault="00AC5BBE" w:rsidP="00AC5BBE">
      <w:pPr>
        <w:pStyle w:val="33"/>
        <w:spacing w:after="0"/>
        <w:ind w:firstLine="709"/>
        <w:jc w:val="both"/>
        <w:rPr>
          <w:sz w:val="24"/>
          <w:szCs w:val="24"/>
        </w:rPr>
      </w:pPr>
      <w:r w:rsidRPr="00B871E5">
        <w:rPr>
          <w:sz w:val="24"/>
          <w:szCs w:val="24"/>
        </w:rPr>
        <w:t>- 2 400,0 тыс. рублей - на сезонные автобусные маршруты.</w:t>
      </w:r>
    </w:p>
    <w:p w:rsidR="00076D69" w:rsidRPr="00547657" w:rsidRDefault="00076D69" w:rsidP="00AC5BBE">
      <w:pPr>
        <w:spacing w:line="240" w:lineRule="atLeast"/>
        <w:ind w:firstLine="567"/>
        <w:jc w:val="both"/>
        <w:rPr>
          <w:sz w:val="24"/>
          <w:szCs w:val="24"/>
        </w:rPr>
      </w:pPr>
      <w:r w:rsidRPr="00547657">
        <w:rPr>
          <w:sz w:val="24"/>
          <w:szCs w:val="24"/>
        </w:rPr>
        <w:t xml:space="preserve">  За 2017 год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76D69" w:rsidRPr="00547657" w:rsidRDefault="00076D69" w:rsidP="00076D69">
      <w:pPr>
        <w:jc w:val="both"/>
        <w:rPr>
          <w:sz w:val="24"/>
          <w:szCs w:val="24"/>
        </w:rPr>
      </w:pPr>
      <w:r w:rsidRPr="00547657">
        <w:rPr>
          <w:sz w:val="24"/>
          <w:szCs w:val="24"/>
        </w:rPr>
        <w:t xml:space="preserve">-   3 908 рейсов по маршруту №11 «Микрорайон Юго-Восточный», </w:t>
      </w:r>
    </w:p>
    <w:p w:rsidR="00076D69" w:rsidRPr="00547657" w:rsidRDefault="00076D69" w:rsidP="00076D69">
      <w:pPr>
        <w:jc w:val="both"/>
        <w:rPr>
          <w:sz w:val="24"/>
          <w:szCs w:val="24"/>
        </w:rPr>
      </w:pPr>
      <w:r w:rsidRPr="00547657">
        <w:rPr>
          <w:sz w:val="24"/>
          <w:szCs w:val="24"/>
        </w:rPr>
        <w:t xml:space="preserve">-  27 768 рейсов по маршруту №2 «Пристань – микрорайон 3», </w:t>
      </w:r>
    </w:p>
    <w:p w:rsidR="00076D69" w:rsidRPr="00547657" w:rsidRDefault="00076D69" w:rsidP="00076D69">
      <w:pPr>
        <w:jc w:val="both"/>
        <w:rPr>
          <w:sz w:val="24"/>
          <w:szCs w:val="24"/>
        </w:rPr>
      </w:pPr>
      <w:r w:rsidRPr="00547657">
        <w:rPr>
          <w:sz w:val="24"/>
          <w:szCs w:val="24"/>
        </w:rPr>
        <w:t xml:space="preserve">-   6 474 рейсов по маршруту №17 «Звезды Югры – </w:t>
      </w:r>
      <w:proofErr w:type="gramStart"/>
      <w:r w:rsidRPr="00547657">
        <w:rPr>
          <w:sz w:val="24"/>
          <w:szCs w:val="24"/>
        </w:rPr>
        <w:t>Солнечный</w:t>
      </w:r>
      <w:proofErr w:type="gramEnd"/>
      <w:r w:rsidRPr="00547657">
        <w:rPr>
          <w:sz w:val="24"/>
          <w:szCs w:val="24"/>
        </w:rPr>
        <w:t xml:space="preserve"> – Звезды Югры».</w:t>
      </w:r>
    </w:p>
    <w:p w:rsidR="00076D69" w:rsidRDefault="00076D69" w:rsidP="00076D69">
      <w:pPr>
        <w:jc w:val="both"/>
        <w:rPr>
          <w:sz w:val="24"/>
          <w:szCs w:val="24"/>
        </w:rPr>
      </w:pPr>
      <w:r w:rsidRPr="00547657">
        <w:rPr>
          <w:sz w:val="24"/>
          <w:szCs w:val="24"/>
        </w:rPr>
        <w:t xml:space="preserve">            В апреле 2017 года в рамках 44-ФЗ проведен открытый аукцион, предметом которого явля</w:t>
      </w:r>
      <w:r w:rsidR="00AC5BBE">
        <w:rPr>
          <w:sz w:val="24"/>
          <w:szCs w:val="24"/>
        </w:rPr>
        <w:t>лось</w:t>
      </w:r>
      <w:r w:rsidRPr="00547657">
        <w:rPr>
          <w:sz w:val="24"/>
          <w:szCs w:val="24"/>
        </w:rPr>
        <w:t xml:space="preserve"> выполнение работ, связанных с осуществлением регулярных перевозок пассажиров и багажа автомобильным транспортом на сезонных (дачных) автобусных маршрутах. По итогам проведенного аукциона заключены муниципальные контракты. </w:t>
      </w:r>
      <w:proofErr w:type="gramStart"/>
      <w:r w:rsidRPr="00547657">
        <w:rPr>
          <w:sz w:val="24"/>
          <w:szCs w:val="24"/>
        </w:rPr>
        <w:t>С 1 мая 2017 года осуществлялись перевозки пассажиров по сезонным автобусным маршрутам: №5 «Новинка – Авиатор – Новинка», №6 «Пристань – Северный», №7 «Новинка – Рябинушка», №8 «Дачный – Кольцевой», №9 «Пристань – Профилакторий – Сухой бор».</w:t>
      </w:r>
      <w:proofErr w:type="gramEnd"/>
      <w:r w:rsidRPr="00547657">
        <w:rPr>
          <w:sz w:val="24"/>
          <w:szCs w:val="24"/>
        </w:rPr>
        <w:t xml:space="preserve"> Срок действия муниципальных контрактов по 30 сентября 2017 года.  На сезонных (дачных) автобусных маршрутах за период с 01.05.2017 по 30.09.2017 выполнено 6779 рейсов.</w:t>
      </w:r>
    </w:p>
    <w:p w:rsidR="00AC5BBE" w:rsidRPr="00AC5BBE" w:rsidRDefault="00AC5BBE" w:rsidP="00AC5BBE">
      <w:pPr>
        <w:autoSpaceDE w:val="0"/>
        <w:autoSpaceDN w:val="0"/>
        <w:adjustRightInd w:val="0"/>
        <w:ind w:firstLine="567"/>
        <w:jc w:val="both"/>
        <w:rPr>
          <w:sz w:val="24"/>
          <w:szCs w:val="24"/>
        </w:rPr>
      </w:pPr>
      <w:r w:rsidRPr="00AC5BBE">
        <w:rPr>
          <w:sz w:val="24"/>
          <w:szCs w:val="24"/>
        </w:rPr>
        <w:t xml:space="preserve">В декабре 2017 года в рамках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проведен еще один аукцион в электронной форме. По итогам аукциона с победителями заключены муниципальные контракты на выполнение работ, связанных с осуществлением регулярных перевозок пассажиров и багажа автомобильным транспортом на автобусном маршруте №11 «Микрорайон Юго-Восточный», №17 «Звезды </w:t>
      </w:r>
      <w:proofErr w:type="spellStart"/>
      <w:r w:rsidRPr="00AC5BBE">
        <w:rPr>
          <w:sz w:val="24"/>
          <w:szCs w:val="24"/>
        </w:rPr>
        <w:t>Югры</w:t>
      </w:r>
      <w:proofErr w:type="spellEnd"/>
      <w:r w:rsidRPr="00AC5BBE">
        <w:rPr>
          <w:sz w:val="24"/>
          <w:szCs w:val="24"/>
        </w:rPr>
        <w:t xml:space="preserve"> – Солнечный – Звезды </w:t>
      </w:r>
      <w:proofErr w:type="spellStart"/>
      <w:r w:rsidRPr="00AC5BBE">
        <w:rPr>
          <w:sz w:val="24"/>
          <w:szCs w:val="24"/>
        </w:rPr>
        <w:t>Югры</w:t>
      </w:r>
      <w:proofErr w:type="spellEnd"/>
      <w:r w:rsidRPr="00AC5BBE">
        <w:rPr>
          <w:sz w:val="24"/>
          <w:szCs w:val="24"/>
        </w:rPr>
        <w:t>» в 2018 году. В целях организации перевозок пассажиров и багажа по автобусному маршруту №2 «Микрорайон 3 – Профилакторий» заключен договор с единственным исполнителем на сумму 88 400,0 рублей.</w:t>
      </w:r>
    </w:p>
    <w:p w:rsidR="00076D69" w:rsidRPr="00547657" w:rsidRDefault="00076D69" w:rsidP="00076D69">
      <w:pPr>
        <w:ind w:firstLine="708"/>
        <w:jc w:val="both"/>
        <w:rPr>
          <w:sz w:val="24"/>
          <w:szCs w:val="24"/>
        </w:rPr>
      </w:pPr>
      <w:r w:rsidRPr="00547657">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547657">
        <w:rPr>
          <w:sz w:val="24"/>
          <w:szCs w:val="24"/>
        </w:rPr>
        <w:t>Югры</w:t>
      </w:r>
      <w:proofErr w:type="spellEnd"/>
      <w:r w:rsidRPr="00547657">
        <w:rPr>
          <w:sz w:val="24"/>
          <w:szCs w:val="24"/>
        </w:rPr>
        <w:t xml:space="preserve"> (Советский, </w:t>
      </w:r>
      <w:proofErr w:type="spellStart"/>
      <w:r w:rsidRPr="00547657">
        <w:rPr>
          <w:sz w:val="24"/>
          <w:szCs w:val="24"/>
        </w:rPr>
        <w:t>Нягань</w:t>
      </w:r>
      <w:proofErr w:type="spellEnd"/>
      <w:r w:rsidRPr="00547657">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547657">
        <w:rPr>
          <w:sz w:val="24"/>
          <w:szCs w:val="24"/>
        </w:rPr>
        <w:t>Нягань</w:t>
      </w:r>
      <w:proofErr w:type="spellEnd"/>
      <w:r w:rsidRPr="00547657">
        <w:rPr>
          <w:sz w:val="24"/>
          <w:szCs w:val="24"/>
        </w:rPr>
        <w:t xml:space="preserve"> – Надым на участке </w:t>
      </w:r>
      <w:proofErr w:type="spellStart"/>
      <w:r w:rsidRPr="00547657">
        <w:rPr>
          <w:sz w:val="24"/>
          <w:szCs w:val="24"/>
        </w:rPr>
        <w:t>пос</w:t>
      </w:r>
      <w:proofErr w:type="gramStart"/>
      <w:r w:rsidRPr="00547657">
        <w:rPr>
          <w:sz w:val="24"/>
          <w:szCs w:val="24"/>
        </w:rPr>
        <w:t>.М</w:t>
      </w:r>
      <w:proofErr w:type="gramEnd"/>
      <w:r w:rsidRPr="00547657">
        <w:rPr>
          <w:sz w:val="24"/>
          <w:szCs w:val="24"/>
        </w:rPr>
        <w:t>ортка</w:t>
      </w:r>
      <w:proofErr w:type="spellEnd"/>
      <w:r w:rsidRPr="00547657">
        <w:rPr>
          <w:sz w:val="24"/>
          <w:szCs w:val="24"/>
        </w:rPr>
        <w:t xml:space="preserve"> – </w:t>
      </w:r>
      <w:proofErr w:type="spellStart"/>
      <w:r w:rsidRPr="00547657">
        <w:rPr>
          <w:sz w:val="24"/>
          <w:szCs w:val="24"/>
        </w:rPr>
        <w:t>пос.Кускургуль</w:t>
      </w:r>
      <w:proofErr w:type="spellEnd"/>
      <w:r w:rsidRPr="00547657">
        <w:rPr>
          <w:sz w:val="24"/>
          <w:szCs w:val="24"/>
        </w:rPr>
        <w:t xml:space="preserve"> (протяженность около 110 км.) отсутствует, также автодорога г.Урай – широтный коридор (перекресток в районе в/п </w:t>
      </w:r>
      <w:proofErr w:type="spellStart"/>
      <w:r w:rsidRPr="00547657">
        <w:rPr>
          <w:sz w:val="24"/>
          <w:szCs w:val="24"/>
        </w:rPr>
        <w:t>Ловинка</w:t>
      </w:r>
      <w:proofErr w:type="spellEnd"/>
      <w:r w:rsidRPr="00547657">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076D69" w:rsidRPr="00547657" w:rsidRDefault="00076D69" w:rsidP="00076D69">
      <w:pPr>
        <w:jc w:val="center"/>
        <w:rPr>
          <w:b/>
          <w:sz w:val="24"/>
          <w:szCs w:val="24"/>
        </w:rPr>
      </w:pPr>
    </w:p>
    <w:p w:rsidR="00076D69" w:rsidRPr="00547657" w:rsidRDefault="00076D69" w:rsidP="00076D69">
      <w:pPr>
        <w:jc w:val="center"/>
        <w:rPr>
          <w:b/>
          <w:sz w:val="24"/>
          <w:szCs w:val="24"/>
        </w:rPr>
      </w:pPr>
      <w:r w:rsidRPr="00547657">
        <w:rPr>
          <w:b/>
          <w:sz w:val="24"/>
          <w:szCs w:val="24"/>
        </w:rPr>
        <w:t>Улично-дорожная сеть города Урай</w:t>
      </w:r>
    </w:p>
    <w:p w:rsidR="00076D69" w:rsidRPr="00547657" w:rsidRDefault="00076D69" w:rsidP="00076D69">
      <w:pPr>
        <w:ind w:firstLine="709"/>
        <w:jc w:val="both"/>
        <w:rPr>
          <w:sz w:val="24"/>
          <w:szCs w:val="24"/>
        </w:rPr>
      </w:pPr>
    </w:p>
    <w:p w:rsidR="00076D69" w:rsidRPr="00547657" w:rsidRDefault="00076D69" w:rsidP="00076D69">
      <w:pPr>
        <w:ind w:firstLine="709"/>
        <w:jc w:val="both"/>
        <w:rPr>
          <w:sz w:val="24"/>
          <w:szCs w:val="24"/>
        </w:rPr>
      </w:pPr>
      <w:r w:rsidRPr="00547657">
        <w:rPr>
          <w:sz w:val="24"/>
          <w:szCs w:val="24"/>
        </w:rPr>
        <w:t xml:space="preserve">На территории муниципального образования город Урай  имеется 163,3 км дорог общего пользования и внутриквартальных проездов: </w:t>
      </w:r>
    </w:p>
    <w:p w:rsidR="00076D69" w:rsidRPr="00547657" w:rsidRDefault="00076D69" w:rsidP="00076D69">
      <w:pPr>
        <w:ind w:firstLine="709"/>
        <w:rPr>
          <w:sz w:val="24"/>
          <w:szCs w:val="24"/>
        </w:rPr>
      </w:pPr>
      <w:r w:rsidRPr="00547657">
        <w:rPr>
          <w:sz w:val="24"/>
          <w:szCs w:val="24"/>
        </w:rPr>
        <w:t xml:space="preserve">                                                                                                                          </w:t>
      </w:r>
      <w:r w:rsidR="002E34D8" w:rsidRPr="00152896">
        <w:rPr>
          <w:sz w:val="24"/>
          <w:szCs w:val="24"/>
        </w:rPr>
        <w:t xml:space="preserve">    </w:t>
      </w:r>
      <w:r w:rsidRPr="00547657">
        <w:rPr>
          <w:sz w:val="24"/>
          <w:szCs w:val="24"/>
        </w:rPr>
        <w:t xml:space="preserve">    </w:t>
      </w:r>
      <w:r w:rsidR="00F645A0">
        <w:rPr>
          <w:sz w:val="24"/>
          <w:szCs w:val="24"/>
        </w:rPr>
        <w:t>т</w:t>
      </w:r>
      <w:r w:rsidRPr="00547657">
        <w:rPr>
          <w:sz w:val="24"/>
          <w:szCs w:val="24"/>
        </w:rPr>
        <w:t>аблица 1</w:t>
      </w:r>
      <w:r w:rsidR="00065041">
        <w:rPr>
          <w:sz w:val="24"/>
          <w:szCs w:val="24"/>
        </w:rPr>
        <w:t>5</w:t>
      </w:r>
    </w:p>
    <w:tbl>
      <w:tblPr>
        <w:tblStyle w:val="ad"/>
        <w:tblW w:w="0" w:type="auto"/>
        <w:tblInd w:w="108" w:type="dxa"/>
        <w:tblLayout w:type="fixed"/>
        <w:tblLook w:val="04A0"/>
      </w:tblPr>
      <w:tblGrid>
        <w:gridCol w:w="6521"/>
        <w:gridCol w:w="1559"/>
        <w:gridCol w:w="1560"/>
      </w:tblGrid>
      <w:tr w:rsidR="00076D69" w:rsidRPr="00547657" w:rsidTr="00CE4C75">
        <w:tc>
          <w:tcPr>
            <w:tcW w:w="6521" w:type="dxa"/>
          </w:tcPr>
          <w:p w:rsidR="00076D69" w:rsidRPr="00547657" w:rsidRDefault="00076D69" w:rsidP="00D33782">
            <w:pPr>
              <w:jc w:val="center"/>
              <w:rPr>
                <w:sz w:val="24"/>
                <w:szCs w:val="24"/>
              </w:rPr>
            </w:pPr>
            <w:r w:rsidRPr="00547657">
              <w:rPr>
                <w:sz w:val="24"/>
                <w:szCs w:val="24"/>
              </w:rPr>
              <w:t xml:space="preserve">Показатель, </w:t>
            </w:r>
            <w:proofErr w:type="gramStart"/>
            <w:r w:rsidRPr="00547657">
              <w:rPr>
                <w:sz w:val="24"/>
                <w:szCs w:val="24"/>
              </w:rPr>
              <w:t>км</w:t>
            </w:r>
            <w:proofErr w:type="gramEnd"/>
            <w:r w:rsidRPr="00547657">
              <w:rPr>
                <w:sz w:val="24"/>
                <w:szCs w:val="24"/>
              </w:rPr>
              <w:t>.</w:t>
            </w:r>
          </w:p>
        </w:tc>
        <w:tc>
          <w:tcPr>
            <w:tcW w:w="1559" w:type="dxa"/>
          </w:tcPr>
          <w:p w:rsidR="00076D69" w:rsidRPr="00547657" w:rsidRDefault="00076D69" w:rsidP="00D33782">
            <w:pPr>
              <w:jc w:val="center"/>
              <w:rPr>
                <w:sz w:val="24"/>
                <w:szCs w:val="24"/>
              </w:rPr>
            </w:pPr>
            <w:r w:rsidRPr="00547657">
              <w:rPr>
                <w:sz w:val="24"/>
                <w:szCs w:val="24"/>
              </w:rPr>
              <w:t>2016 год</w:t>
            </w:r>
          </w:p>
        </w:tc>
        <w:tc>
          <w:tcPr>
            <w:tcW w:w="1560" w:type="dxa"/>
          </w:tcPr>
          <w:p w:rsidR="00076D69" w:rsidRPr="00547657" w:rsidRDefault="00076D69" w:rsidP="00D33782">
            <w:pPr>
              <w:jc w:val="center"/>
              <w:rPr>
                <w:sz w:val="24"/>
                <w:szCs w:val="24"/>
              </w:rPr>
            </w:pPr>
            <w:r w:rsidRPr="00547657">
              <w:rPr>
                <w:sz w:val="24"/>
                <w:szCs w:val="24"/>
              </w:rPr>
              <w:t>2017 год</w:t>
            </w:r>
          </w:p>
        </w:tc>
      </w:tr>
      <w:tr w:rsidR="00076D69" w:rsidRPr="00547657" w:rsidTr="00CE4C75">
        <w:tc>
          <w:tcPr>
            <w:tcW w:w="6521" w:type="dxa"/>
          </w:tcPr>
          <w:p w:rsidR="00076D69" w:rsidRPr="00547657" w:rsidRDefault="00076D69" w:rsidP="00D33782">
            <w:pPr>
              <w:rPr>
                <w:sz w:val="24"/>
                <w:szCs w:val="24"/>
              </w:rPr>
            </w:pPr>
            <w:r w:rsidRPr="00547657">
              <w:rPr>
                <w:sz w:val="24"/>
                <w:szCs w:val="24"/>
              </w:rPr>
              <w:t>Дороги общего пользования и внутриквартальных проездов,</w:t>
            </w:r>
          </w:p>
          <w:p w:rsidR="00076D69" w:rsidRPr="00547657" w:rsidRDefault="00076D69" w:rsidP="00D33782">
            <w:pPr>
              <w:ind w:right="-391"/>
              <w:rPr>
                <w:sz w:val="24"/>
                <w:szCs w:val="24"/>
              </w:rPr>
            </w:pPr>
            <w:r w:rsidRPr="00547657">
              <w:rPr>
                <w:sz w:val="24"/>
                <w:szCs w:val="24"/>
              </w:rPr>
              <w:t>Из них:</w:t>
            </w:r>
          </w:p>
        </w:tc>
        <w:tc>
          <w:tcPr>
            <w:tcW w:w="1559" w:type="dxa"/>
            <w:vAlign w:val="center"/>
          </w:tcPr>
          <w:p w:rsidR="00076D69" w:rsidRPr="00547657" w:rsidRDefault="00076D69" w:rsidP="00D33782">
            <w:pPr>
              <w:jc w:val="center"/>
              <w:rPr>
                <w:rFonts w:eastAsia="Calibri"/>
                <w:sz w:val="24"/>
                <w:szCs w:val="24"/>
              </w:rPr>
            </w:pPr>
            <w:r w:rsidRPr="00547657">
              <w:rPr>
                <w:sz w:val="24"/>
                <w:szCs w:val="24"/>
              </w:rPr>
              <w:t>163,3</w:t>
            </w:r>
          </w:p>
        </w:tc>
        <w:tc>
          <w:tcPr>
            <w:tcW w:w="1560" w:type="dxa"/>
            <w:vAlign w:val="center"/>
          </w:tcPr>
          <w:p w:rsidR="00076D69" w:rsidRPr="00547657" w:rsidRDefault="00076D69" w:rsidP="00D33782">
            <w:pPr>
              <w:jc w:val="center"/>
              <w:rPr>
                <w:rFonts w:eastAsia="Calibri"/>
                <w:sz w:val="24"/>
                <w:szCs w:val="24"/>
              </w:rPr>
            </w:pPr>
            <w:r w:rsidRPr="00547657">
              <w:rPr>
                <w:sz w:val="24"/>
                <w:szCs w:val="24"/>
              </w:rPr>
              <w:t>163,3</w:t>
            </w:r>
          </w:p>
        </w:tc>
      </w:tr>
      <w:tr w:rsidR="00076D69" w:rsidRPr="00547657" w:rsidTr="00CE4C75">
        <w:tc>
          <w:tcPr>
            <w:tcW w:w="6521" w:type="dxa"/>
          </w:tcPr>
          <w:p w:rsidR="00076D69" w:rsidRPr="00547657" w:rsidRDefault="00076D69" w:rsidP="00D33782">
            <w:pPr>
              <w:rPr>
                <w:sz w:val="24"/>
                <w:szCs w:val="24"/>
              </w:rPr>
            </w:pPr>
            <w:r w:rsidRPr="00547657">
              <w:rPr>
                <w:sz w:val="24"/>
                <w:szCs w:val="24"/>
              </w:rPr>
              <w:t xml:space="preserve">Муниципальные автодороги </w:t>
            </w:r>
            <w:proofErr w:type="spellStart"/>
            <w:r w:rsidRPr="00547657">
              <w:rPr>
                <w:sz w:val="24"/>
                <w:szCs w:val="24"/>
              </w:rPr>
              <w:t>уличн</w:t>
            </w:r>
            <w:proofErr w:type="gramStart"/>
            <w:r w:rsidRPr="00547657">
              <w:rPr>
                <w:sz w:val="24"/>
                <w:szCs w:val="24"/>
              </w:rPr>
              <w:t>о</w:t>
            </w:r>
            <w:proofErr w:type="spellEnd"/>
            <w:r w:rsidRPr="00547657">
              <w:rPr>
                <w:sz w:val="24"/>
                <w:szCs w:val="24"/>
              </w:rPr>
              <w:t>-</w:t>
            </w:r>
            <w:proofErr w:type="gramEnd"/>
            <w:r w:rsidRPr="00547657">
              <w:rPr>
                <w:sz w:val="24"/>
                <w:szCs w:val="24"/>
              </w:rPr>
              <w:t xml:space="preserve"> дорожной сети города Урай/ с твердым покрытием</w:t>
            </w:r>
          </w:p>
        </w:tc>
        <w:tc>
          <w:tcPr>
            <w:tcW w:w="1559" w:type="dxa"/>
            <w:vAlign w:val="center"/>
          </w:tcPr>
          <w:p w:rsidR="00076D69" w:rsidRPr="00547657" w:rsidRDefault="00076D69" w:rsidP="00D33782">
            <w:pPr>
              <w:jc w:val="center"/>
              <w:rPr>
                <w:rFonts w:eastAsia="Calibri"/>
                <w:sz w:val="24"/>
                <w:szCs w:val="24"/>
              </w:rPr>
            </w:pPr>
            <w:r w:rsidRPr="00547657">
              <w:rPr>
                <w:sz w:val="24"/>
                <w:szCs w:val="24"/>
              </w:rPr>
              <w:t>83,21/50,58</w:t>
            </w:r>
          </w:p>
        </w:tc>
        <w:tc>
          <w:tcPr>
            <w:tcW w:w="1560" w:type="dxa"/>
            <w:vAlign w:val="center"/>
          </w:tcPr>
          <w:p w:rsidR="00076D69" w:rsidRPr="00547657" w:rsidRDefault="00076D69" w:rsidP="00D33782">
            <w:pPr>
              <w:jc w:val="center"/>
              <w:rPr>
                <w:rFonts w:eastAsia="Calibri"/>
                <w:sz w:val="24"/>
                <w:szCs w:val="24"/>
              </w:rPr>
            </w:pPr>
            <w:r w:rsidRPr="00547657">
              <w:rPr>
                <w:sz w:val="24"/>
                <w:szCs w:val="24"/>
              </w:rPr>
              <w:t>83,21/</w:t>
            </w:r>
            <w:r w:rsidRPr="00631C8D">
              <w:rPr>
                <w:sz w:val="24"/>
                <w:szCs w:val="24"/>
              </w:rPr>
              <w:t>50,58</w:t>
            </w:r>
          </w:p>
        </w:tc>
      </w:tr>
      <w:tr w:rsidR="00076D69" w:rsidRPr="00547657" w:rsidTr="00CE4C75">
        <w:tc>
          <w:tcPr>
            <w:tcW w:w="6521" w:type="dxa"/>
          </w:tcPr>
          <w:p w:rsidR="00076D69" w:rsidRPr="00547657" w:rsidRDefault="00076D69" w:rsidP="00D33782">
            <w:pPr>
              <w:rPr>
                <w:sz w:val="24"/>
                <w:szCs w:val="24"/>
              </w:rPr>
            </w:pPr>
            <w:r w:rsidRPr="00547657">
              <w:rPr>
                <w:sz w:val="24"/>
                <w:szCs w:val="24"/>
              </w:rPr>
              <w:t xml:space="preserve"> Внутриквартальные проезды</w:t>
            </w:r>
          </w:p>
        </w:tc>
        <w:tc>
          <w:tcPr>
            <w:tcW w:w="1559" w:type="dxa"/>
            <w:vAlign w:val="center"/>
          </w:tcPr>
          <w:p w:rsidR="00076D69" w:rsidRPr="00547657" w:rsidRDefault="00076D69" w:rsidP="00D33782">
            <w:pPr>
              <w:jc w:val="center"/>
              <w:rPr>
                <w:rFonts w:eastAsia="Calibri"/>
                <w:sz w:val="24"/>
                <w:szCs w:val="24"/>
              </w:rPr>
            </w:pPr>
            <w:r w:rsidRPr="00547657">
              <w:rPr>
                <w:sz w:val="24"/>
                <w:szCs w:val="24"/>
              </w:rPr>
              <w:t>42,51</w:t>
            </w:r>
          </w:p>
        </w:tc>
        <w:tc>
          <w:tcPr>
            <w:tcW w:w="1560" w:type="dxa"/>
            <w:vAlign w:val="center"/>
          </w:tcPr>
          <w:p w:rsidR="00076D69" w:rsidRPr="00547657" w:rsidRDefault="00076D69" w:rsidP="00D33782">
            <w:pPr>
              <w:jc w:val="center"/>
              <w:rPr>
                <w:rFonts w:eastAsia="Calibri"/>
                <w:sz w:val="24"/>
                <w:szCs w:val="24"/>
              </w:rPr>
            </w:pPr>
            <w:r w:rsidRPr="00547657">
              <w:rPr>
                <w:sz w:val="24"/>
                <w:szCs w:val="24"/>
              </w:rPr>
              <w:t>42,51</w:t>
            </w:r>
          </w:p>
        </w:tc>
      </w:tr>
      <w:tr w:rsidR="00076D69" w:rsidRPr="00547657" w:rsidTr="00CE4C75">
        <w:tc>
          <w:tcPr>
            <w:tcW w:w="6521" w:type="dxa"/>
          </w:tcPr>
          <w:p w:rsidR="00076D69" w:rsidRPr="00547657" w:rsidRDefault="00076D69" w:rsidP="00D33782">
            <w:pPr>
              <w:rPr>
                <w:sz w:val="24"/>
                <w:szCs w:val="24"/>
              </w:rPr>
            </w:pPr>
            <w:r w:rsidRPr="00547657">
              <w:rPr>
                <w:sz w:val="24"/>
                <w:szCs w:val="24"/>
              </w:rPr>
              <w:t>Автодороги окружного значения/ с твердым покрытием</w:t>
            </w:r>
          </w:p>
        </w:tc>
        <w:tc>
          <w:tcPr>
            <w:tcW w:w="1559" w:type="dxa"/>
            <w:vAlign w:val="center"/>
          </w:tcPr>
          <w:p w:rsidR="00076D69" w:rsidRPr="00547657" w:rsidRDefault="00076D69" w:rsidP="00D33782">
            <w:pPr>
              <w:jc w:val="center"/>
              <w:rPr>
                <w:rFonts w:eastAsia="Calibri"/>
                <w:sz w:val="24"/>
                <w:szCs w:val="24"/>
              </w:rPr>
            </w:pPr>
            <w:r w:rsidRPr="00547657">
              <w:rPr>
                <w:sz w:val="24"/>
                <w:szCs w:val="24"/>
              </w:rPr>
              <w:t>37,6/23,6</w:t>
            </w:r>
          </w:p>
        </w:tc>
        <w:tc>
          <w:tcPr>
            <w:tcW w:w="1560" w:type="dxa"/>
            <w:vAlign w:val="center"/>
          </w:tcPr>
          <w:p w:rsidR="00076D69" w:rsidRPr="00547657" w:rsidRDefault="00076D69" w:rsidP="00D33782">
            <w:pPr>
              <w:jc w:val="center"/>
              <w:rPr>
                <w:rFonts w:eastAsia="Calibri"/>
                <w:sz w:val="24"/>
                <w:szCs w:val="24"/>
              </w:rPr>
            </w:pPr>
            <w:r w:rsidRPr="00547657">
              <w:rPr>
                <w:sz w:val="24"/>
                <w:szCs w:val="24"/>
              </w:rPr>
              <w:t>37,6/23,6</w:t>
            </w:r>
          </w:p>
        </w:tc>
      </w:tr>
    </w:tbl>
    <w:p w:rsidR="00076D69" w:rsidRPr="00547657" w:rsidRDefault="00076D69" w:rsidP="00076D69">
      <w:pPr>
        <w:ind w:firstLine="709"/>
        <w:rPr>
          <w:sz w:val="24"/>
          <w:szCs w:val="24"/>
        </w:rPr>
      </w:pPr>
    </w:p>
    <w:p w:rsidR="00076D69" w:rsidRPr="00547657" w:rsidRDefault="00076D69" w:rsidP="00076D69">
      <w:pPr>
        <w:jc w:val="both"/>
        <w:rPr>
          <w:sz w:val="24"/>
          <w:szCs w:val="24"/>
        </w:rPr>
      </w:pPr>
      <w:r w:rsidRPr="00547657">
        <w:rPr>
          <w:sz w:val="24"/>
          <w:szCs w:val="24"/>
        </w:rPr>
        <w:t xml:space="preserve">           </w:t>
      </w:r>
      <w:r w:rsidR="00BC0A77">
        <w:rPr>
          <w:sz w:val="24"/>
          <w:szCs w:val="24"/>
        </w:rPr>
        <w:t>А</w:t>
      </w:r>
      <w:proofErr w:type="gramStart"/>
      <w:r w:rsidR="00BC0A77">
        <w:rPr>
          <w:sz w:val="24"/>
          <w:szCs w:val="24"/>
        </w:rPr>
        <w:t>О</w:t>
      </w:r>
      <w:r w:rsidRPr="00547657">
        <w:rPr>
          <w:sz w:val="24"/>
          <w:szCs w:val="24"/>
        </w:rPr>
        <w:t>«</w:t>
      </w:r>
      <w:proofErr w:type="gramEnd"/>
      <w:r w:rsidRPr="00547657">
        <w:rPr>
          <w:sz w:val="24"/>
          <w:szCs w:val="24"/>
        </w:rPr>
        <w:t xml:space="preserve">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w:t>
      </w:r>
      <w:r w:rsidR="00BC0A77">
        <w:rPr>
          <w:sz w:val="24"/>
          <w:szCs w:val="24"/>
        </w:rPr>
        <w:t>ООО</w:t>
      </w:r>
      <w:r w:rsidRPr="00547657">
        <w:rPr>
          <w:sz w:val="24"/>
          <w:szCs w:val="24"/>
        </w:rPr>
        <w:t xml:space="preserve">  «Нефтедорстрой» содержит - </w:t>
      </w:r>
      <w:r w:rsidRPr="00547657">
        <w:rPr>
          <w:bCs/>
          <w:sz w:val="24"/>
          <w:szCs w:val="24"/>
        </w:rPr>
        <w:t>83,21</w:t>
      </w:r>
      <w:r w:rsidRPr="00547657">
        <w:rPr>
          <w:sz w:val="24"/>
          <w:szCs w:val="24"/>
        </w:rPr>
        <w:t>км  – автомобильные дороги  города, филиал № 6 Государственного предприятия «</w:t>
      </w:r>
      <w:proofErr w:type="spellStart"/>
      <w:r w:rsidRPr="00547657">
        <w:rPr>
          <w:sz w:val="24"/>
          <w:szCs w:val="24"/>
        </w:rPr>
        <w:t>Северавтодор</w:t>
      </w:r>
      <w:proofErr w:type="spellEnd"/>
      <w:r w:rsidRPr="00547657">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BC0A77" w:rsidRPr="00BC0A77" w:rsidRDefault="00BC0A77" w:rsidP="00BC0A77">
      <w:pPr>
        <w:ind w:firstLine="709"/>
        <w:jc w:val="both"/>
        <w:rPr>
          <w:sz w:val="24"/>
          <w:szCs w:val="24"/>
        </w:rPr>
      </w:pPr>
      <w:proofErr w:type="gramStart"/>
      <w:r w:rsidRPr="00BC0A77">
        <w:rPr>
          <w:sz w:val="24"/>
          <w:szCs w:val="24"/>
        </w:rPr>
        <w:t xml:space="preserve">В 2017 году продолжилась планомерная работа по ремонту и реконструкции дорожной сети города Урай в рамках муниципальной программы «Развитие транспортной системы  города Урай» на 2016 – 2020 годы», подпрограммы </w:t>
      </w:r>
      <w:r w:rsidRPr="00BC0A77">
        <w:rPr>
          <w:rFonts w:eastAsia="Calibri"/>
          <w:sz w:val="24"/>
          <w:szCs w:val="24"/>
          <w:lang w:eastAsia="en-US"/>
        </w:rPr>
        <w:t xml:space="preserve">«Создание условий для обеспечения содержания объектов жилищно-коммунального комплекса города Урай», муниципальной программы «Развитие жилищно-коммунального комплекса и повышение энергетической эффективности в городе Урай на 2016-2018 годы (пункт №1 «Организация содержания дорожного хозяйства»). </w:t>
      </w:r>
      <w:proofErr w:type="gramEnd"/>
    </w:p>
    <w:p w:rsidR="00BC0A77" w:rsidRPr="00BC0A77" w:rsidRDefault="00BC0A77" w:rsidP="00BC0A77">
      <w:pPr>
        <w:ind w:firstLine="709"/>
        <w:jc w:val="both"/>
        <w:rPr>
          <w:sz w:val="24"/>
          <w:szCs w:val="24"/>
        </w:rPr>
      </w:pPr>
      <w:r w:rsidRPr="00BC0A77">
        <w:rPr>
          <w:sz w:val="24"/>
          <w:szCs w:val="24"/>
        </w:rPr>
        <w:t xml:space="preserve">Осуществлены следующие  работы: </w:t>
      </w:r>
    </w:p>
    <w:p w:rsidR="00BC0A77" w:rsidRPr="00BC0A77" w:rsidRDefault="00BC0A77" w:rsidP="00BC0A77">
      <w:pPr>
        <w:ind w:firstLine="709"/>
        <w:jc w:val="both"/>
        <w:rPr>
          <w:sz w:val="24"/>
          <w:szCs w:val="24"/>
        </w:rPr>
      </w:pPr>
      <w:r w:rsidRPr="00BC0A77">
        <w:rPr>
          <w:sz w:val="24"/>
          <w:szCs w:val="24"/>
        </w:rPr>
        <w:t>- отсыпка щебнем дорог в районах индивидуальной жилой застройки по ул</w:t>
      </w:r>
      <w:proofErr w:type="gramStart"/>
      <w:r w:rsidRPr="00BC0A77">
        <w:rPr>
          <w:sz w:val="24"/>
          <w:szCs w:val="24"/>
        </w:rPr>
        <w:t>.Э</w:t>
      </w:r>
      <w:proofErr w:type="gramEnd"/>
      <w:r w:rsidRPr="00BC0A77">
        <w:rPr>
          <w:sz w:val="24"/>
          <w:szCs w:val="24"/>
        </w:rPr>
        <w:t xml:space="preserve">нтузиастов (0,255 км.), ул.Романтиков (0,335 км.), ул.Радужная (0,900 км.), ул.Рябиновая (0,485 км.), ул.Нагорная (0,700 км.) Расходы составили </w:t>
      </w:r>
      <w:r w:rsidRPr="00BC0A77">
        <w:rPr>
          <w:bCs/>
          <w:sz w:val="24"/>
          <w:szCs w:val="24"/>
        </w:rPr>
        <w:t xml:space="preserve">28 080,1 </w:t>
      </w:r>
      <w:r w:rsidRPr="00BC0A77">
        <w:rPr>
          <w:sz w:val="24"/>
          <w:szCs w:val="24"/>
        </w:rPr>
        <w:t>тыс. руб.;</w:t>
      </w:r>
    </w:p>
    <w:p w:rsidR="00BC0A77" w:rsidRPr="00BC0A77" w:rsidRDefault="00BC0A77" w:rsidP="00BC0A77">
      <w:pPr>
        <w:ind w:firstLine="709"/>
        <w:jc w:val="both"/>
        <w:rPr>
          <w:sz w:val="24"/>
          <w:szCs w:val="24"/>
        </w:rPr>
      </w:pPr>
      <w:r w:rsidRPr="00BC0A77">
        <w:rPr>
          <w:sz w:val="24"/>
          <w:szCs w:val="24"/>
        </w:rPr>
        <w:t>- ремонт автомобильной дороги по ул</w:t>
      </w:r>
      <w:proofErr w:type="gramStart"/>
      <w:r w:rsidRPr="00BC0A77">
        <w:rPr>
          <w:sz w:val="24"/>
          <w:szCs w:val="24"/>
        </w:rPr>
        <w:t>.Л</w:t>
      </w:r>
      <w:proofErr w:type="gramEnd"/>
      <w:r w:rsidRPr="00BC0A77">
        <w:rPr>
          <w:sz w:val="24"/>
          <w:szCs w:val="24"/>
        </w:rPr>
        <w:t xml:space="preserve">енина (участок  от ул. Космонавтов до ул.Яковлева), ул.Космонавтов в районе перекрестка на ул. </w:t>
      </w:r>
      <w:proofErr w:type="spellStart"/>
      <w:r w:rsidRPr="00BC0A77">
        <w:rPr>
          <w:sz w:val="24"/>
          <w:szCs w:val="24"/>
        </w:rPr>
        <w:t>Узбекистанская</w:t>
      </w:r>
      <w:proofErr w:type="spellEnd"/>
      <w:r w:rsidRPr="00BC0A77">
        <w:rPr>
          <w:sz w:val="24"/>
          <w:szCs w:val="24"/>
        </w:rPr>
        <w:t xml:space="preserve"> (0,606 км) на сумму 4975,0 тыс. руб.;</w:t>
      </w:r>
    </w:p>
    <w:p w:rsidR="00BC0A77" w:rsidRPr="00BC0A77" w:rsidRDefault="00BC0A77" w:rsidP="00BC0A77">
      <w:pPr>
        <w:ind w:firstLine="709"/>
        <w:jc w:val="both"/>
        <w:rPr>
          <w:sz w:val="24"/>
          <w:szCs w:val="24"/>
        </w:rPr>
      </w:pPr>
      <w:r w:rsidRPr="00BC0A77">
        <w:rPr>
          <w:sz w:val="24"/>
          <w:szCs w:val="24"/>
        </w:rPr>
        <w:t xml:space="preserve">- ремонт тротуаров вдоль автомобильных дорог по ул. </w:t>
      </w:r>
      <w:proofErr w:type="spellStart"/>
      <w:r w:rsidRPr="00BC0A77">
        <w:rPr>
          <w:sz w:val="24"/>
          <w:szCs w:val="24"/>
        </w:rPr>
        <w:t>Узбекистанская</w:t>
      </w:r>
      <w:proofErr w:type="spellEnd"/>
      <w:r w:rsidRPr="00BC0A77">
        <w:rPr>
          <w:sz w:val="24"/>
          <w:szCs w:val="24"/>
        </w:rPr>
        <w:t>,  ул</w:t>
      </w:r>
      <w:proofErr w:type="gramStart"/>
      <w:r w:rsidRPr="00BC0A77">
        <w:rPr>
          <w:sz w:val="24"/>
          <w:szCs w:val="24"/>
        </w:rPr>
        <w:t>.Л</w:t>
      </w:r>
      <w:proofErr w:type="gramEnd"/>
      <w:r w:rsidRPr="00BC0A77">
        <w:rPr>
          <w:sz w:val="24"/>
          <w:szCs w:val="24"/>
        </w:rPr>
        <w:t>енина, ул. Парковая, ул.Космонавтов (0,397 км) на сумму 608,1 т.руб.</w:t>
      </w:r>
    </w:p>
    <w:p w:rsidR="00BC0A77" w:rsidRPr="00BC0A77" w:rsidRDefault="00BC0A77" w:rsidP="00BC0A77">
      <w:pPr>
        <w:ind w:firstLine="709"/>
        <w:jc w:val="both"/>
        <w:rPr>
          <w:sz w:val="24"/>
          <w:szCs w:val="24"/>
        </w:rPr>
      </w:pPr>
      <w:r w:rsidRPr="00BC0A77">
        <w:rPr>
          <w:sz w:val="24"/>
          <w:szCs w:val="24"/>
        </w:rPr>
        <w:t>- ремонт остановочного комплекса в районе СОНТ «Нефтяник 2», установка дорожного контроллера на ул</w:t>
      </w:r>
      <w:proofErr w:type="gramStart"/>
      <w:r w:rsidRPr="00BC0A77">
        <w:rPr>
          <w:sz w:val="24"/>
          <w:szCs w:val="24"/>
        </w:rPr>
        <w:t>.Л</w:t>
      </w:r>
      <w:proofErr w:type="gramEnd"/>
      <w:r w:rsidRPr="00BC0A77">
        <w:rPr>
          <w:sz w:val="24"/>
          <w:szCs w:val="24"/>
        </w:rPr>
        <w:t>енина;</w:t>
      </w:r>
    </w:p>
    <w:p w:rsidR="00BC0A77" w:rsidRPr="00BC0A77" w:rsidRDefault="00BC0A77" w:rsidP="00BC0A77">
      <w:pPr>
        <w:ind w:firstLine="709"/>
        <w:jc w:val="both"/>
        <w:rPr>
          <w:sz w:val="24"/>
          <w:szCs w:val="24"/>
        </w:rPr>
      </w:pPr>
      <w:r w:rsidRPr="00BC0A77">
        <w:rPr>
          <w:sz w:val="24"/>
          <w:szCs w:val="24"/>
        </w:rPr>
        <w:t>- устройство парковки для автотранспорта посетителей МАУ «Многофункциональный центр предоставления государственных и муниципальных услуг города Урай» с местами для автотранспортных средств инвалидов;</w:t>
      </w:r>
    </w:p>
    <w:p w:rsidR="00BC0A77" w:rsidRPr="00BC0A77" w:rsidRDefault="00BC0A77" w:rsidP="00BC0A77">
      <w:pPr>
        <w:ind w:firstLine="709"/>
        <w:jc w:val="both"/>
        <w:rPr>
          <w:sz w:val="24"/>
          <w:szCs w:val="24"/>
        </w:rPr>
      </w:pPr>
      <w:r w:rsidRPr="00BC0A77">
        <w:rPr>
          <w:sz w:val="24"/>
          <w:szCs w:val="24"/>
        </w:rPr>
        <w:t xml:space="preserve">- устранена </w:t>
      </w:r>
      <w:proofErr w:type="spellStart"/>
      <w:r w:rsidRPr="00BC0A77">
        <w:rPr>
          <w:sz w:val="24"/>
          <w:szCs w:val="24"/>
        </w:rPr>
        <w:t>колейность</w:t>
      </w:r>
      <w:proofErr w:type="spellEnd"/>
      <w:r w:rsidRPr="00BC0A77">
        <w:rPr>
          <w:sz w:val="24"/>
          <w:szCs w:val="24"/>
        </w:rPr>
        <w:t xml:space="preserve"> автодороги по ул</w:t>
      </w:r>
      <w:proofErr w:type="gramStart"/>
      <w:r w:rsidRPr="00BC0A77">
        <w:rPr>
          <w:sz w:val="24"/>
          <w:szCs w:val="24"/>
        </w:rPr>
        <w:t>.Л</w:t>
      </w:r>
      <w:proofErr w:type="gramEnd"/>
      <w:r w:rsidRPr="00BC0A77">
        <w:rPr>
          <w:sz w:val="24"/>
          <w:szCs w:val="24"/>
        </w:rPr>
        <w:t>енина (на участке от ул.Космонавтов до ул.Ветеранов), установлен дорожный контроллер на перекрестке ул. 50 лет ВЛКСМ и ул. Нефтяников в городе Урай.</w:t>
      </w:r>
    </w:p>
    <w:p w:rsidR="00BC0A77" w:rsidRPr="00BC0A77" w:rsidRDefault="00BC0A77" w:rsidP="00BC0A77">
      <w:pPr>
        <w:ind w:firstLine="709"/>
        <w:jc w:val="both"/>
        <w:rPr>
          <w:sz w:val="24"/>
          <w:szCs w:val="24"/>
        </w:rPr>
      </w:pPr>
      <w:r w:rsidRPr="00BC0A77">
        <w:rPr>
          <w:sz w:val="24"/>
          <w:szCs w:val="24"/>
        </w:rPr>
        <w:t xml:space="preserve">Кроме того, проведены мероприятия по инструментальному обследованию конструкций рамных металлических опор, предназначенных для установки дорожных знаков, заключен договор на  проведение оценки уязвимости объектов транспортной инфраструктуры со сроком исполнения 1 квартал 2018 года. Осуществлена регистрация муниципальной собственности автомобильных дорог в городе Урай, и разработана программа комплексного развития транспортной инфраструктуры муниципального образования город Урай. </w:t>
      </w:r>
    </w:p>
    <w:p w:rsidR="00CE4C75" w:rsidRPr="00CE4C75" w:rsidRDefault="00CE4C75" w:rsidP="00CE4C75">
      <w:pPr>
        <w:ind w:firstLine="709"/>
        <w:jc w:val="both"/>
        <w:rPr>
          <w:sz w:val="24"/>
          <w:szCs w:val="24"/>
        </w:rPr>
      </w:pPr>
      <w:r w:rsidRPr="00CE4C75">
        <w:rPr>
          <w:sz w:val="24"/>
          <w:szCs w:val="24"/>
        </w:rPr>
        <w:t xml:space="preserve">В соответствии с изменениями, внесенными в ГОСТ </w:t>
      </w:r>
      <w:proofErr w:type="gramStart"/>
      <w:r w:rsidRPr="00CE4C75">
        <w:rPr>
          <w:sz w:val="24"/>
          <w:szCs w:val="24"/>
        </w:rPr>
        <w:t>Р</w:t>
      </w:r>
      <w:proofErr w:type="gramEnd"/>
      <w:r w:rsidRPr="00CE4C75">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июле произведен монтаж 2 светофорных объектов с светофорами типа Т.7 (4 шт.) на пешеходных переходах вблизи МБОУ ДО ЦДО (ул</w:t>
      </w:r>
      <w:proofErr w:type="gramStart"/>
      <w:r w:rsidRPr="00CE4C75">
        <w:rPr>
          <w:sz w:val="24"/>
          <w:szCs w:val="24"/>
        </w:rPr>
        <w:t>.Л</w:t>
      </w:r>
      <w:proofErr w:type="gramEnd"/>
      <w:r w:rsidRPr="00CE4C75">
        <w:rPr>
          <w:sz w:val="24"/>
          <w:szCs w:val="24"/>
        </w:rPr>
        <w:t xml:space="preserve">енина) и МБДОУ «Детский сад №10 «Снежинка» (проезд Первооткрывателей), выполнено устройство 5-х ИДН в районе МБОУ ДО ЦДО, КККЦ «Юность </w:t>
      </w:r>
      <w:proofErr w:type="spellStart"/>
      <w:r w:rsidRPr="00CE4C75">
        <w:rPr>
          <w:sz w:val="24"/>
          <w:szCs w:val="24"/>
        </w:rPr>
        <w:t>Шаима</w:t>
      </w:r>
      <w:proofErr w:type="spellEnd"/>
      <w:r w:rsidRPr="00CE4C75">
        <w:rPr>
          <w:sz w:val="24"/>
          <w:szCs w:val="24"/>
        </w:rPr>
        <w:t xml:space="preserve">» (2 </w:t>
      </w:r>
      <w:proofErr w:type="spellStart"/>
      <w:r w:rsidRPr="00CE4C75">
        <w:rPr>
          <w:sz w:val="24"/>
          <w:szCs w:val="24"/>
        </w:rPr>
        <w:t>шт</w:t>
      </w:r>
      <w:proofErr w:type="spellEnd"/>
      <w:r w:rsidRPr="00CE4C75">
        <w:rPr>
          <w:sz w:val="24"/>
          <w:szCs w:val="24"/>
        </w:rPr>
        <w:t>), МБОУ «Гимназия», МБОУ «СОШ №5» (по ул</w:t>
      </w:r>
      <w:proofErr w:type="gramStart"/>
      <w:r w:rsidRPr="00CE4C75">
        <w:rPr>
          <w:sz w:val="24"/>
          <w:szCs w:val="24"/>
        </w:rPr>
        <w:t>.Л</w:t>
      </w:r>
      <w:proofErr w:type="gramEnd"/>
      <w:r w:rsidRPr="00CE4C75">
        <w:rPr>
          <w:sz w:val="24"/>
          <w:szCs w:val="24"/>
        </w:rPr>
        <w:t>енина), выполнен монтаж дорожных ограждений в  5-ти местах: МБОУ ДО ЦДО, МБОУ «СОШ №4», МБОУ «Гимназия», МБОУ «СОШ №5» (ул</w:t>
      </w:r>
      <w:proofErr w:type="gramStart"/>
      <w:r w:rsidRPr="00CE4C75">
        <w:rPr>
          <w:sz w:val="24"/>
          <w:szCs w:val="24"/>
        </w:rPr>
        <w:t>.Л</w:t>
      </w:r>
      <w:proofErr w:type="gramEnd"/>
      <w:r w:rsidRPr="00CE4C75">
        <w:rPr>
          <w:sz w:val="24"/>
          <w:szCs w:val="24"/>
        </w:rPr>
        <w:t xml:space="preserve">енина), МБОУ «СОШ №12», а также  произведена замена 100% дорожных знаков 5.19.1 (5.19.2) «Пешеходный переход» на желтом фоне  на 67 переходах (всего 268 знаков). В июне – июле произведена реконструкция 2-х светофорных объектов на перекрестках улиц Ленина – Яковлева и Ленина - Космонавтов, благодаря чему, реализована возможность выделения пешеходных фаз на этих перекрестках. </w:t>
      </w:r>
    </w:p>
    <w:p w:rsidR="00CE4C75" w:rsidRDefault="00CE4C75" w:rsidP="00CE4C75">
      <w:pPr>
        <w:ind w:firstLine="709"/>
        <w:jc w:val="both"/>
        <w:rPr>
          <w:sz w:val="24"/>
          <w:szCs w:val="24"/>
        </w:rPr>
      </w:pPr>
      <w:r w:rsidRPr="00CE4C75">
        <w:rPr>
          <w:sz w:val="24"/>
          <w:szCs w:val="24"/>
        </w:rPr>
        <w:t xml:space="preserve">В течение года обустроено 12 </w:t>
      </w:r>
      <w:r w:rsidRPr="00CE4C75">
        <w:rPr>
          <w:bCs/>
          <w:sz w:val="24"/>
          <w:szCs w:val="24"/>
        </w:rPr>
        <w:t xml:space="preserve">стояночных мест для парковки автомобильного транспорта инвалидов и </w:t>
      </w:r>
      <w:r w:rsidRPr="00CE4C75">
        <w:rPr>
          <w:sz w:val="24"/>
          <w:szCs w:val="24"/>
        </w:rPr>
        <w:t>установлено 12 комплектов знаков 6.4 «Парковка» с табличкой 8.17 «Инвалиды» на стоянках для инвалидов у учреждений и на дворовых территориях.</w:t>
      </w:r>
    </w:p>
    <w:p w:rsidR="00CE4C75" w:rsidRPr="00CE4C75" w:rsidRDefault="00CE4C75" w:rsidP="00CE4C75">
      <w:pPr>
        <w:tabs>
          <w:tab w:val="left" w:pos="0"/>
          <w:tab w:val="left" w:pos="851"/>
        </w:tabs>
        <w:ind w:firstLine="709"/>
        <w:jc w:val="both"/>
        <w:rPr>
          <w:bCs/>
          <w:sz w:val="24"/>
          <w:szCs w:val="24"/>
        </w:rPr>
      </w:pPr>
      <w:proofErr w:type="gramStart"/>
      <w:r w:rsidRPr="00CE4C75">
        <w:rPr>
          <w:bCs/>
          <w:sz w:val="24"/>
          <w:szCs w:val="24"/>
        </w:rPr>
        <w:t>В рамках осуществления полномочий по обеспечению безопасности дорожного движения и дорожной деятельности, по инициативе ОГИБДД ОМВД России по г.Урай или других надзорных органов, либо по обращениям граждан, а  так же по мере необходимости организовывались и проводились обследования улично-дорожной сети города Урай, обследования автобусных маршрутов на предмет их соответствия условиям обеспечения безопасности дорожного движения, безопасности перевозки пассажиров.</w:t>
      </w:r>
      <w:proofErr w:type="gramEnd"/>
      <w:r w:rsidRPr="00CE4C75">
        <w:rPr>
          <w:bCs/>
          <w:sz w:val="24"/>
          <w:szCs w:val="24"/>
        </w:rPr>
        <w:t xml:space="preserve"> За 2017 год проведено 11 мероприятий по обследованию улично-дорожной сети на предмет соответствия нормативным требованиям. </w:t>
      </w:r>
    </w:p>
    <w:p w:rsidR="00CE4C75" w:rsidRPr="00CE4C75" w:rsidRDefault="00CE4C75" w:rsidP="00CE4C75">
      <w:pPr>
        <w:ind w:firstLine="709"/>
        <w:jc w:val="both"/>
        <w:rPr>
          <w:sz w:val="24"/>
          <w:szCs w:val="24"/>
        </w:rPr>
      </w:pPr>
    </w:p>
    <w:p w:rsidR="00076D69" w:rsidRPr="00CE4C75" w:rsidRDefault="00076D69" w:rsidP="00CE4C75">
      <w:pPr>
        <w:jc w:val="center"/>
        <w:rPr>
          <w:b/>
          <w:sz w:val="24"/>
          <w:szCs w:val="24"/>
        </w:rPr>
      </w:pPr>
      <w:r w:rsidRPr="00CE4C75">
        <w:rPr>
          <w:b/>
          <w:sz w:val="24"/>
          <w:szCs w:val="24"/>
        </w:rPr>
        <w:t>Речная переправа</w:t>
      </w:r>
    </w:p>
    <w:p w:rsidR="00076D69" w:rsidRPr="00CE4C75" w:rsidRDefault="00076D69" w:rsidP="00CE4C75">
      <w:pPr>
        <w:ind w:firstLine="709"/>
        <w:jc w:val="both"/>
        <w:rPr>
          <w:sz w:val="24"/>
          <w:szCs w:val="24"/>
        </w:rPr>
      </w:pPr>
      <w:proofErr w:type="gramStart"/>
      <w:r w:rsidRPr="00CE4C75">
        <w:rPr>
          <w:sz w:val="24"/>
        </w:rPr>
        <w:t>Транспортное обслуживание населения</w:t>
      </w:r>
      <w:r w:rsidRPr="00CE4C75">
        <w:rPr>
          <w:sz w:val="24"/>
          <w:szCs w:val="24"/>
        </w:rPr>
        <w:t xml:space="preserve"> при переправлении через грузовую и пассажирскую переправы, организованные через реку </w:t>
      </w:r>
      <w:proofErr w:type="spellStart"/>
      <w:r w:rsidRPr="00CE4C75">
        <w:rPr>
          <w:sz w:val="24"/>
          <w:szCs w:val="24"/>
        </w:rPr>
        <w:t>Конда</w:t>
      </w:r>
      <w:proofErr w:type="spellEnd"/>
      <w:r w:rsidRPr="00CE4C75">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CE4C75" w:rsidRPr="00CE4C75" w:rsidRDefault="00CE4C75" w:rsidP="00CE4C75">
      <w:pPr>
        <w:pStyle w:val="33"/>
        <w:spacing w:after="0"/>
        <w:ind w:firstLine="709"/>
        <w:jc w:val="both"/>
        <w:rPr>
          <w:sz w:val="24"/>
          <w:szCs w:val="24"/>
        </w:rPr>
      </w:pPr>
      <w:r w:rsidRPr="00CE4C75">
        <w:rPr>
          <w:sz w:val="24"/>
          <w:szCs w:val="24"/>
        </w:rPr>
        <w:t>В декабре 2016 года заключено Соглашение с ООО «</w:t>
      </w:r>
      <w:proofErr w:type="spellStart"/>
      <w:r w:rsidRPr="00CE4C75">
        <w:rPr>
          <w:sz w:val="24"/>
          <w:szCs w:val="24"/>
        </w:rPr>
        <w:t>Урайречфлот</w:t>
      </w:r>
      <w:proofErr w:type="spellEnd"/>
      <w:r w:rsidRPr="00CE4C75">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Срок действия Соглашения с 26.12.2016 по 31.10.2017.  Объем предусмотренной субсидии – 7 000,0 тыс</w:t>
      </w:r>
      <w:proofErr w:type="gramStart"/>
      <w:r w:rsidRPr="00CE4C75">
        <w:rPr>
          <w:sz w:val="24"/>
          <w:szCs w:val="24"/>
        </w:rPr>
        <w:t>.р</w:t>
      </w:r>
      <w:proofErr w:type="gramEnd"/>
      <w:r w:rsidRPr="00CE4C75">
        <w:rPr>
          <w:sz w:val="24"/>
          <w:szCs w:val="24"/>
        </w:rPr>
        <w:t>ублей.</w:t>
      </w:r>
    </w:p>
    <w:p w:rsidR="00CE4C75" w:rsidRPr="00CE4C75" w:rsidRDefault="00CE4C75" w:rsidP="00CE4C75">
      <w:pPr>
        <w:pStyle w:val="24"/>
        <w:tabs>
          <w:tab w:val="left" w:pos="-2127"/>
        </w:tabs>
        <w:spacing w:after="0" w:line="240" w:lineRule="atLeast"/>
        <w:ind w:firstLine="709"/>
        <w:jc w:val="both"/>
        <w:rPr>
          <w:sz w:val="24"/>
          <w:szCs w:val="24"/>
        </w:rPr>
      </w:pPr>
      <w:r w:rsidRPr="00CE4C75">
        <w:rPr>
          <w:sz w:val="24"/>
          <w:szCs w:val="24"/>
        </w:rPr>
        <w:t xml:space="preserve">Условием для предоставления субсидии является: обеспечение  льготного проезда через грузовую переправу для членов садово-огороднических товариществ, находящихся на левом берегу реки </w:t>
      </w:r>
      <w:proofErr w:type="spellStart"/>
      <w:r w:rsidRPr="00CE4C75">
        <w:rPr>
          <w:sz w:val="24"/>
          <w:szCs w:val="24"/>
        </w:rPr>
        <w:t>Конда</w:t>
      </w:r>
      <w:proofErr w:type="spellEnd"/>
      <w:r w:rsidRPr="00CE4C75">
        <w:rPr>
          <w:sz w:val="24"/>
          <w:szCs w:val="24"/>
        </w:rPr>
        <w:t>, а также владельцев родовых угодий, на пассажирской переправе обеспечен льготный (бесплатный) проезд членам СОТ «Заречный».</w:t>
      </w:r>
    </w:p>
    <w:p w:rsidR="00CE4C75" w:rsidRPr="00CE4C75" w:rsidRDefault="00CE4C75" w:rsidP="00CE4C75">
      <w:pPr>
        <w:pStyle w:val="24"/>
        <w:tabs>
          <w:tab w:val="left" w:pos="-2127"/>
        </w:tabs>
        <w:spacing w:after="0" w:line="240" w:lineRule="atLeast"/>
        <w:ind w:firstLine="709"/>
        <w:jc w:val="both"/>
        <w:rPr>
          <w:sz w:val="24"/>
          <w:szCs w:val="24"/>
        </w:rPr>
      </w:pPr>
      <w:r w:rsidRPr="00CE4C75">
        <w:rPr>
          <w:sz w:val="24"/>
          <w:szCs w:val="24"/>
        </w:rPr>
        <w:t>В летний период времени на грузовой переправе выполнено 5 152 рейса, на пассажирской переправе - 2 142 рейса.</w:t>
      </w:r>
    </w:p>
    <w:p w:rsidR="00AC5BBE" w:rsidRPr="00AC5BBE" w:rsidRDefault="00AC5BBE" w:rsidP="00AC5BBE">
      <w:pPr>
        <w:pStyle w:val="24"/>
        <w:tabs>
          <w:tab w:val="left" w:pos="-2127"/>
        </w:tabs>
        <w:spacing w:after="0" w:line="240" w:lineRule="atLeast"/>
        <w:ind w:firstLine="709"/>
        <w:jc w:val="both"/>
        <w:rPr>
          <w:sz w:val="24"/>
          <w:szCs w:val="24"/>
        </w:rPr>
      </w:pPr>
    </w:p>
    <w:p w:rsidR="00076D69" w:rsidRPr="00547657" w:rsidRDefault="00076D69" w:rsidP="00076D69">
      <w:pPr>
        <w:tabs>
          <w:tab w:val="left" w:pos="567"/>
        </w:tabs>
        <w:jc w:val="center"/>
        <w:rPr>
          <w:sz w:val="24"/>
          <w:szCs w:val="24"/>
        </w:rPr>
      </w:pPr>
      <w:r w:rsidRPr="00547657">
        <w:rPr>
          <w:b/>
          <w:sz w:val="24"/>
          <w:szCs w:val="24"/>
        </w:rPr>
        <w:t>Авиационный транспорт</w:t>
      </w:r>
    </w:p>
    <w:p w:rsidR="00CE4C75" w:rsidRPr="00CE4C75" w:rsidRDefault="00CE4C75" w:rsidP="00CE4C75">
      <w:pPr>
        <w:ind w:firstLine="709"/>
        <w:jc w:val="both"/>
        <w:rPr>
          <w:sz w:val="24"/>
          <w:szCs w:val="24"/>
        </w:rPr>
      </w:pPr>
      <w:r w:rsidRPr="00CE4C75">
        <w:rPr>
          <w:sz w:val="24"/>
          <w:szCs w:val="24"/>
        </w:rPr>
        <w:t xml:space="preserve">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w:t>
      </w:r>
      <w:proofErr w:type="spellStart"/>
      <w:r w:rsidRPr="00CE4C75">
        <w:rPr>
          <w:sz w:val="24"/>
          <w:szCs w:val="24"/>
        </w:rPr>
        <w:t>Югры</w:t>
      </w:r>
      <w:proofErr w:type="spellEnd"/>
      <w:r w:rsidRPr="00CE4C75">
        <w:rPr>
          <w:sz w:val="24"/>
          <w:szCs w:val="24"/>
        </w:rPr>
        <w:t>.</w:t>
      </w:r>
    </w:p>
    <w:p w:rsidR="00CE4C75" w:rsidRPr="00CE4C75" w:rsidRDefault="00CE4C75" w:rsidP="00CE4C75">
      <w:pPr>
        <w:ind w:firstLine="709"/>
        <w:jc w:val="both"/>
        <w:rPr>
          <w:sz w:val="24"/>
          <w:szCs w:val="24"/>
        </w:rPr>
      </w:pPr>
      <w:r w:rsidRPr="00CE4C75">
        <w:rPr>
          <w:sz w:val="24"/>
          <w:szCs w:val="24"/>
        </w:rPr>
        <w:t xml:space="preserve">В течение 2017 года аэропорт города Урай обслуживал движение самолетов в следующих направлениях: Тюмень – Урай – Ханты-Мансийск – Урай – Тюмень 1 раз в неделю (воздушные суда АТР – 72), Урай – Екатеринбург – Урай - 2 раза в неделю (воздушные суда Л – 410). Руководством аэропорта ведется работа с авиакомпаниями об открытии рейсов в других направлениях. </w:t>
      </w:r>
    </w:p>
    <w:p w:rsidR="00CE4C75" w:rsidRPr="00CE4C75" w:rsidRDefault="00CE4C75" w:rsidP="00CE4C75">
      <w:pPr>
        <w:ind w:firstLine="709"/>
        <w:jc w:val="both"/>
        <w:rPr>
          <w:sz w:val="24"/>
          <w:szCs w:val="24"/>
        </w:rPr>
      </w:pPr>
      <w:r w:rsidRPr="00CE4C75">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CE4C75">
        <w:rPr>
          <w:snapToGrid w:val="0"/>
          <w:sz w:val="24"/>
          <w:szCs w:val="24"/>
        </w:rPr>
        <w:t>газо-нефтепроводов</w:t>
      </w:r>
      <w:proofErr w:type="spellEnd"/>
      <w:proofErr w:type="gramEnd"/>
      <w:r w:rsidRPr="00CE4C75">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CE4C75" w:rsidRPr="00CE4C75" w:rsidRDefault="00CE4C75" w:rsidP="00CE4C75">
      <w:pPr>
        <w:pStyle w:val="33"/>
        <w:spacing w:after="0"/>
        <w:ind w:firstLine="709"/>
        <w:jc w:val="both"/>
        <w:rPr>
          <w:sz w:val="24"/>
          <w:szCs w:val="24"/>
        </w:rPr>
      </w:pPr>
      <w:r w:rsidRPr="00CE4C75">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CE4C75" w:rsidRDefault="00CE4C75" w:rsidP="00076D69">
      <w:pPr>
        <w:widowControl w:val="0"/>
        <w:ind w:firstLine="709"/>
        <w:jc w:val="both"/>
        <w:rPr>
          <w:sz w:val="24"/>
          <w:szCs w:val="24"/>
        </w:rPr>
      </w:pPr>
    </w:p>
    <w:p w:rsidR="00EB35CB" w:rsidRPr="00076D69" w:rsidRDefault="00EB35CB" w:rsidP="00EB35CB">
      <w:pPr>
        <w:pStyle w:val="31"/>
        <w:spacing w:after="0"/>
        <w:ind w:left="0"/>
        <w:jc w:val="center"/>
        <w:outlineLvl w:val="0"/>
        <w:rPr>
          <w:b/>
          <w:sz w:val="24"/>
          <w:szCs w:val="24"/>
        </w:rPr>
      </w:pPr>
      <w:r w:rsidRPr="00076D69">
        <w:rPr>
          <w:b/>
          <w:sz w:val="24"/>
          <w:szCs w:val="24"/>
        </w:rPr>
        <w:t>Телекоммуникации и связь</w:t>
      </w:r>
    </w:p>
    <w:p w:rsidR="00076D69" w:rsidRPr="00A24CD9" w:rsidRDefault="00076D69" w:rsidP="00076D69">
      <w:pPr>
        <w:ind w:firstLine="709"/>
        <w:jc w:val="both"/>
        <w:rPr>
          <w:sz w:val="24"/>
          <w:szCs w:val="24"/>
        </w:rPr>
      </w:pPr>
      <w:r w:rsidRPr="00547657">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w:t>
      </w:r>
      <w:r w:rsidRPr="00A24CD9">
        <w:rPr>
          <w:sz w:val="24"/>
          <w:szCs w:val="24"/>
        </w:rPr>
        <w:t xml:space="preserve">возможности по предоставлению информационно – телекоммуникационных  услуг. </w:t>
      </w:r>
    </w:p>
    <w:p w:rsidR="00A24CD9" w:rsidRPr="00A24CD9" w:rsidRDefault="00A24CD9" w:rsidP="00A24CD9">
      <w:pPr>
        <w:ind w:firstLine="709"/>
        <w:jc w:val="both"/>
        <w:rPr>
          <w:sz w:val="24"/>
          <w:szCs w:val="24"/>
        </w:rPr>
      </w:pPr>
      <w:r w:rsidRPr="00A24CD9">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A24CD9" w:rsidRDefault="00A24CD9" w:rsidP="00A24CD9">
      <w:pPr>
        <w:ind w:firstLine="709"/>
        <w:jc w:val="both"/>
        <w:rPr>
          <w:sz w:val="24"/>
          <w:szCs w:val="24"/>
        </w:rPr>
      </w:pPr>
      <w:r w:rsidRPr="00A24CD9">
        <w:rPr>
          <w:sz w:val="24"/>
          <w:szCs w:val="24"/>
        </w:rPr>
        <w:t xml:space="preserve">Развитие сотовой связи не снизило потребности населения в услугах фиксированной связи. </w:t>
      </w:r>
    </w:p>
    <w:p w:rsidR="00A24CD9" w:rsidRPr="00A24CD9" w:rsidRDefault="00A24CD9" w:rsidP="00A24CD9">
      <w:pPr>
        <w:ind w:firstLine="709"/>
        <w:jc w:val="both"/>
        <w:rPr>
          <w:sz w:val="24"/>
          <w:szCs w:val="24"/>
        </w:rPr>
      </w:pPr>
      <w:r w:rsidRPr="00A24CD9">
        <w:rPr>
          <w:sz w:val="24"/>
          <w:szCs w:val="24"/>
        </w:rPr>
        <w:t>ПАО «</w:t>
      </w:r>
      <w:proofErr w:type="spellStart"/>
      <w:r w:rsidRPr="00A24CD9">
        <w:rPr>
          <w:sz w:val="24"/>
          <w:szCs w:val="24"/>
        </w:rPr>
        <w:t>Ростелеком</w:t>
      </w:r>
      <w:proofErr w:type="spellEnd"/>
      <w:r w:rsidRPr="00A24CD9">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A24CD9" w:rsidRDefault="00A24CD9" w:rsidP="00A24CD9">
      <w:pPr>
        <w:ind w:firstLine="709"/>
        <w:jc w:val="both"/>
        <w:rPr>
          <w:sz w:val="24"/>
          <w:szCs w:val="24"/>
        </w:rPr>
      </w:pPr>
      <w:r w:rsidRPr="00A24CD9">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A24CD9" w:rsidRDefault="00A24CD9" w:rsidP="00A24CD9">
      <w:pPr>
        <w:ind w:firstLine="709"/>
        <w:jc w:val="both"/>
        <w:rPr>
          <w:sz w:val="24"/>
          <w:szCs w:val="24"/>
        </w:rPr>
      </w:pPr>
      <w:r w:rsidRPr="00A24CD9">
        <w:rPr>
          <w:sz w:val="24"/>
          <w:szCs w:val="24"/>
        </w:rPr>
        <w:t>ПАО «</w:t>
      </w:r>
      <w:proofErr w:type="spellStart"/>
      <w:r w:rsidRPr="00A24CD9">
        <w:rPr>
          <w:sz w:val="24"/>
          <w:szCs w:val="24"/>
        </w:rPr>
        <w:t>Ростелеком</w:t>
      </w:r>
      <w:proofErr w:type="spellEnd"/>
      <w:r w:rsidRPr="00A24CD9">
        <w:rPr>
          <w:sz w:val="24"/>
          <w:szCs w:val="24"/>
        </w:rPr>
        <w:t xml:space="preserve">» </w:t>
      </w:r>
      <w:proofErr w:type="gramStart"/>
      <w:r w:rsidRPr="00A24CD9">
        <w:rPr>
          <w:sz w:val="24"/>
          <w:szCs w:val="24"/>
        </w:rPr>
        <w:t>и ООО</w:t>
      </w:r>
      <w:proofErr w:type="gramEnd"/>
      <w:r w:rsidRPr="00A24CD9">
        <w:rPr>
          <w:sz w:val="24"/>
          <w:szCs w:val="24"/>
        </w:rPr>
        <w:t xml:space="preserve"> «</w:t>
      </w:r>
      <w:proofErr w:type="spellStart"/>
      <w:r w:rsidRPr="00A24CD9">
        <w:rPr>
          <w:sz w:val="24"/>
          <w:szCs w:val="24"/>
        </w:rPr>
        <w:t>ПиП</w:t>
      </w:r>
      <w:proofErr w:type="spellEnd"/>
      <w:r w:rsidRPr="00A24CD9">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A24CD9" w:rsidRDefault="00A24CD9" w:rsidP="00A24CD9">
      <w:pPr>
        <w:ind w:firstLine="709"/>
        <w:jc w:val="both"/>
        <w:rPr>
          <w:sz w:val="24"/>
          <w:szCs w:val="24"/>
        </w:rPr>
      </w:pPr>
      <w:r w:rsidRPr="00A24CD9">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A24CD9">
        <w:rPr>
          <w:sz w:val="24"/>
          <w:szCs w:val="24"/>
        </w:rPr>
        <w:t>Ростелеком</w:t>
      </w:r>
      <w:proofErr w:type="spellEnd"/>
      <w:r w:rsidRPr="00A24CD9">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A24CD9" w:rsidRDefault="00A24CD9" w:rsidP="00A24CD9">
      <w:pPr>
        <w:ind w:firstLine="709"/>
        <w:jc w:val="both"/>
        <w:rPr>
          <w:sz w:val="24"/>
          <w:szCs w:val="24"/>
        </w:rPr>
      </w:pPr>
      <w:r w:rsidRPr="00A24CD9">
        <w:rPr>
          <w:sz w:val="24"/>
          <w:szCs w:val="24"/>
        </w:rPr>
        <w:t xml:space="preserve">- Сотовая связь в городе представлена компаниями: ПАО «Мобильные </w:t>
      </w:r>
      <w:proofErr w:type="spellStart"/>
      <w:r w:rsidRPr="00A24CD9">
        <w:rPr>
          <w:sz w:val="24"/>
          <w:szCs w:val="24"/>
        </w:rPr>
        <w:t>ТелеСистемы</w:t>
      </w:r>
      <w:proofErr w:type="spellEnd"/>
      <w:r w:rsidRPr="00A24CD9">
        <w:rPr>
          <w:sz w:val="24"/>
          <w:szCs w:val="24"/>
        </w:rPr>
        <w:t>» (</w:t>
      </w:r>
      <w:hyperlink r:id="rId18" w:tooltip="Мобильные ТелеСистемы" w:history="1">
        <w:r w:rsidRPr="00A24CD9">
          <w:rPr>
            <w:sz w:val="24"/>
            <w:szCs w:val="24"/>
          </w:rPr>
          <w:t>МТС</w:t>
        </w:r>
      </w:hyperlink>
      <w:r w:rsidRPr="00A24CD9">
        <w:rPr>
          <w:sz w:val="24"/>
          <w:szCs w:val="24"/>
        </w:rPr>
        <w:t>) – около 2 тысяч абонентов, ПАО «</w:t>
      </w:r>
      <w:proofErr w:type="spellStart"/>
      <w:r w:rsidRPr="00A24CD9">
        <w:rPr>
          <w:sz w:val="24"/>
          <w:szCs w:val="24"/>
        </w:rPr>
        <w:t>ВымпелКом</w:t>
      </w:r>
      <w:proofErr w:type="spellEnd"/>
      <w:r w:rsidRPr="00A24CD9">
        <w:rPr>
          <w:sz w:val="24"/>
          <w:szCs w:val="24"/>
        </w:rPr>
        <w:t>» («</w:t>
      </w:r>
      <w:proofErr w:type="spellStart"/>
      <w:r w:rsidR="0072414C" w:rsidRPr="00A24CD9">
        <w:rPr>
          <w:sz w:val="24"/>
          <w:szCs w:val="24"/>
        </w:rPr>
        <w:fldChar w:fldCharType="begin"/>
      </w:r>
      <w:r w:rsidRPr="00A24CD9">
        <w:rPr>
          <w:sz w:val="24"/>
          <w:szCs w:val="24"/>
        </w:rPr>
        <w:instrText>HYPERLINK "http://ru.wikipedia.org/wiki/%D0%91%D0%B8%D0%BB%D0%B0%D0%B9%D0%BD" \o "Билайн"</w:instrText>
      </w:r>
      <w:r w:rsidR="0072414C" w:rsidRPr="00A24CD9">
        <w:rPr>
          <w:sz w:val="24"/>
          <w:szCs w:val="24"/>
        </w:rPr>
        <w:fldChar w:fldCharType="separate"/>
      </w:r>
      <w:r w:rsidRPr="00A24CD9">
        <w:rPr>
          <w:sz w:val="24"/>
          <w:szCs w:val="24"/>
        </w:rPr>
        <w:t>Билайн</w:t>
      </w:r>
      <w:proofErr w:type="spellEnd"/>
      <w:r w:rsidR="0072414C" w:rsidRPr="00A24CD9">
        <w:rPr>
          <w:sz w:val="24"/>
          <w:szCs w:val="24"/>
        </w:rPr>
        <w:fldChar w:fldCharType="end"/>
      </w:r>
      <w:r w:rsidRPr="00A24CD9">
        <w:rPr>
          <w:sz w:val="24"/>
          <w:szCs w:val="24"/>
        </w:rPr>
        <w:t>») - около 2 тысяч абонентов, ПАО «</w:t>
      </w:r>
      <w:proofErr w:type="spellStart"/>
      <w:r w:rsidRPr="00A24CD9">
        <w:rPr>
          <w:sz w:val="24"/>
          <w:szCs w:val="24"/>
        </w:rPr>
        <w:t>МегаФон</w:t>
      </w:r>
      <w:proofErr w:type="spellEnd"/>
      <w:r w:rsidRPr="00A24CD9">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A24CD9">
        <w:rPr>
          <w:sz w:val="24"/>
          <w:szCs w:val="24"/>
        </w:rPr>
        <w:t>Y</w:t>
      </w:r>
      <w:proofErr w:type="gramEnd"/>
      <w:r w:rsidRPr="00A24CD9">
        <w:rPr>
          <w:sz w:val="24"/>
          <w:szCs w:val="24"/>
        </w:rPr>
        <w:t>ота</w:t>
      </w:r>
      <w:proofErr w:type="spellEnd"/>
      <w:r w:rsidRPr="00A24CD9">
        <w:rPr>
          <w:sz w:val="24"/>
          <w:szCs w:val="24"/>
        </w:rPr>
        <w:t xml:space="preserve"> (ООО «СКАРТЕЛ»). </w:t>
      </w:r>
    </w:p>
    <w:p w:rsidR="00A24CD9" w:rsidRPr="00A24CD9" w:rsidRDefault="00A24CD9" w:rsidP="00A24CD9">
      <w:pPr>
        <w:ind w:firstLine="709"/>
        <w:jc w:val="both"/>
        <w:rPr>
          <w:sz w:val="24"/>
          <w:szCs w:val="24"/>
        </w:rPr>
      </w:pPr>
      <w:r w:rsidRPr="00A24CD9">
        <w:rPr>
          <w:sz w:val="24"/>
          <w:szCs w:val="24"/>
        </w:rPr>
        <w:t xml:space="preserve">Операторами внедрена технология мобильной связи четвертого поколения (4G). </w:t>
      </w:r>
    </w:p>
    <w:p w:rsidR="00A24CD9" w:rsidRPr="00A24CD9" w:rsidRDefault="00A24CD9" w:rsidP="00A24CD9">
      <w:pPr>
        <w:ind w:firstLine="709"/>
        <w:jc w:val="both"/>
        <w:rPr>
          <w:sz w:val="24"/>
          <w:szCs w:val="24"/>
        </w:rPr>
      </w:pPr>
      <w:r w:rsidRPr="00A24CD9">
        <w:rPr>
          <w:sz w:val="24"/>
          <w:szCs w:val="24"/>
        </w:rPr>
        <w:t xml:space="preserve">На Портале </w:t>
      </w:r>
      <w:proofErr w:type="spellStart"/>
      <w:r w:rsidRPr="00A24CD9">
        <w:rPr>
          <w:sz w:val="24"/>
          <w:szCs w:val="24"/>
        </w:rPr>
        <w:t>Госуслуг</w:t>
      </w:r>
      <w:proofErr w:type="spellEnd"/>
      <w:r w:rsidRPr="00A24CD9">
        <w:rPr>
          <w:sz w:val="24"/>
          <w:szCs w:val="24"/>
        </w:rPr>
        <w:t xml:space="preserve"> размещена услуга «Качество связи».</w:t>
      </w:r>
    </w:p>
    <w:p w:rsidR="00A24CD9" w:rsidRPr="00A24CD9" w:rsidRDefault="00A24CD9" w:rsidP="00A24CD9">
      <w:pPr>
        <w:ind w:firstLine="709"/>
        <w:jc w:val="both"/>
        <w:rPr>
          <w:sz w:val="24"/>
          <w:szCs w:val="24"/>
        </w:rPr>
      </w:pPr>
      <w:r w:rsidRPr="00A24CD9">
        <w:rPr>
          <w:sz w:val="24"/>
          <w:szCs w:val="24"/>
        </w:rPr>
        <w:t xml:space="preserve">Урай имеет высокую плотность подключения к сети Интернет и использования Интернет – услуг. 90% </w:t>
      </w:r>
      <w:proofErr w:type="gramStart"/>
      <w:r w:rsidRPr="00A24CD9">
        <w:rPr>
          <w:sz w:val="24"/>
          <w:szCs w:val="24"/>
        </w:rPr>
        <w:t>жителей,  имеющих персональные компьютеры и 100% учреждений и организаций подключены</w:t>
      </w:r>
      <w:proofErr w:type="gramEnd"/>
      <w:r w:rsidRPr="00A24CD9">
        <w:rPr>
          <w:sz w:val="24"/>
          <w:szCs w:val="24"/>
        </w:rPr>
        <w:t xml:space="preserve"> к сети Интернет. </w:t>
      </w:r>
    </w:p>
    <w:p w:rsidR="00A24CD9" w:rsidRPr="00A24CD9" w:rsidRDefault="00A24CD9" w:rsidP="00A24CD9">
      <w:pPr>
        <w:ind w:firstLine="709"/>
        <w:jc w:val="both"/>
        <w:rPr>
          <w:sz w:val="24"/>
          <w:szCs w:val="24"/>
        </w:rPr>
      </w:pPr>
      <w:r w:rsidRPr="00A24CD9">
        <w:rPr>
          <w:sz w:val="24"/>
          <w:szCs w:val="24"/>
        </w:rPr>
        <w:t>Город Урай обеспечен двумя Магистральными каналами - ПАО «</w:t>
      </w:r>
      <w:proofErr w:type="spellStart"/>
      <w:r w:rsidRPr="00A24CD9">
        <w:rPr>
          <w:sz w:val="24"/>
          <w:szCs w:val="24"/>
        </w:rPr>
        <w:t>Ростелеком</w:t>
      </w:r>
      <w:proofErr w:type="spellEnd"/>
      <w:r w:rsidRPr="00A24CD9">
        <w:rPr>
          <w:sz w:val="24"/>
          <w:szCs w:val="24"/>
        </w:rPr>
        <w:t xml:space="preserve">» </w:t>
      </w:r>
      <w:proofErr w:type="gramStart"/>
      <w:r w:rsidRPr="00A24CD9">
        <w:rPr>
          <w:sz w:val="24"/>
          <w:szCs w:val="24"/>
        </w:rPr>
        <w:t>и ООО</w:t>
      </w:r>
      <w:proofErr w:type="gramEnd"/>
      <w:r w:rsidRPr="00A24CD9">
        <w:rPr>
          <w:sz w:val="24"/>
          <w:szCs w:val="24"/>
        </w:rPr>
        <w:t xml:space="preserve"> «</w:t>
      </w:r>
      <w:proofErr w:type="spellStart"/>
      <w:r w:rsidRPr="00A24CD9">
        <w:rPr>
          <w:sz w:val="24"/>
          <w:szCs w:val="24"/>
        </w:rPr>
        <w:t>ПиП</w:t>
      </w:r>
      <w:proofErr w:type="spellEnd"/>
      <w:r w:rsidRPr="00A24CD9">
        <w:rPr>
          <w:sz w:val="24"/>
          <w:szCs w:val="24"/>
        </w:rPr>
        <w:t>». ООО «</w:t>
      </w:r>
      <w:proofErr w:type="spellStart"/>
      <w:r w:rsidRPr="00A24CD9">
        <w:rPr>
          <w:sz w:val="24"/>
          <w:szCs w:val="24"/>
        </w:rPr>
        <w:t>ПиП</w:t>
      </w:r>
      <w:proofErr w:type="spellEnd"/>
      <w:r w:rsidRPr="00A24CD9">
        <w:rPr>
          <w:sz w:val="24"/>
          <w:szCs w:val="24"/>
        </w:rPr>
        <w:t>» и ПАО «</w:t>
      </w:r>
      <w:proofErr w:type="spellStart"/>
      <w:r w:rsidRPr="00A24CD9">
        <w:rPr>
          <w:sz w:val="24"/>
          <w:szCs w:val="24"/>
        </w:rPr>
        <w:t>Ростелеком</w:t>
      </w:r>
      <w:proofErr w:type="spellEnd"/>
      <w:r w:rsidRPr="00A24CD9">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A24CD9" w:rsidRDefault="00A24CD9" w:rsidP="00A24CD9">
      <w:pPr>
        <w:ind w:firstLine="709"/>
        <w:jc w:val="both"/>
        <w:rPr>
          <w:sz w:val="24"/>
          <w:szCs w:val="24"/>
        </w:rPr>
      </w:pPr>
      <w:r w:rsidRPr="00A24CD9">
        <w:rPr>
          <w:sz w:val="24"/>
          <w:szCs w:val="24"/>
        </w:rPr>
        <w:t>ООО «</w:t>
      </w:r>
      <w:proofErr w:type="spellStart"/>
      <w:r w:rsidRPr="00A24CD9">
        <w:rPr>
          <w:sz w:val="24"/>
          <w:szCs w:val="24"/>
        </w:rPr>
        <w:t>ПиП</w:t>
      </w:r>
      <w:proofErr w:type="spellEnd"/>
      <w:r w:rsidRPr="00A24CD9">
        <w:rPr>
          <w:sz w:val="24"/>
          <w:szCs w:val="24"/>
        </w:rPr>
        <w:t>» - около 4 000 домохозяйств;</w:t>
      </w:r>
    </w:p>
    <w:p w:rsidR="00A24CD9" w:rsidRPr="00A24CD9" w:rsidRDefault="00A24CD9" w:rsidP="00A24CD9">
      <w:pPr>
        <w:ind w:firstLine="709"/>
        <w:jc w:val="both"/>
        <w:rPr>
          <w:sz w:val="24"/>
          <w:szCs w:val="24"/>
        </w:rPr>
      </w:pPr>
      <w:r w:rsidRPr="00A24CD9">
        <w:rPr>
          <w:sz w:val="24"/>
          <w:szCs w:val="24"/>
        </w:rPr>
        <w:t>ПАО «</w:t>
      </w:r>
      <w:proofErr w:type="spellStart"/>
      <w:r w:rsidRPr="00A24CD9">
        <w:rPr>
          <w:sz w:val="24"/>
          <w:szCs w:val="24"/>
        </w:rPr>
        <w:t>Ростелеком</w:t>
      </w:r>
      <w:proofErr w:type="spellEnd"/>
      <w:r w:rsidRPr="00A24CD9">
        <w:rPr>
          <w:sz w:val="24"/>
          <w:szCs w:val="24"/>
        </w:rPr>
        <w:t>» - более 8 500 домохозяйств.</w:t>
      </w:r>
    </w:p>
    <w:p w:rsidR="00A24CD9" w:rsidRPr="00A24CD9" w:rsidRDefault="00A24CD9" w:rsidP="00A24CD9">
      <w:pPr>
        <w:ind w:firstLine="709"/>
        <w:jc w:val="both"/>
        <w:rPr>
          <w:sz w:val="24"/>
          <w:szCs w:val="24"/>
        </w:rPr>
      </w:pPr>
      <w:r w:rsidRPr="00A24CD9">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A24CD9" w:rsidRDefault="00A24CD9" w:rsidP="00A24CD9">
      <w:pPr>
        <w:ind w:firstLine="709"/>
        <w:jc w:val="both"/>
        <w:rPr>
          <w:sz w:val="24"/>
          <w:szCs w:val="24"/>
        </w:rPr>
      </w:pPr>
      <w:r w:rsidRPr="00A24CD9">
        <w:rPr>
          <w:sz w:val="24"/>
          <w:szCs w:val="24"/>
        </w:rPr>
        <w:t>Все школы города  подключены к широкополосному доступу к сети Интернет.</w:t>
      </w:r>
    </w:p>
    <w:p w:rsidR="00A24CD9" w:rsidRPr="00A24CD9" w:rsidRDefault="00A24CD9" w:rsidP="00A24CD9">
      <w:pPr>
        <w:ind w:firstLine="709"/>
        <w:jc w:val="both"/>
        <w:rPr>
          <w:sz w:val="24"/>
          <w:szCs w:val="24"/>
        </w:rPr>
      </w:pPr>
      <w:r w:rsidRPr="00A24CD9">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A24CD9" w:rsidRDefault="00A24CD9" w:rsidP="00A24CD9">
      <w:pPr>
        <w:ind w:firstLine="709"/>
        <w:jc w:val="both"/>
        <w:rPr>
          <w:sz w:val="24"/>
          <w:szCs w:val="24"/>
        </w:rPr>
      </w:pPr>
      <w:r w:rsidRPr="00A24CD9">
        <w:rPr>
          <w:sz w:val="24"/>
          <w:szCs w:val="24"/>
        </w:rPr>
        <w:t xml:space="preserve">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w:t>
      </w:r>
      <w:proofErr w:type="spellStart"/>
      <w:r w:rsidRPr="00A24CD9">
        <w:rPr>
          <w:sz w:val="24"/>
          <w:szCs w:val="24"/>
        </w:rPr>
        <w:t>Урайского</w:t>
      </w:r>
      <w:proofErr w:type="spellEnd"/>
      <w:r w:rsidRPr="00A24CD9">
        <w:rPr>
          <w:sz w:val="24"/>
          <w:szCs w:val="24"/>
        </w:rPr>
        <w:t xml:space="preserve"> почтамта обслуживает отделения почтовой связи п</w:t>
      </w:r>
      <w:proofErr w:type="gramStart"/>
      <w:r w:rsidRPr="00A24CD9">
        <w:rPr>
          <w:sz w:val="24"/>
          <w:szCs w:val="24"/>
        </w:rPr>
        <w:t>.М</w:t>
      </w:r>
      <w:proofErr w:type="gramEnd"/>
      <w:r w:rsidRPr="00A24CD9">
        <w:rPr>
          <w:sz w:val="24"/>
          <w:szCs w:val="24"/>
        </w:rPr>
        <w:t xml:space="preserve">еждуреченский, </w:t>
      </w:r>
      <w:proofErr w:type="spellStart"/>
      <w:r w:rsidRPr="00A24CD9">
        <w:rPr>
          <w:sz w:val="24"/>
          <w:szCs w:val="24"/>
        </w:rPr>
        <w:t>Кондинское</w:t>
      </w:r>
      <w:proofErr w:type="spellEnd"/>
      <w:r w:rsidRPr="00A24CD9">
        <w:rPr>
          <w:sz w:val="24"/>
          <w:szCs w:val="24"/>
        </w:rPr>
        <w:t xml:space="preserve">, </w:t>
      </w:r>
      <w:proofErr w:type="spellStart"/>
      <w:r w:rsidRPr="00A24CD9">
        <w:rPr>
          <w:sz w:val="24"/>
          <w:szCs w:val="24"/>
        </w:rPr>
        <w:t>Куминский</w:t>
      </w:r>
      <w:proofErr w:type="spellEnd"/>
      <w:r w:rsidRPr="00A24CD9">
        <w:rPr>
          <w:sz w:val="24"/>
          <w:szCs w:val="24"/>
        </w:rPr>
        <w:t xml:space="preserve">, </w:t>
      </w:r>
      <w:proofErr w:type="spellStart"/>
      <w:r w:rsidRPr="00A24CD9">
        <w:rPr>
          <w:sz w:val="24"/>
          <w:szCs w:val="24"/>
        </w:rPr>
        <w:t>Мортка</w:t>
      </w:r>
      <w:proofErr w:type="spellEnd"/>
      <w:r w:rsidRPr="00A24CD9">
        <w:rPr>
          <w:sz w:val="24"/>
          <w:szCs w:val="24"/>
        </w:rPr>
        <w:t>.</w:t>
      </w:r>
    </w:p>
    <w:p w:rsidR="00A24CD9" w:rsidRDefault="00A24CD9" w:rsidP="00076D69">
      <w:pPr>
        <w:ind w:firstLine="709"/>
        <w:jc w:val="both"/>
        <w:rPr>
          <w:sz w:val="24"/>
          <w:szCs w:val="24"/>
        </w:rPr>
      </w:pPr>
    </w:p>
    <w:p w:rsidR="00A24CD9" w:rsidRDefault="00A24CD9" w:rsidP="00076D69">
      <w:pPr>
        <w:ind w:firstLine="709"/>
        <w:jc w:val="both"/>
        <w:rPr>
          <w:sz w:val="24"/>
          <w:szCs w:val="24"/>
        </w:rPr>
      </w:pPr>
    </w:p>
    <w:p w:rsidR="00A24CD9" w:rsidRDefault="00A24CD9" w:rsidP="00076D69">
      <w:pPr>
        <w:ind w:firstLine="709"/>
        <w:jc w:val="both"/>
        <w:rPr>
          <w:sz w:val="24"/>
          <w:szCs w:val="24"/>
        </w:rPr>
      </w:pPr>
    </w:p>
    <w:p w:rsidR="00F645A0" w:rsidRDefault="00F645A0" w:rsidP="00D639AE">
      <w:pPr>
        <w:jc w:val="center"/>
        <w:rPr>
          <w:b/>
          <w:sz w:val="32"/>
          <w:highlight w:val="yellow"/>
        </w:rPr>
      </w:pPr>
    </w:p>
    <w:p w:rsidR="00A24CD9" w:rsidRDefault="00A24CD9" w:rsidP="00D639AE">
      <w:pPr>
        <w:jc w:val="center"/>
        <w:rPr>
          <w:b/>
          <w:sz w:val="32"/>
          <w:highlight w:val="yellow"/>
        </w:rPr>
      </w:pPr>
    </w:p>
    <w:p w:rsidR="00F645A0" w:rsidRDefault="00F645A0" w:rsidP="00D639AE">
      <w:pPr>
        <w:jc w:val="center"/>
        <w:rPr>
          <w:b/>
          <w:sz w:val="32"/>
          <w:highlight w:val="yellow"/>
        </w:rPr>
      </w:pPr>
    </w:p>
    <w:p w:rsidR="00F645A0" w:rsidRDefault="00F645A0" w:rsidP="00D639AE">
      <w:pPr>
        <w:jc w:val="center"/>
        <w:rPr>
          <w:b/>
          <w:sz w:val="32"/>
          <w:highlight w:val="yellow"/>
        </w:rPr>
      </w:pPr>
    </w:p>
    <w:p w:rsidR="00F645A0" w:rsidRDefault="00F645A0" w:rsidP="00D639AE">
      <w:pPr>
        <w:jc w:val="center"/>
        <w:rPr>
          <w:b/>
          <w:sz w:val="32"/>
          <w:highlight w:val="yellow"/>
        </w:rPr>
      </w:pPr>
    </w:p>
    <w:p w:rsidR="00F645A0" w:rsidRDefault="00F645A0" w:rsidP="00D639AE">
      <w:pPr>
        <w:jc w:val="center"/>
        <w:rPr>
          <w:b/>
          <w:sz w:val="32"/>
          <w:highlight w:val="yellow"/>
        </w:rPr>
      </w:pPr>
    </w:p>
    <w:p w:rsidR="00F645A0" w:rsidRDefault="00F645A0" w:rsidP="00D639AE">
      <w:pPr>
        <w:jc w:val="center"/>
        <w:rPr>
          <w:b/>
          <w:sz w:val="32"/>
          <w:highlight w:val="yellow"/>
        </w:rPr>
      </w:pPr>
    </w:p>
    <w:p w:rsidR="00F645A0" w:rsidRPr="00152896" w:rsidRDefault="00F645A0"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C60DAA" w:rsidRPr="00152896" w:rsidRDefault="00C60DAA" w:rsidP="00D639AE">
      <w:pPr>
        <w:jc w:val="center"/>
        <w:rPr>
          <w:b/>
          <w:sz w:val="32"/>
          <w:highlight w:val="yellow"/>
        </w:rPr>
      </w:pPr>
    </w:p>
    <w:p w:rsidR="0085066B" w:rsidRPr="003E618C" w:rsidRDefault="0085066B" w:rsidP="0085066B">
      <w:pPr>
        <w:jc w:val="center"/>
        <w:rPr>
          <w:b/>
          <w:sz w:val="32"/>
        </w:rPr>
      </w:pPr>
      <w:r w:rsidRPr="003E618C">
        <w:rPr>
          <w:b/>
          <w:sz w:val="32"/>
          <w:lang w:val="en-US"/>
        </w:rPr>
        <w:t>III</w:t>
      </w:r>
      <w:r w:rsidRPr="003E618C">
        <w:rPr>
          <w:b/>
          <w:sz w:val="32"/>
        </w:rPr>
        <w:t>. Финансы</w:t>
      </w:r>
    </w:p>
    <w:p w:rsidR="0085066B" w:rsidRPr="00A94EA1" w:rsidRDefault="0085066B" w:rsidP="0085066B">
      <w:pPr>
        <w:keepNext/>
        <w:ind w:firstLine="709"/>
        <w:outlineLvl w:val="0"/>
        <w:rPr>
          <w:b/>
          <w:sz w:val="24"/>
          <w:szCs w:val="24"/>
          <w:highlight w:val="yellow"/>
        </w:rPr>
      </w:pPr>
    </w:p>
    <w:p w:rsidR="003E618C" w:rsidRPr="00FB7975" w:rsidRDefault="0085066B" w:rsidP="003E618C">
      <w:pPr>
        <w:shd w:val="clear" w:color="auto" w:fill="FFFFFF"/>
        <w:tabs>
          <w:tab w:val="left" w:pos="0"/>
          <w:tab w:val="left" w:pos="709"/>
        </w:tabs>
        <w:jc w:val="both"/>
      </w:pPr>
      <w:r w:rsidRPr="003E618C">
        <w:rPr>
          <w:b/>
          <w:sz w:val="24"/>
          <w:szCs w:val="24"/>
        </w:rPr>
        <w:tab/>
      </w:r>
      <w:r w:rsidR="003E618C" w:rsidRPr="003E618C">
        <w:rPr>
          <w:b/>
          <w:sz w:val="24"/>
          <w:szCs w:val="24"/>
        </w:rPr>
        <w:t>Б</w:t>
      </w:r>
      <w:r w:rsidR="003E618C" w:rsidRPr="00FB7975">
        <w:rPr>
          <w:b/>
          <w:sz w:val="24"/>
          <w:szCs w:val="24"/>
        </w:rPr>
        <w:t xml:space="preserve">юджет городского округа город Урай на 2017 год и на плановый период 2018 и 2019 годов </w:t>
      </w:r>
      <w:r w:rsidR="003E618C" w:rsidRPr="00FB7975">
        <w:rPr>
          <w:sz w:val="24"/>
          <w:szCs w:val="24"/>
        </w:rPr>
        <w:t>сформирован в установленные сроки и утвержден решением Думы города Урай от 22.12.2016 года №36</w:t>
      </w:r>
      <w:r w:rsidR="003E618C" w:rsidRPr="00FB7975">
        <w:t xml:space="preserve">. </w:t>
      </w:r>
    </w:p>
    <w:p w:rsidR="002336F9" w:rsidRDefault="002336F9" w:rsidP="002336F9">
      <w:pPr>
        <w:shd w:val="clear" w:color="auto" w:fill="FFFFFF"/>
        <w:tabs>
          <w:tab w:val="left" w:pos="0"/>
          <w:tab w:val="left" w:pos="709"/>
        </w:tabs>
        <w:jc w:val="center"/>
        <w:rPr>
          <w:b/>
          <w:sz w:val="24"/>
          <w:szCs w:val="24"/>
        </w:rPr>
      </w:pPr>
    </w:p>
    <w:p w:rsidR="003E618C" w:rsidRPr="002336F9" w:rsidRDefault="003E618C" w:rsidP="002336F9">
      <w:pPr>
        <w:shd w:val="clear" w:color="auto" w:fill="FFFFFF"/>
        <w:tabs>
          <w:tab w:val="left" w:pos="0"/>
          <w:tab w:val="left" w:pos="709"/>
        </w:tabs>
        <w:jc w:val="center"/>
        <w:rPr>
          <w:b/>
          <w:sz w:val="24"/>
          <w:szCs w:val="24"/>
        </w:rPr>
      </w:pPr>
      <w:r w:rsidRPr="002336F9">
        <w:rPr>
          <w:b/>
          <w:sz w:val="24"/>
          <w:szCs w:val="24"/>
        </w:rPr>
        <w:t>Основные параметры исполнения бюджета городского округа город Урай</w:t>
      </w:r>
      <w:r w:rsidR="002336F9" w:rsidRPr="002336F9">
        <w:rPr>
          <w:b/>
          <w:sz w:val="24"/>
          <w:szCs w:val="24"/>
        </w:rPr>
        <w:t xml:space="preserve"> </w:t>
      </w:r>
      <w:r w:rsidRPr="002336F9">
        <w:rPr>
          <w:b/>
          <w:sz w:val="24"/>
          <w:szCs w:val="24"/>
        </w:rPr>
        <w:t>за 2017 год</w:t>
      </w:r>
    </w:p>
    <w:p w:rsidR="003E618C" w:rsidRPr="00FB7975" w:rsidRDefault="003E618C" w:rsidP="003E618C">
      <w:pPr>
        <w:pStyle w:val="a3"/>
        <w:spacing w:line="276" w:lineRule="auto"/>
        <w:jc w:val="right"/>
        <w:rPr>
          <w:sz w:val="22"/>
          <w:szCs w:val="22"/>
        </w:rPr>
      </w:pPr>
      <w:r w:rsidRPr="00FB7975">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A94EA1" w:rsidTr="002336F9">
        <w:trPr>
          <w:trHeight w:val="960"/>
          <w:jc w:val="center"/>
        </w:trPr>
        <w:tc>
          <w:tcPr>
            <w:tcW w:w="1864" w:type="dxa"/>
          </w:tcPr>
          <w:p w:rsidR="003E618C" w:rsidRPr="00FB7975" w:rsidRDefault="003E618C" w:rsidP="00962C4D">
            <w:pPr>
              <w:jc w:val="center"/>
              <w:rPr>
                <w:bCs/>
                <w:color w:val="000000"/>
                <w:sz w:val="22"/>
                <w:szCs w:val="22"/>
              </w:rPr>
            </w:pPr>
          </w:p>
          <w:p w:rsidR="003E618C" w:rsidRPr="00FB7975" w:rsidRDefault="003E618C" w:rsidP="00962C4D">
            <w:pPr>
              <w:jc w:val="center"/>
              <w:rPr>
                <w:bCs/>
                <w:sz w:val="22"/>
                <w:szCs w:val="22"/>
              </w:rPr>
            </w:pPr>
            <w:r w:rsidRPr="00FB7975">
              <w:rPr>
                <w:bCs/>
                <w:color w:val="000000"/>
                <w:sz w:val="22"/>
                <w:szCs w:val="22"/>
              </w:rPr>
              <w:t>Наименование</w:t>
            </w:r>
          </w:p>
        </w:tc>
        <w:tc>
          <w:tcPr>
            <w:tcW w:w="1134" w:type="dxa"/>
            <w:vAlign w:val="center"/>
          </w:tcPr>
          <w:p w:rsidR="003E618C" w:rsidRPr="00FB7975" w:rsidRDefault="003E618C" w:rsidP="00962C4D">
            <w:pPr>
              <w:jc w:val="center"/>
              <w:rPr>
                <w:bCs/>
                <w:sz w:val="22"/>
                <w:szCs w:val="22"/>
              </w:rPr>
            </w:pPr>
            <w:r w:rsidRPr="00FB7975">
              <w:rPr>
                <w:bCs/>
                <w:sz w:val="22"/>
                <w:szCs w:val="22"/>
              </w:rPr>
              <w:t xml:space="preserve">Ед. </w:t>
            </w:r>
            <w:proofErr w:type="spellStart"/>
            <w:r w:rsidRPr="00FB7975">
              <w:rPr>
                <w:bCs/>
                <w:sz w:val="22"/>
                <w:szCs w:val="22"/>
              </w:rPr>
              <w:t>изм</w:t>
            </w:r>
            <w:proofErr w:type="spellEnd"/>
            <w:r w:rsidRPr="00FB7975">
              <w:rPr>
                <w:bCs/>
                <w:sz w:val="22"/>
                <w:szCs w:val="22"/>
              </w:rPr>
              <w:t>.</w:t>
            </w:r>
          </w:p>
        </w:tc>
        <w:tc>
          <w:tcPr>
            <w:tcW w:w="1843" w:type="dxa"/>
            <w:vAlign w:val="center"/>
          </w:tcPr>
          <w:p w:rsidR="003E618C" w:rsidRPr="00FB7975" w:rsidRDefault="003E618C" w:rsidP="00962C4D">
            <w:pPr>
              <w:jc w:val="center"/>
              <w:rPr>
                <w:sz w:val="22"/>
                <w:szCs w:val="22"/>
              </w:rPr>
            </w:pPr>
            <w:r w:rsidRPr="00FB7975">
              <w:rPr>
                <w:sz w:val="22"/>
                <w:szCs w:val="22"/>
              </w:rPr>
              <w:t>2017 год</w:t>
            </w:r>
          </w:p>
          <w:p w:rsidR="003E618C" w:rsidRPr="00FB7975" w:rsidRDefault="003E618C" w:rsidP="00962C4D">
            <w:pPr>
              <w:jc w:val="center"/>
              <w:rPr>
                <w:bCs/>
                <w:sz w:val="22"/>
                <w:szCs w:val="22"/>
              </w:rPr>
            </w:pPr>
            <w:r w:rsidRPr="00FB7975">
              <w:rPr>
                <w:sz w:val="22"/>
                <w:szCs w:val="22"/>
              </w:rPr>
              <w:t>(первоначальный план)</w:t>
            </w:r>
          </w:p>
        </w:tc>
        <w:tc>
          <w:tcPr>
            <w:tcW w:w="1579" w:type="dxa"/>
            <w:vAlign w:val="center"/>
          </w:tcPr>
          <w:p w:rsidR="003E618C" w:rsidRPr="00FB7975" w:rsidRDefault="003E618C" w:rsidP="00962C4D">
            <w:pPr>
              <w:jc w:val="center"/>
              <w:rPr>
                <w:sz w:val="22"/>
                <w:szCs w:val="22"/>
              </w:rPr>
            </w:pPr>
            <w:r w:rsidRPr="00FB7975">
              <w:rPr>
                <w:sz w:val="22"/>
                <w:szCs w:val="22"/>
              </w:rPr>
              <w:t>2017 год</w:t>
            </w:r>
          </w:p>
          <w:p w:rsidR="003E618C" w:rsidRPr="00FB7975" w:rsidRDefault="003E618C" w:rsidP="00962C4D">
            <w:pPr>
              <w:jc w:val="center"/>
              <w:rPr>
                <w:sz w:val="22"/>
                <w:szCs w:val="22"/>
              </w:rPr>
            </w:pPr>
            <w:r w:rsidRPr="00FB7975">
              <w:rPr>
                <w:sz w:val="22"/>
                <w:szCs w:val="22"/>
              </w:rPr>
              <w:t>(уточненный план)</w:t>
            </w:r>
          </w:p>
        </w:tc>
        <w:tc>
          <w:tcPr>
            <w:tcW w:w="1708" w:type="dxa"/>
            <w:vAlign w:val="center"/>
          </w:tcPr>
          <w:p w:rsidR="003E618C" w:rsidRPr="00FB7975" w:rsidRDefault="003E618C" w:rsidP="00962C4D">
            <w:pPr>
              <w:jc w:val="center"/>
              <w:rPr>
                <w:sz w:val="22"/>
                <w:szCs w:val="22"/>
              </w:rPr>
            </w:pPr>
            <w:r w:rsidRPr="00FB7975">
              <w:rPr>
                <w:sz w:val="22"/>
                <w:szCs w:val="22"/>
              </w:rPr>
              <w:t xml:space="preserve">Исполнено </w:t>
            </w:r>
          </w:p>
          <w:p w:rsidR="003E618C" w:rsidRPr="00FB7975" w:rsidRDefault="003E618C" w:rsidP="00962C4D">
            <w:pPr>
              <w:jc w:val="center"/>
              <w:rPr>
                <w:sz w:val="22"/>
                <w:szCs w:val="22"/>
              </w:rPr>
            </w:pPr>
            <w:r w:rsidRPr="00FB7975">
              <w:rPr>
                <w:sz w:val="22"/>
                <w:szCs w:val="22"/>
              </w:rPr>
              <w:t>За 2017 год</w:t>
            </w:r>
          </w:p>
        </w:tc>
        <w:tc>
          <w:tcPr>
            <w:tcW w:w="1553" w:type="dxa"/>
            <w:vAlign w:val="center"/>
          </w:tcPr>
          <w:p w:rsidR="003E618C" w:rsidRPr="00FB7975" w:rsidRDefault="003E618C" w:rsidP="00962C4D">
            <w:pPr>
              <w:jc w:val="center"/>
              <w:rPr>
                <w:sz w:val="22"/>
                <w:szCs w:val="22"/>
              </w:rPr>
            </w:pPr>
            <w:r w:rsidRPr="00FB7975">
              <w:rPr>
                <w:sz w:val="22"/>
                <w:szCs w:val="22"/>
              </w:rPr>
              <w:t>% исполнения к уточненному плану</w:t>
            </w:r>
          </w:p>
        </w:tc>
      </w:tr>
      <w:tr w:rsidR="003E618C" w:rsidRPr="00A94EA1" w:rsidTr="002336F9">
        <w:trPr>
          <w:trHeight w:val="391"/>
          <w:jc w:val="center"/>
        </w:trPr>
        <w:tc>
          <w:tcPr>
            <w:tcW w:w="1864" w:type="dxa"/>
            <w:vAlign w:val="center"/>
          </w:tcPr>
          <w:p w:rsidR="003E618C" w:rsidRPr="00FB7975" w:rsidRDefault="003E618C" w:rsidP="00962C4D">
            <w:pPr>
              <w:rPr>
                <w:bCs/>
                <w:sz w:val="22"/>
                <w:szCs w:val="22"/>
              </w:rPr>
            </w:pPr>
            <w:r w:rsidRPr="00FB7975">
              <w:rPr>
                <w:bCs/>
                <w:sz w:val="22"/>
                <w:szCs w:val="22"/>
              </w:rPr>
              <w:t>Доходы</w:t>
            </w:r>
          </w:p>
        </w:tc>
        <w:tc>
          <w:tcPr>
            <w:tcW w:w="1134" w:type="dxa"/>
            <w:vAlign w:val="center"/>
          </w:tcPr>
          <w:p w:rsidR="003E618C" w:rsidRPr="00FB7975" w:rsidRDefault="003E618C" w:rsidP="00962C4D">
            <w:pPr>
              <w:pStyle w:val="a3"/>
              <w:spacing w:line="276" w:lineRule="auto"/>
              <w:ind w:firstLine="0"/>
              <w:jc w:val="right"/>
              <w:rPr>
                <w:bCs/>
                <w:sz w:val="22"/>
                <w:szCs w:val="22"/>
              </w:rPr>
            </w:pPr>
            <w:r w:rsidRPr="00FB7975">
              <w:rPr>
                <w:sz w:val="22"/>
                <w:szCs w:val="22"/>
              </w:rPr>
              <w:t>тыс</w:t>
            </w:r>
            <w:proofErr w:type="gramStart"/>
            <w:r w:rsidRPr="00FB7975">
              <w:rPr>
                <w:sz w:val="22"/>
                <w:szCs w:val="22"/>
              </w:rPr>
              <w:t>.р</w:t>
            </w:r>
            <w:proofErr w:type="gramEnd"/>
            <w:r w:rsidRPr="00FB7975">
              <w:rPr>
                <w:sz w:val="22"/>
                <w:szCs w:val="22"/>
              </w:rPr>
              <w:t>уб.</w:t>
            </w:r>
          </w:p>
        </w:tc>
        <w:tc>
          <w:tcPr>
            <w:tcW w:w="1843" w:type="dxa"/>
            <w:vAlign w:val="center"/>
          </w:tcPr>
          <w:p w:rsidR="003E618C" w:rsidRPr="00FB7975" w:rsidRDefault="003E618C" w:rsidP="00962C4D">
            <w:pPr>
              <w:jc w:val="center"/>
              <w:rPr>
                <w:bCs/>
                <w:sz w:val="22"/>
                <w:szCs w:val="22"/>
              </w:rPr>
            </w:pPr>
            <w:r w:rsidRPr="00FB7975">
              <w:rPr>
                <w:bCs/>
                <w:sz w:val="22"/>
                <w:szCs w:val="22"/>
              </w:rPr>
              <w:t>2 542 665,5</w:t>
            </w:r>
          </w:p>
        </w:tc>
        <w:tc>
          <w:tcPr>
            <w:tcW w:w="1579" w:type="dxa"/>
            <w:vAlign w:val="center"/>
          </w:tcPr>
          <w:p w:rsidR="003E618C" w:rsidRPr="00FB7975" w:rsidRDefault="003E618C" w:rsidP="00962C4D">
            <w:pPr>
              <w:jc w:val="center"/>
              <w:rPr>
                <w:color w:val="000000"/>
                <w:sz w:val="22"/>
                <w:szCs w:val="22"/>
              </w:rPr>
            </w:pPr>
            <w:r w:rsidRPr="00FB7975">
              <w:rPr>
                <w:color w:val="000000"/>
                <w:sz w:val="22"/>
                <w:szCs w:val="22"/>
              </w:rPr>
              <w:t>3 056 033,9</w:t>
            </w:r>
          </w:p>
        </w:tc>
        <w:tc>
          <w:tcPr>
            <w:tcW w:w="1708" w:type="dxa"/>
            <w:vAlign w:val="center"/>
          </w:tcPr>
          <w:p w:rsidR="003E618C" w:rsidRPr="00FB7975" w:rsidRDefault="003E618C" w:rsidP="00962C4D">
            <w:pPr>
              <w:jc w:val="center"/>
              <w:rPr>
                <w:color w:val="000000"/>
                <w:sz w:val="22"/>
                <w:szCs w:val="22"/>
              </w:rPr>
            </w:pPr>
            <w:r w:rsidRPr="00FB7975">
              <w:rPr>
                <w:color w:val="000000"/>
                <w:sz w:val="22"/>
                <w:szCs w:val="22"/>
              </w:rPr>
              <w:t>3 071 847,7</w:t>
            </w:r>
          </w:p>
        </w:tc>
        <w:tc>
          <w:tcPr>
            <w:tcW w:w="1553" w:type="dxa"/>
            <w:vAlign w:val="center"/>
          </w:tcPr>
          <w:p w:rsidR="003E618C" w:rsidRPr="00FB7975" w:rsidRDefault="003E618C" w:rsidP="00962C4D">
            <w:pPr>
              <w:jc w:val="center"/>
              <w:rPr>
                <w:bCs/>
                <w:sz w:val="22"/>
                <w:szCs w:val="22"/>
              </w:rPr>
            </w:pPr>
            <w:r w:rsidRPr="00FB7975">
              <w:rPr>
                <w:bCs/>
                <w:sz w:val="22"/>
                <w:szCs w:val="22"/>
              </w:rPr>
              <w:t>100,5</w:t>
            </w:r>
          </w:p>
        </w:tc>
      </w:tr>
      <w:tr w:rsidR="003E618C" w:rsidRPr="00A94EA1" w:rsidTr="002336F9">
        <w:trPr>
          <w:trHeight w:val="345"/>
          <w:jc w:val="center"/>
        </w:trPr>
        <w:tc>
          <w:tcPr>
            <w:tcW w:w="1864" w:type="dxa"/>
            <w:vAlign w:val="center"/>
          </w:tcPr>
          <w:p w:rsidR="003E618C" w:rsidRPr="00FB7975" w:rsidRDefault="003E618C" w:rsidP="00962C4D">
            <w:pPr>
              <w:rPr>
                <w:bCs/>
                <w:sz w:val="22"/>
                <w:szCs w:val="22"/>
              </w:rPr>
            </w:pPr>
            <w:r w:rsidRPr="00FB7975">
              <w:rPr>
                <w:bCs/>
                <w:sz w:val="22"/>
                <w:szCs w:val="22"/>
              </w:rPr>
              <w:t>Расходы</w:t>
            </w:r>
          </w:p>
        </w:tc>
        <w:tc>
          <w:tcPr>
            <w:tcW w:w="1134" w:type="dxa"/>
            <w:vAlign w:val="center"/>
          </w:tcPr>
          <w:p w:rsidR="003E618C" w:rsidRPr="00FB7975" w:rsidRDefault="003E618C" w:rsidP="00962C4D">
            <w:pPr>
              <w:pStyle w:val="a3"/>
              <w:spacing w:line="276" w:lineRule="auto"/>
              <w:ind w:firstLine="0"/>
              <w:jc w:val="right"/>
              <w:rPr>
                <w:bCs/>
                <w:sz w:val="22"/>
                <w:szCs w:val="22"/>
              </w:rPr>
            </w:pPr>
            <w:r w:rsidRPr="00FB7975">
              <w:rPr>
                <w:sz w:val="22"/>
                <w:szCs w:val="22"/>
              </w:rPr>
              <w:t>тыс</w:t>
            </w:r>
            <w:proofErr w:type="gramStart"/>
            <w:r w:rsidRPr="00FB7975">
              <w:rPr>
                <w:sz w:val="22"/>
                <w:szCs w:val="22"/>
              </w:rPr>
              <w:t>.р</w:t>
            </w:r>
            <w:proofErr w:type="gramEnd"/>
            <w:r w:rsidRPr="00FB7975">
              <w:rPr>
                <w:sz w:val="22"/>
                <w:szCs w:val="22"/>
              </w:rPr>
              <w:t>уб.</w:t>
            </w:r>
          </w:p>
        </w:tc>
        <w:tc>
          <w:tcPr>
            <w:tcW w:w="1843" w:type="dxa"/>
            <w:vAlign w:val="center"/>
          </w:tcPr>
          <w:p w:rsidR="003E618C" w:rsidRPr="00FB7975" w:rsidRDefault="003E618C" w:rsidP="00962C4D">
            <w:pPr>
              <w:jc w:val="center"/>
              <w:rPr>
                <w:bCs/>
                <w:sz w:val="22"/>
                <w:szCs w:val="22"/>
              </w:rPr>
            </w:pPr>
            <w:r w:rsidRPr="00FB7975">
              <w:rPr>
                <w:bCs/>
                <w:sz w:val="22"/>
                <w:szCs w:val="22"/>
              </w:rPr>
              <w:t>2 604 386,4</w:t>
            </w:r>
          </w:p>
        </w:tc>
        <w:tc>
          <w:tcPr>
            <w:tcW w:w="1579" w:type="dxa"/>
            <w:vAlign w:val="center"/>
          </w:tcPr>
          <w:p w:rsidR="003E618C" w:rsidRPr="00FB7975" w:rsidRDefault="003E618C" w:rsidP="00962C4D">
            <w:pPr>
              <w:jc w:val="center"/>
              <w:rPr>
                <w:color w:val="000000"/>
                <w:sz w:val="22"/>
                <w:szCs w:val="22"/>
              </w:rPr>
            </w:pPr>
            <w:r w:rsidRPr="00FB7975">
              <w:rPr>
                <w:color w:val="000000"/>
                <w:sz w:val="22"/>
                <w:szCs w:val="22"/>
              </w:rPr>
              <w:t>3 247 253,4</w:t>
            </w:r>
          </w:p>
        </w:tc>
        <w:tc>
          <w:tcPr>
            <w:tcW w:w="1708" w:type="dxa"/>
            <w:vAlign w:val="center"/>
          </w:tcPr>
          <w:p w:rsidR="003E618C" w:rsidRPr="00FB7975" w:rsidRDefault="003E618C" w:rsidP="00962C4D">
            <w:pPr>
              <w:jc w:val="center"/>
              <w:rPr>
                <w:color w:val="000000"/>
                <w:sz w:val="22"/>
                <w:szCs w:val="22"/>
              </w:rPr>
            </w:pPr>
            <w:r w:rsidRPr="00FB7975">
              <w:rPr>
                <w:color w:val="000000"/>
                <w:sz w:val="22"/>
                <w:szCs w:val="22"/>
              </w:rPr>
              <w:t>3 192 400,5</w:t>
            </w:r>
          </w:p>
        </w:tc>
        <w:tc>
          <w:tcPr>
            <w:tcW w:w="1553" w:type="dxa"/>
            <w:vAlign w:val="center"/>
          </w:tcPr>
          <w:p w:rsidR="003E618C" w:rsidRPr="00FB7975" w:rsidRDefault="003E618C" w:rsidP="00962C4D">
            <w:pPr>
              <w:jc w:val="center"/>
              <w:rPr>
                <w:bCs/>
                <w:sz w:val="22"/>
                <w:szCs w:val="22"/>
              </w:rPr>
            </w:pPr>
            <w:r w:rsidRPr="00FB7975">
              <w:rPr>
                <w:bCs/>
                <w:sz w:val="22"/>
                <w:szCs w:val="22"/>
              </w:rPr>
              <w:t>98,3</w:t>
            </w:r>
          </w:p>
        </w:tc>
      </w:tr>
      <w:tr w:rsidR="003E618C" w:rsidRPr="00A94EA1" w:rsidTr="002336F9">
        <w:trPr>
          <w:jc w:val="center"/>
        </w:trPr>
        <w:tc>
          <w:tcPr>
            <w:tcW w:w="1864" w:type="dxa"/>
          </w:tcPr>
          <w:p w:rsidR="003E618C" w:rsidRPr="00FB7975" w:rsidRDefault="003E618C" w:rsidP="00962C4D">
            <w:pPr>
              <w:rPr>
                <w:bCs/>
                <w:sz w:val="22"/>
                <w:szCs w:val="22"/>
              </w:rPr>
            </w:pPr>
            <w:r w:rsidRPr="00FB7975">
              <w:rPr>
                <w:bCs/>
                <w:sz w:val="22"/>
                <w:szCs w:val="22"/>
              </w:rPr>
              <w:t xml:space="preserve">Дефицит / </w:t>
            </w:r>
            <w:proofErr w:type="spellStart"/>
            <w:r w:rsidRPr="00FB7975">
              <w:rPr>
                <w:bCs/>
                <w:sz w:val="22"/>
                <w:szCs w:val="22"/>
              </w:rPr>
              <w:t>профицит</w:t>
            </w:r>
            <w:proofErr w:type="spellEnd"/>
            <w:r w:rsidRPr="00FB7975">
              <w:rPr>
                <w:bCs/>
                <w:sz w:val="22"/>
                <w:szCs w:val="22"/>
              </w:rPr>
              <w:t xml:space="preserve">  </w:t>
            </w:r>
          </w:p>
          <w:p w:rsidR="003E618C" w:rsidRPr="00FB7975" w:rsidRDefault="003E618C" w:rsidP="00962C4D">
            <w:pPr>
              <w:rPr>
                <w:bCs/>
                <w:sz w:val="22"/>
                <w:szCs w:val="22"/>
              </w:rPr>
            </w:pPr>
            <w:r w:rsidRPr="00FB7975">
              <w:rPr>
                <w:bCs/>
                <w:sz w:val="22"/>
                <w:szCs w:val="22"/>
              </w:rPr>
              <w:t xml:space="preserve">«-», «+»  </w:t>
            </w:r>
          </w:p>
        </w:tc>
        <w:tc>
          <w:tcPr>
            <w:tcW w:w="1134" w:type="dxa"/>
            <w:vAlign w:val="center"/>
          </w:tcPr>
          <w:p w:rsidR="003E618C" w:rsidRPr="00FB7975" w:rsidRDefault="003E618C" w:rsidP="00962C4D">
            <w:pPr>
              <w:pStyle w:val="a3"/>
              <w:spacing w:line="276" w:lineRule="auto"/>
              <w:ind w:firstLine="0"/>
              <w:jc w:val="right"/>
              <w:rPr>
                <w:bCs/>
                <w:sz w:val="22"/>
                <w:szCs w:val="22"/>
              </w:rPr>
            </w:pPr>
            <w:r w:rsidRPr="00FB7975">
              <w:rPr>
                <w:sz w:val="22"/>
                <w:szCs w:val="22"/>
              </w:rPr>
              <w:t>тыс</w:t>
            </w:r>
            <w:proofErr w:type="gramStart"/>
            <w:r w:rsidRPr="00FB7975">
              <w:rPr>
                <w:sz w:val="22"/>
                <w:szCs w:val="22"/>
              </w:rPr>
              <w:t>.р</w:t>
            </w:r>
            <w:proofErr w:type="gramEnd"/>
            <w:r w:rsidRPr="00FB7975">
              <w:rPr>
                <w:sz w:val="22"/>
                <w:szCs w:val="22"/>
              </w:rPr>
              <w:t>уб.</w:t>
            </w:r>
          </w:p>
        </w:tc>
        <w:tc>
          <w:tcPr>
            <w:tcW w:w="1843" w:type="dxa"/>
          </w:tcPr>
          <w:p w:rsidR="003E618C" w:rsidRPr="00FB7975" w:rsidRDefault="003E618C" w:rsidP="00962C4D">
            <w:pPr>
              <w:jc w:val="center"/>
              <w:rPr>
                <w:bCs/>
                <w:sz w:val="22"/>
                <w:szCs w:val="22"/>
              </w:rPr>
            </w:pPr>
          </w:p>
          <w:p w:rsidR="003E618C" w:rsidRPr="00FB7975" w:rsidRDefault="003E618C" w:rsidP="00962C4D">
            <w:pPr>
              <w:jc w:val="center"/>
              <w:rPr>
                <w:bCs/>
                <w:sz w:val="22"/>
                <w:szCs w:val="22"/>
              </w:rPr>
            </w:pPr>
            <w:r w:rsidRPr="00FB7975">
              <w:rPr>
                <w:bCs/>
                <w:sz w:val="22"/>
                <w:szCs w:val="22"/>
              </w:rPr>
              <w:t>- 61 720,9</w:t>
            </w:r>
          </w:p>
        </w:tc>
        <w:tc>
          <w:tcPr>
            <w:tcW w:w="1579" w:type="dxa"/>
          </w:tcPr>
          <w:p w:rsidR="003E618C" w:rsidRPr="00FB7975" w:rsidRDefault="003E618C" w:rsidP="00962C4D">
            <w:pPr>
              <w:jc w:val="center"/>
              <w:rPr>
                <w:bCs/>
                <w:sz w:val="22"/>
                <w:szCs w:val="22"/>
              </w:rPr>
            </w:pPr>
          </w:p>
          <w:p w:rsidR="003E618C" w:rsidRPr="00FB7975" w:rsidRDefault="003E618C" w:rsidP="00962C4D">
            <w:pPr>
              <w:jc w:val="center"/>
              <w:rPr>
                <w:bCs/>
                <w:sz w:val="22"/>
                <w:szCs w:val="22"/>
              </w:rPr>
            </w:pPr>
            <w:r w:rsidRPr="00FB7975">
              <w:rPr>
                <w:bCs/>
                <w:sz w:val="22"/>
                <w:szCs w:val="22"/>
              </w:rPr>
              <w:t>- 191 219,5</w:t>
            </w:r>
          </w:p>
        </w:tc>
        <w:tc>
          <w:tcPr>
            <w:tcW w:w="1708" w:type="dxa"/>
          </w:tcPr>
          <w:p w:rsidR="003E618C" w:rsidRPr="00FB7975" w:rsidRDefault="003E618C" w:rsidP="00962C4D">
            <w:pPr>
              <w:jc w:val="center"/>
              <w:rPr>
                <w:bCs/>
                <w:sz w:val="22"/>
                <w:szCs w:val="22"/>
              </w:rPr>
            </w:pPr>
          </w:p>
          <w:p w:rsidR="003E618C" w:rsidRPr="00FB7975" w:rsidRDefault="003E618C" w:rsidP="00962C4D">
            <w:pPr>
              <w:jc w:val="center"/>
              <w:rPr>
                <w:bCs/>
                <w:sz w:val="22"/>
                <w:szCs w:val="22"/>
              </w:rPr>
            </w:pPr>
            <w:r w:rsidRPr="00FB7975">
              <w:rPr>
                <w:bCs/>
                <w:sz w:val="22"/>
                <w:szCs w:val="22"/>
              </w:rPr>
              <w:t>- 120 552,8</w:t>
            </w:r>
          </w:p>
        </w:tc>
        <w:tc>
          <w:tcPr>
            <w:tcW w:w="1553" w:type="dxa"/>
          </w:tcPr>
          <w:p w:rsidR="003E618C" w:rsidRPr="00FB7975" w:rsidRDefault="003E618C" w:rsidP="00962C4D">
            <w:pPr>
              <w:jc w:val="center"/>
              <w:rPr>
                <w:bCs/>
                <w:sz w:val="22"/>
                <w:szCs w:val="22"/>
              </w:rPr>
            </w:pPr>
          </w:p>
          <w:p w:rsidR="003E618C" w:rsidRPr="00FB7975" w:rsidRDefault="003E618C" w:rsidP="00962C4D">
            <w:pPr>
              <w:jc w:val="center"/>
              <w:rPr>
                <w:bCs/>
                <w:sz w:val="22"/>
                <w:szCs w:val="22"/>
              </w:rPr>
            </w:pPr>
            <w:r w:rsidRPr="00FB7975">
              <w:rPr>
                <w:bCs/>
                <w:sz w:val="22"/>
                <w:szCs w:val="22"/>
              </w:rPr>
              <w:t>-</w:t>
            </w:r>
          </w:p>
        </w:tc>
      </w:tr>
    </w:tbl>
    <w:p w:rsidR="003E618C" w:rsidRPr="00A94EA1" w:rsidRDefault="003E618C" w:rsidP="003E618C">
      <w:pPr>
        <w:ind w:firstLine="709"/>
        <w:jc w:val="both"/>
        <w:rPr>
          <w:color w:val="000000"/>
          <w:sz w:val="24"/>
          <w:szCs w:val="24"/>
          <w:highlight w:val="yellow"/>
        </w:rPr>
      </w:pPr>
    </w:p>
    <w:p w:rsidR="002336F9" w:rsidRPr="00A61F41" w:rsidRDefault="002336F9" w:rsidP="002336F9">
      <w:pPr>
        <w:pStyle w:val="a3"/>
        <w:tabs>
          <w:tab w:val="left" w:pos="709"/>
        </w:tabs>
        <w:autoSpaceDE w:val="0"/>
        <w:autoSpaceDN w:val="0"/>
        <w:adjustRightInd w:val="0"/>
        <w:spacing w:line="276" w:lineRule="auto"/>
        <w:ind w:firstLine="540"/>
        <w:rPr>
          <w:szCs w:val="24"/>
        </w:rPr>
      </w:pPr>
      <w:r>
        <w:rPr>
          <w:b/>
          <w:sz w:val="26"/>
          <w:szCs w:val="26"/>
        </w:rPr>
        <w:t xml:space="preserve">   </w:t>
      </w:r>
      <w:proofErr w:type="gramStart"/>
      <w:r w:rsidRPr="00993FC6">
        <w:rPr>
          <w:szCs w:val="24"/>
        </w:rPr>
        <w:t>Налоговая политика</w:t>
      </w:r>
      <w:r w:rsidRPr="00A61F41">
        <w:rPr>
          <w:szCs w:val="24"/>
        </w:rPr>
        <w:t xml:space="preserve"> городского округа города Урай на 2017 год и на плановый период  2018 и 2019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A61F41">
        <w:rPr>
          <w:color w:val="000000"/>
          <w:szCs w:val="24"/>
        </w:rPr>
        <w:t xml:space="preserve">городского округа город Урай </w:t>
      </w:r>
      <w:r w:rsidRPr="00A61F41">
        <w:rPr>
          <w:szCs w:val="24"/>
        </w:rPr>
        <w:t>по изысканию дополнительных резервов доходного потенциала</w:t>
      </w:r>
      <w:proofErr w:type="gramEnd"/>
      <w:r w:rsidRPr="00A61F41">
        <w:rPr>
          <w:szCs w:val="24"/>
        </w:rPr>
        <w:t xml:space="preserve"> бюджета города.</w:t>
      </w:r>
    </w:p>
    <w:p w:rsidR="003E618C" w:rsidRPr="002F7895" w:rsidRDefault="003E618C" w:rsidP="00605731">
      <w:pPr>
        <w:tabs>
          <w:tab w:val="left" w:pos="0"/>
        </w:tabs>
        <w:ind w:firstLine="709"/>
        <w:jc w:val="both"/>
        <w:rPr>
          <w:sz w:val="24"/>
          <w:szCs w:val="24"/>
        </w:rPr>
      </w:pPr>
      <w:r w:rsidRPr="002F7895">
        <w:rPr>
          <w:sz w:val="24"/>
          <w:szCs w:val="24"/>
        </w:rPr>
        <w:t>В течение 2017 года бюджет муниципального образования исполнялся:</w:t>
      </w:r>
    </w:p>
    <w:p w:rsidR="00605731" w:rsidRDefault="003E618C" w:rsidP="00605731">
      <w:pPr>
        <w:tabs>
          <w:tab w:val="left" w:pos="0"/>
        </w:tabs>
        <w:ind w:firstLine="709"/>
        <w:jc w:val="both"/>
        <w:rPr>
          <w:sz w:val="24"/>
          <w:szCs w:val="24"/>
        </w:rPr>
      </w:pPr>
      <w:r w:rsidRPr="002F7895">
        <w:rPr>
          <w:sz w:val="24"/>
          <w:szCs w:val="24"/>
        </w:rPr>
        <w:t>- для 5 казенных учреждений и 4 органов местного самоуправления на основании показателей бюджетной сметы;</w:t>
      </w:r>
    </w:p>
    <w:p w:rsidR="00605731" w:rsidRDefault="003E618C" w:rsidP="00605731">
      <w:pPr>
        <w:tabs>
          <w:tab w:val="left" w:pos="0"/>
        </w:tabs>
        <w:ind w:firstLine="709"/>
        <w:jc w:val="both"/>
        <w:rPr>
          <w:sz w:val="24"/>
          <w:szCs w:val="24"/>
        </w:rPr>
      </w:pPr>
      <w:r w:rsidRPr="002F7895">
        <w:rPr>
          <w:sz w:val="24"/>
          <w:szCs w:val="24"/>
        </w:rPr>
        <w:t>- для 22 муниципальных бюджетных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Pr>
          <w:sz w:val="24"/>
          <w:szCs w:val="24"/>
        </w:rPr>
        <w:t>их исполнению в денежной форме.</w:t>
      </w:r>
    </w:p>
    <w:p w:rsidR="00605731" w:rsidRPr="00605731" w:rsidRDefault="003E618C" w:rsidP="00605731">
      <w:pPr>
        <w:ind w:firstLine="709"/>
        <w:jc w:val="both"/>
        <w:rPr>
          <w:sz w:val="24"/>
          <w:szCs w:val="24"/>
        </w:rPr>
      </w:pPr>
      <w:proofErr w:type="gramStart"/>
      <w:r w:rsidRPr="002F7895">
        <w:rPr>
          <w:sz w:val="24"/>
          <w:szCs w:val="24"/>
        </w:rPr>
        <w:t>К</w:t>
      </w:r>
      <w:r w:rsidRPr="002F7895">
        <w:rPr>
          <w:spacing w:val="-2"/>
          <w:sz w:val="24"/>
          <w:szCs w:val="24"/>
        </w:rPr>
        <w:t>онтроль за</w:t>
      </w:r>
      <w:proofErr w:type="gramEnd"/>
      <w:r w:rsidRPr="002F7895">
        <w:rPr>
          <w:spacing w:val="-2"/>
          <w:sz w:val="24"/>
          <w:szCs w:val="24"/>
        </w:rPr>
        <w:t xml:space="preserve"> исполнением муниципальными учреждениями муниципальных заданий осуществляют </w:t>
      </w:r>
      <w:r w:rsidRPr="00605731">
        <w:rPr>
          <w:rStyle w:val="CharStyle8"/>
          <w:b w:val="0"/>
          <w:sz w:val="24"/>
          <w:szCs w:val="24"/>
        </w:rPr>
        <w:t>главные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r>
        <w:rPr>
          <w:rStyle w:val="CharStyle8"/>
          <w:sz w:val="24"/>
          <w:szCs w:val="24"/>
        </w:rPr>
        <w:t xml:space="preserve"> </w:t>
      </w:r>
      <w:r w:rsidRPr="002F7895">
        <w:rPr>
          <w:rStyle w:val="CharStyle8"/>
          <w:b w:val="0"/>
          <w:sz w:val="24"/>
          <w:szCs w:val="24"/>
        </w:rPr>
        <w:t>П</w:t>
      </w:r>
      <w:r>
        <w:rPr>
          <w:rStyle w:val="CharStyle8"/>
          <w:b w:val="0"/>
          <w:sz w:val="24"/>
          <w:szCs w:val="24"/>
        </w:rPr>
        <w:t>о результатам работы за 2017 год  все учреждения городского округа город Урай в полном объеме выполнили утвержденные плановые показатели (количество услуг</w:t>
      </w:r>
      <w:r w:rsidRPr="00605731">
        <w:rPr>
          <w:rStyle w:val="CharStyle8"/>
          <w:b w:val="0"/>
          <w:sz w:val="24"/>
          <w:szCs w:val="24"/>
        </w:rPr>
        <w:t>).</w:t>
      </w:r>
      <w:r w:rsidR="00605731" w:rsidRPr="00605731">
        <w:rPr>
          <w:rStyle w:val="CharStyle8"/>
          <w:b w:val="0"/>
          <w:sz w:val="24"/>
          <w:szCs w:val="24"/>
        </w:rPr>
        <w:t xml:space="preserve"> </w:t>
      </w:r>
      <w:r w:rsidR="00605731" w:rsidRPr="00605731">
        <w:rPr>
          <w:sz w:val="24"/>
          <w:szCs w:val="24"/>
        </w:rPr>
        <w:t xml:space="preserve">В целом по количеству оказанных услуг, утверждённых в муниципальных заданиях, исполнение (в натуральных показателях) составило предварительно 923 109 услуг при плане 842 705 услуг или 109,5% от плана. </w:t>
      </w:r>
    </w:p>
    <w:p w:rsidR="00605731" w:rsidRPr="00605731" w:rsidRDefault="00605731" w:rsidP="00605731">
      <w:pPr>
        <w:ind w:firstLine="709"/>
        <w:jc w:val="both"/>
        <w:rPr>
          <w:sz w:val="24"/>
          <w:szCs w:val="24"/>
        </w:rPr>
      </w:pPr>
      <w:r w:rsidRPr="00605731">
        <w:rPr>
          <w:sz w:val="24"/>
          <w:szCs w:val="24"/>
        </w:rPr>
        <w:t xml:space="preserve">Продолжено развитие платных услуг в целях привлечения дополнительных финансовых средств. Ежегодно учреждениями города проводится мониторинг </w:t>
      </w:r>
      <w:proofErr w:type="spellStart"/>
      <w:r w:rsidRPr="00605731">
        <w:rPr>
          <w:sz w:val="24"/>
          <w:szCs w:val="24"/>
        </w:rPr>
        <w:t>востребованности</w:t>
      </w:r>
      <w:proofErr w:type="spellEnd"/>
      <w:r w:rsidRPr="00605731">
        <w:rPr>
          <w:sz w:val="24"/>
          <w:szCs w:val="24"/>
        </w:rPr>
        <w:t xml:space="preserve"> оказываемых услуг населению города, после чего производится пересмотр стоимости услуг, введение новых услуг, исключение из перечня не оказываемых, невостребованных и неэффективных услуг.</w:t>
      </w:r>
    </w:p>
    <w:p w:rsidR="00D84523" w:rsidRPr="00D84523" w:rsidRDefault="002336F9" w:rsidP="00D84523">
      <w:pPr>
        <w:autoSpaceDE w:val="0"/>
        <w:autoSpaceDN w:val="0"/>
        <w:adjustRightInd w:val="0"/>
        <w:spacing w:line="276" w:lineRule="auto"/>
        <w:ind w:firstLine="709"/>
        <w:jc w:val="both"/>
        <w:rPr>
          <w:bCs/>
          <w:sz w:val="24"/>
          <w:szCs w:val="24"/>
        </w:rPr>
      </w:pPr>
      <w:r w:rsidRPr="002336F9">
        <w:rPr>
          <w:sz w:val="24"/>
          <w:szCs w:val="24"/>
        </w:rPr>
        <w:t xml:space="preserve">По итогам 2017 года бюджет городского округа исполнен в рамках реализации 19 муниципальных программ. </w:t>
      </w:r>
      <w:r w:rsidR="00D84523" w:rsidRPr="00D84523">
        <w:rPr>
          <w:color w:val="000000"/>
          <w:sz w:val="24"/>
          <w:szCs w:val="24"/>
        </w:rPr>
        <w:t xml:space="preserve">Незначительную долю расходов бюджета составили </w:t>
      </w:r>
      <w:proofErr w:type="spellStart"/>
      <w:r w:rsidR="00D84523" w:rsidRPr="00D84523">
        <w:rPr>
          <w:color w:val="000000"/>
          <w:sz w:val="24"/>
          <w:szCs w:val="24"/>
        </w:rPr>
        <w:t>непрограммные</w:t>
      </w:r>
      <w:proofErr w:type="spellEnd"/>
      <w:r w:rsidR="00D84523" w:rsidRPr="00D84523">
        <w:rPr>
          <w:color w:val="000000"/>
          <w:sz w:val="24"/>
          <w:szCs w:val="24"/>
        </w:rPr>
        <w:t xml:space="preserve"> направления деятельности.</w:t>
      </w:r>
    </w:p>
    <w:p w:rsidR="002336F9" w:rsidRPr="00D84523" w:rsidRDefault="002336F9" w:rsidP="002336F9">
      <w:pPr>
        <w:ind w:firstLine="709"/>
        <w:jc w:val="both"/>
        <w:rPr>
          <w:sz w:val="24"/>
          <w:szCs w:val="24"/>
        </w:rPr>
      </w:pPr>
    </w:p>
    <w:p w:rsidR="00D84523" w:rsidRDefault="00D84523" w:rsidP="002336F9">
      <w:pPr>
        <w:jc w:val="center"/>
        <w:rPr>
          <w:b/>
          <w:bCs/>
          <w:sz w:val="24"/>
          <w:szCs w:val="24"/>
        </w:rPr>
      </w:pPr>
    </w:p>
    <w:p w:rsidR="002336F9" w:rsidRPr="002336F9" w:rsidRDefault="002336F9" w:rsidP="002336F9">
      <w:pPr>
        <w:jc w:val="center"/>
        <w:rPr>
          <w:b/>
          <w:bCs/>
          <w:sz w:val="24"/>
          <w:szCs w:val="24"/>
        </w:rPr>
      </w:pPr>
      <w:r w:rsidRPr="002336F9">
        <w:rPr>
          <w:b/>
          <w:bCs/>
          <w:sz w:val="24"/>
          <w:szCs w:val="24"/>
        </w:rPr>
        <w:t>Распределение расходов бюджета муниципального образования город Урай</w:t>
      </w:r>
    </w:p>
    <w:p w:rsidR="002336F9" w:rsidRPr="00A47626" w:rsidRDefault="00D84523" w:rsidP="002336F9">
      <w:pPr>
        <w:ind w:firstLine="567"/>
        <w:jc w:val="right"/>
        <w:rPr>
          <w:sz w:val="22"/>
          <w:szCs w:val="22"/>
        </w:rPr>
      </w:pPr>
      <w:r>
        <w:rPr>
          <w:sz w:val="22"/>
          <w:szCs w:val="22"/>
        </w:rPr>
        <w:t>т</w:t>
      </w:r>
      <w:r w:rsidR="002336F9" w:rsidRPr="00C2611E">
        <w:rPr>
          <w:sz w:val="22"/>
          <w:szCs w:val="22"/>
        </w:rPr>
        <w:t>аблица</w:t>
      </w:r>
      <w:r w:rsidR="002336F9">
        <w:rPr>
          <w:sz w:val="22"/>
          <w:szCs w:val="22"/>
        </w:rPr>
        <w:t xml:space="preserve"> 2</w:t>
      </w:r>
    </w:p>
    <w:tbl>
      <w:tblPr>
        <w:tblW w:w="9781" w:type="dxa"/>
        <w:tblInd w:w="108" w:type="dxa"/>
        <w:tblLayout w:type="fixed"/>
        <w:tblLook w:val="04A0"/>
      </w:tblPr>
      <w:tblGrid>
        <w:gridCol w:w="3261"/>
        <w:gridCol w:w="1842"/>
        <w:gridCol w:w="1843"/>
        <w:gridCol w:w="1276"/>
        <w:gridCol w:w="1559"/>
      </w:tblGrid>
      <w:tr w:rsidR="002336F9" w:rsidRPr="00FC1939" w:rsidTr="00D84523">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1939" w:rsidRDefault="002336F9" w:rsidP="002336F9">
            <w:pPr>
              <w:jc w:val="center"/>
              <w:rPr>
                <w:bCs/>
                <w:color w:val="000000"/>
                <w:sz w:val="22"/>
                <w:szCs w:val="22"/>
              </w:rPr>
            </w:pPr>
            <w:r w:rsidRPr="00FC1939">
              <w:rPr>
                <w:bCs/>
                <w:color w:val="000000"/>
                <w:sz w:val="22"/>
                <w:szCs w:val="22"/>
              </w:rPr>
              <w:t>Расходы бюджета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6F9" w:rsidRPr="00FC1939" w:rsidRDefault="002336F9" w:rsidP="002336F9">
            <w:pPr>
              <w:jc w:val="center"/>
              <w:rPr>
                <w:bCs/>
                <w:sz w:val="22"/>
                <w:szCs w:val="22"/>
              </w:rPr>
            </w:pPr>
            <w:r w:rsidRPr="00FC1939">
              <w:rPr>
                <w:bCs/>
                <w:sz w:val="22"/>
                <w:szCs w:val="22"/>
              </w:rPr>
              <w:t>Первоначальный план на 2017 год</w:t>
            </w:r>
            <w:r>
              <w:rPr>
                <w:bCs/>
                <w:sz w:val="22"/>
                <w:szCs w:val="22"/>
              </w:rPr>
              <w:t xml:space="preserve">, </w:t>
            </w:r>
            <w:r>
              <w:rPr>
                <w:sz w:val="22"/>
                <w:szCs w:val="22"/>
              </w:rPr>
              <w:t>тыс</w:t>
            </w:r>
            <w:proofErr w:type="gramStart"/>
            <w:r>
              <w:rPr>
                <w:sz w:val="22"/>
                <w:szCs w:val="22"/>
              </w:rPr>
              <w:t>.р</w:t>
            </w:r>
            <w:proofErr w:type="gramEnd"/>
            <w:r>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1939" w:rsidRDefault="002336F9" w:rsidP="002336F9">
            <w:pPr>
              <w:jc w:val="center"/>
              <w:rPr>
                <w:bCs/>
                <w:sz w:val="22"/>
                <w:szCs w:val="22"/>
              </w:rPr>
            </w:pPr>
            <w:r w:rsidRPr="00FC1939">
              <w:rPr>
                <w:bCs/>
                <w:sz w:val="22"/>
                <w:szCs w:val="22"/>
              </w:rPr>
              <w:t>Уточненный план на 2017 год</w:t>
            </w:r>
            <w:r>
              <w:rPr>
                <w:bCs/>
                <w:sz w:val="22"/>
                <w:szCs w:val="22"/>
              </w:rPr>
              <w:t xml:space="preserve">, </w:t>
            </w:r>
            <w:r>
              <w:rPr>
                <w:sz w:val="22"/>
                <w:szCs w:val="22"/>
              </w:rPr>
              <w:t>тыс</w:t>
            </w:r>
            <w:proofErr w:type="gramStart"/>
            <w:r>
              <w:rPr>
                <w:sz w:val="22"/>
                <w:szCs w:val="22"/>
              </w:rPr>
              <w:t>.р</w:t>
            </w:r>
            <w:proofErr w:type="gramEnd"/>
            <w:r>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tcPr>
          <w:p w:rsidR="002336F9" w:rsidRPr="00FC1939" w:rsidRDefault="002336F9" w:rsidP="002336F9">
            <w:pPr>
              <w:jc w:val="center"/>
              <w:rPr>
                <w:bCs/>
                <w:sz w:val="22"/>
                <w:szCs w:val="22"/>
              </w:rPr>
            </w:pPr>
          </w:p>
          <w:p w:rsidR="002336F9" w:rsidRPr="00FC1939" w:rsidRDefault="002336F9" w:rsidP="002336F9">
            <w:pPr>
              <w:jc w:val="center"/>
              <w:rPr>
                <w:bCs/>
                <w:sz w:val="22"/>
                <w:szCs w:val="22"/>
              </w:rPr>
            </w:pPr>
            <w:r w:rsidRPr="00FC1939">
              <w:rPr>
                <w:bCs/>
                <w:sz w:val="22"/>
                <w:szCs w:val="22"/>
              </w:rPr>
              <w:t>Исполнено за 2017 год</w:t>
            </w:r>
            <w:r>
              <w:rPr>
                <w:bCs/>
                <w:sz w:val="22"/>
                <w:szCs w:val="22"/>
              </w:rPr>
              <w:t xml:space="preserve">, </w:t>
            </w:r>
            <w:r>
              <w:rPr>
                <w:sz w:val="22"/>
                <w:szCs w:val="22"/>
              </w:rPr>
              <w:t>тыс</w:t>
            </w:r>
            <w:proofErr w:type="gramStart"/>
            <w:r>
              <w:rPr>
                <w:sz w:val="22"/>
                <w:szCs w:val="22"/>
              </w:rPr>
              <w:t>.р</w:t>
            </w:r>
            <w:proofErr w:type="gramEnd"/>
            <w:r>
              <w:rPr>
                <w:sz w:val="22"/>
                <w:szCs w:val="22"/>
              </w:rPr>
              <w:t>уб.</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336F9" w:rsidRPr="00FC1939" w:rsidRDefault="002336F9" w:rsidP="002336F9">
            <w:pPr>
              <w:jc w:val="center"/>
              <w:rPr>
                <w:sz w:val="22"/>
                <w:szCs w:val="22"/>
              </w:rPr>
            </w:pPr>
            <w:r w:rsidRPr="00FC1939">
              <w:rPr>
                <w:sz w:val="22"/>
                <w:szCs w:val="22"/>
              </w:rPr>
              <w:t xml:space="preserve">% исполнения к уточненному плану </w:t>
            </w:r>
          </w:p>
        </w:tc>
      </w:tr>
      <w:tr w:rsidR="002336F9" w:rsidRPr="00FC1939" w:rsidTr="00D84523">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1939" w:rsidRDefault="002336F9" w:rsidP="002336F9">
            <w:pPr>
              <w:rPr>
                <w:bCs/>
                <w:color w:val="000000"/>
                <w:sz w:val="22"/>
                <w:szCs w:val="22"/>
              </w:rPr>
            </w:pPr>
            <w:r w:rsidRPr="00FC1939">
              <w:rPr>
                <w:bCs/>
                <w:color w:val="000000"/>
                <w:sz w:val="22"/>
                <w:szCs w:val="22"/>
              </w:rPr>
              <w:t>Всего расходов бюджета, в т</w:t>
            </w:r>
            <w:proofErr w:type="gramStart"/>
            <w:r w:rsidRPr="00FC1939">
              <w:rPr>
                <w:bCs/>
                <w:color w:val="000000"/>
                <w:sz w:val="22"/>
                <w:szCs w:val="22"/>
              </w:rPr>
              <w:t>.ч</w:t>
            </w:r>
            <w:proofErr w:type="gramEnd"/>
            <w:r w:rsidRPr="00FC1939">
              <w:rPr>
                <w:bCs/>
                <w:color w:val="000000"/>
                <w:sz w:val="22"/>
                <w:szCs w:val="22"/>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6F9" w:rsidRPr="00FC1939" w:rsidRDefault="002336F9" w:rsidP="002336F9">
            <w:pPr>
              <w:jc w:val="center"/>
              <w:rPr>
                <w:bCs/>
                <w:sz w:val="22"/>
                <w:szCs w:val="22"/>
              </w:rPr>
            </w:pPr>
            <w:r w:rsidRPr="00FC1939">
              <w:rPr>
                <w:bCs/>
                <w:sz w:val="22"/>
                <w:szCs w:val="22"/>
              </w:rPr>
              <w:t>2 604 386,4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FC1939" w:rsidRDefault="002336F9" w:rsidP="002336F9">
            <w:pPr>
              <w:jc w:val="center"/>
              <w:rPr>
                <w:bCs/>
                <w:sz w:val="22"/>
                <w:szCs w:val="22"/>
              </w:rPr>
            </w:pPr>
            <w:r w:rsidRPr="00FC1939">
              <w:rPr>
                <w:bCs/>
                <w:sz w:val="22"/>
                <w:szCs w:val="22"/>
              </w:rPr>
              <w:t>3 247 253,4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FC1939" w:rsidRDefault="002336F9" w:rsidP="002336F9">
            <w:pPr>
              <w:jc w:val="center"/>
              <w:rPr>
                <w:bCs/>
                <w:sz w:val="22"/>
                <w:szCs w:val="22"/>
              </w:rPr>
            </w:pPr>
            <w:r w:rsidRPr="00FC1939">
              <w:rPr>
                <w:bCs/>
                <w:sz w:val="22"/>
                <w:szCs w:val="22"/>
              </w:rPr>
              <w:t>3 192 400,5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336F9" w:rsidRPr="00FC1939" w:rsidRDefault="002336F9" w:rsidP="002336F9">
            <w:pPr>
              <w:jc w:val="center"/>
              <w:rPr>
                <w:bCs/>
                <w:sz w:val="22"/>
                <w:szCs w:val="22"/>
              </w:rPr>
            </w:pPr>
            <w:r w:rsidRPr="00FC1939">
              <w:rPr>
                <w:bCs/>
                <w:sz w:val="22"/>
                <w:szCs w:val="22"/>
              </w:rPr>
              <w:t>98,3</w:t>
            </w:r>
          </w:p>
        </w:tc>
      </w:tr>
      <w:tr w:rsidR="002336F9" w:rsidRPr="00FC1939" w:rsidTr="00D84523">
        <w:trPr>
          <w:trHeight w:val="4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336F9" w:rsidRPr="00FC1939" w:rsidRDefault="002336F9" w:rsidP="002336F9">
            <w:pPr>
              <w:rPr>
                <w:b/>
                <w:color w:val="000000"/>
                <w:sz w:val="22"/>
                <w:szCs w:val="22"/>
              </w:rPr>
            </w:pPr>
            <w:r w:rsidRPr="00FC1939">
              <w:rPr>
                <w:b/>
                <w:color w:val="000000"/>
                <w:sz w:val="22"/>
                <w:szCs w:val="22"/>
              </w:rPr>
              <w:t>Расходы в рамках муниципальных программ</w:t>
            </w:r>
          </w:p>
        </w:tc>
        <w:tc>
          <w:tcPr>
            <w:tcW w:w="1842" w:type="dxa"/>
            <w:tcBorders>
              <w:top w:val="nil"/>
              <w:left w:val="nil"/>
              <w:bottom w:val="single" w:sz="4" w:space="0" w:color="auto"/>
              <w:right w:val="single" w:sz="4" w:space="0" w:color="auto"/>
            </w:tcBorders>
            <w:shd w:val="clear" w:color="auto" w:fill="auto"/>
            <w:vAlign w:val="center"/>
            <w:hideMark/>
          </w:tcPr>
          <w:p w:rsidR="002336F9" w:rsidRPr="00FC1939" w:rsidRDefault="002336F9" w:rsidP="002336F9">
            <w:pPr>
              <w:jc w:val="center"/>
              <w:rPr>
                <w:b/>
                <w:color w:val="000000"/>
                <w:sz w:val="22"/>
                <w:szCs w:val="22"/>
              </w:rPr>
            </w:pPr>
            <w:r w:rsidRPr="00FC1939">
              <w:rPr>
                <w:b/>
                <w:bCs/>
                <w:sz w:val="22"/>
                <w:szCs w:val="22"/>
              </w:rPr>
              <w:t>2 580 820,5</w:t>
            </w:r>
          </w:p>
        </w:tc>
        <w:tc>
          <w:tcPr>
            <w:tcW w:w="1843" w:type="dxa"/>
            <w:tcBorders>
              <w:top w:val="nil"/>
              <w:left w:val="nil"/>
              <w:bottom w:val="single" w:sz="4" w:space="0" w:color="auto"/>
              <w:right w:val="single" w:sz="4" w:space="0" w:color="auto"/>
            </w:tcBorders>
            <w:shd w:val="clear" w:color="auto" w:fill="auto"/>
            <w:vAlign w:val="center"/>
            <w:hideMark/>
          </w:tcPr>
          <w:p w:rsidR="002336F9" w:rsidRPr="00FC1939" w:rsidRDefault="002336F9" w:rsidP="002336F9">
            <w:pPr>
              <w:jc w:val="center"/>
              <w:rPr>
                <w:b/>
                <w:color w:val="000000"/>
                <w:sz w:val="22"/>
                <w:szCs w:val="22"/>
              </w:rPr>
            </w:pPr>
            <w:r w:rsidRPr="00FC1939">
              <w:rPr>
                <w:b/>
                <w:color w:val="000000"/>
                <w:sz w:val="22"/>
                <w:szCs w:val="22"/>
              </w:rPr>
              <w:t>3 219 058,5</w:t>
            </w:r>
          </w:p>
        </w:tc>
        <w:tc>
          <w:tcPr>
            <w:tcW w:w="1276" w:type="dxa"/>
            <w:tcBorders>
              <w:top w:val="nil"/>
              <w:left w:val="nil"/>
              <w:bottom w:val="single" w:sz="4" w:space="0" w:color="auto"/>
              <w:right w:val="single" w:sz="4" w:space="0" w:color="auto"/>
            </w:tcBorders>
            <w:vAlign w:val="center"/>
          </w:tcPr>
          <w:p w:rsidR="002336F9" w:rsidRPr="00FC1939" w:rsidRDefault="002336F9" w:rsidP="002336F9">
            <w:pPr>
              <w:jc w:val="center"/>
              <w:rPr>
                <w:b/>
                <w:color w:val="000000"/>
                <w:sz w:val="22"/>
                <w:szCs w:val="22"/>
              </w:rPr>
            </w:pPr>
            <w:r w:rsidRPr="00FC1939">
              <w:rPr>
                <w:b/>
                <w:color w:val="000000"/>
                <w:sz w:val="22"/>
                <w:szCs w:val="22"/>
              </w:rPr>
              <w:t>3 164 251,6</w:t>
            </w:r>
          </w:p>
        </w:tc>
        <w:tc>
          <w:tcPr>
            <w:tcW w:w="1559" w:type="dxa"/>
            <w:tcBorders>
              <w:top w:val="nil"/>
              <w:left w:val="nil"/>
              <w:bottom w:val="single" w:sz="4" w:space="0" w:color="auto"/>
              <w:right w:val="single" w:sz="4" w:space="0" w:color="auto"/>
            </w:tcBorders>
            <w:vAlign w:val="center"/>
          </w:tcPr>
          <w:p w:rsidR="002336F9" w:rsidRPr="00FC1939" w:rsidRDefault="002336F9" w:rsidP="002336F9">
            <w:pPr>
              <w:jc w:val="center"/>
              <w:rPr>
                <w:b/>
                <w:color w:val="000000"/>
                <w:sz w:val="22"/>
                <w:szCs w:val="22"/>
              </w:rPr>
            </w:pPr>
            <w:r w:rsidRPr="00FC1939">
              <w:rPr>
                <w:b/>
                <w:color w:val="000000"/>
                <w:sz w:val="22"/>
                <w:szCs w:val="22"/>
              </w:rPr>
              <w:t>98,3</w:t>
            </w:r>
          </w:p>
        </w:tc>
      </w:tr>
      <w:tr w:rsidR="002336F9" w:rsidRPr="00FC1939"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FC1939" w:rsidRDefault="002336F9" w:rsidP="002336F9">
            <w:pPr>
              <w:rPr>
                <w:bCs/>
                <w:i/>
                <w:iCs/>
                <w:color w:val="000000"/>
                <w:sz w:val="22"/>
                <w:szCs w:val="22"/>
              </w:rPr>
            </w:pPr>
            <w:r w:rsidRPr="00FC1939">
              <w:rPr>
                <w:bCs/>
                <w:i/>
                <w:iCs/>
                <w:color w:val="000000"/>
                <w:sz w:val="22"/>
                <w:szCs w:val="22"/>
              </w:rPr>
              <w:t>Доля расходов, формируемых в рамках муниципальных программ, в общем объеме расходов,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336F9" w:rsidRPr="00FC1939" w:rsidRDefault="00D84523" w:rsidP="002336F9">
            <w:pPr>
              <w:jc w:val="center"/>
              <w:rPr>
                <w:bCs/>
                <w:i/>
                <w:iCs/>
                <w:color w:val="000000"/>
                <w:sz w:val="22"/>
                <w:szCs w:val="22"/>
              </w:rPr>
            </w:pPr>
            <w:r>
              <w:rPr>
                <w:bCs/>
                <w:i/>
                <w:iCs/>
                <w:color w:val="000000"/>
                <w:sz w:val="22"/>
                <w:szCs w:val="22"/>
              </w:rPr>
              <w:t>99,10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FC1939" w:rsidRDefault="002336F9" w:rsidP="002336F9">
            <w:pPr>
              <w:jc w:val="center"/>
              <w:rPr>
                <w:bCs/>
                <w:i/>
                <w:iCs/>
                <w:color w:val="000000"/>
                <w:sz w:val="22"/>
                <w:szCs w:val="22"/>
              </w:rPr>
            </w:pPr>
            <w:r w:rsidRPr="00FC1939">
              <w:rPr>
                <w:bCs/>
                <w:i/>
                <w:iCs/>
                <w:color w:val="000000"/>
                <w:sz w:val="22"/>
                <w:szCs w:val="22"/>
              </w:rPr>
              <w:t>99,1</w:t>
            </w:r>
          </w:p>
        </w:tc>
        <w:tc>
          <w:tcPr>
            <w:tcW w:w="1276" w:type="dxa"/>
            <w:tcBorders>
              <w:top w:val="single" w:sz="4" w:space="0" w:color="auto"/>
              <w:left w:val="nil"/>
              <w:bottom w:val="single" w:sz="4" w:space="0" w:color="auto"/>
              <w:right w:val="single" w:sz="4" w:space="0" w:color="auto"/>
            </w:tcBorders>
            <w:vAlign w:val="center"/>
          </w:tcPr>
          <w:p w:rsidR="002336F9" w:rsidRPr="00FC1939" w:rsidRDefault="002336F9" w:rsidP="002336F9">
            <w:pPr>
              <w:jc w:val="center"/>
              <w:rPr>
                <w:bCs/>
                <w:i/>
                <w:iCs/>
                <w:color w:val="000000"/>
                <w:sz w:val="22"/>
                <w:szCs w:val="22"/>
              </w:rPr>
            </w:pPr>
            <w:r w:rsidRPr="00FC1939">
              <w:rPr>
                <w:bCs/>
                <w:i/>
                <w:iCs/>
                <w:color w:val="000000"/>
                <w:sz w:val="22"/>
                <w:szCs w:val="22"/>
              </w:rPr>
              <w:t>99,1</w:t>
            </w:r>
          </w:p>
        </w:tc>
        <w:tc>
          <w:tcPr>
            <w:tcW w:w="1559" w:type="dxa"/>
            <w:tcBorders>
              <w:top w:val="single" w:sz="4" w:space="0" w:color="auto"/>
              <w:left w:val="nil"/>
              <w:bottom w:val="single" w:sz="4" w:space="0" w:color="auto"/>
              <w:right w:val="single" w:sz="4" w:space="0" w:color="auto"/>
            </w:tcBorders>
            <w:vAlign w:val="center"/>
          </w:tcPr>
          <w:p w:rsidR="002336F9" w:rsidRPr="00FC1939" w:rsidRDefault="002336F9" w:rsidP="002336F9">
            <w:pPr>
              <w:jc w:val="center"/>
              <w:rPr>
                <w:bCs/>
                <w:i/>
                <w:iCs/>
                <w:color w:val="000000"/>
                <w:sz w:val="22"/>
                <w:szCs w:val="22"/>
              </w:rPr>
            </w:pPr>
            <w:r w:rsidRPr="00FC1939">
              <w:rPr>
                <w:bCs/>
                <w:i/>
                <w:iCs/>
                <w:color w:val="000000"/>
                <w:sz w:val="22"/>
                <w:szCs w:val="22"/>
              </w:rPr>
              <w:t>-</w:t>
            </w:r>
          </w:p>
        </w:tc>
      </w:tr>
      <w:tr w:rsidR="00D84523" w:rsidRPr="00FC1939"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D84523" w:rsidRDefault="00D84523" w:rsidP="00BF5540">
            <w:pPr>
              <w:rPr>
                <w:b/>
                <w:color w:val="000000"/>
              </w:rPr>
            </w:pPr>
            <w:r w:rsidRPr="00D84523">
              <w:rPr>
                <w:b/>
                <w:color w:val="000000"/>
              </w:rPr>
              <w:t>Расходы по не программным направлениям деятельности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4523" w:rsidRPr="00854F4B" w:rsidRDefault="00D84523" w:rsidP="00D84523">
            <w:pPr>
              <w:jc w:val="center"/>
              <w:rPr>
                <w:color w:val="000000"/>
                <w:sz w:val="22"/>
                <w:szCs w:val="22"/>
              </w:rPr>
            </w:pPr>
            <w:r>
              <w:rPr>
                <w:color w:val="000000"/>
                <w:sz w:val="22"/>
                <w:szCs w:val="22"/>
              </w:rPr>
              <w:t>23 565,9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A4744" w:rsidRDefault="00D84523" w:rsidP="00D84523">
            <w:pPr>
              <w:jc w:val="center"/>
              <w:rPr>
                <w:color w:val="000000"/>
                <w:sz w:val="22"/>
                <w:szCs w:val="22"/>
              </w:rPr>
            </w:pPr>
            <w:r>
              <w:rPr>
                <w:color w:val="000000"/>
                <w:sz w:val="22"/>
                <w:szCs w:val="22"/>
              </w:rPr>
              <w:t>28 194,9</w:t>
            </w:r>
          </w:p>
        </w:tc>
        <w:tc>
          <w:tcPr>
            <w:tcW w:w="1276" w:type="dxa"/>
            <w:tcBorders>
              <w:top w:val="single" w:sz="4" w:space="0" w:color="auto"/>
              <w:left w:val="nil"/>
              <w:bottom w:val="single" w:sz="4" w:space="0" w:color="auto"/>
              <w:right w:val="single" w:sz="4" w:space="0" w:color="auto"/>
            </w:tcBorders>
            <w:vAlign w:val="center"/>
          </w:tcPr>
          <w:p w:rsidR="00D84523" w:rsidRPr="00EA4744" w:rsidRDefault="00D84523" w:rsidP="00D84523">
            <w:pPr>
              <w:jc w:val="center"/>
              <w:rPr>
                <w:color w:val="000000"/>
                <w:sz w:val="22"/>
                <w:szCs w:val="22"/>
              </w:rPr>
            </w:pPr>
            <w:r>
              <w:rPr>
                <w:color w:val="000000"/>
                <w:sz w:val="22"/>
                <w:szCs w:val="22"/>
              </w:rPr>
              <w:t>28 148,9</w:t>
            </w:r>
          </w:p>
        </w:tc>
        <w:tc>
          <w:tcPr>
            <w:tcW w:w="1559" w:type="dxa"/>
            <w:tcBorders>
              <w:top w:val="single" w:sz="4" w:space="0" w:color="auto"/>
              <w:left w:val="nil"/>
              <w:bottom w:val="single" w:sz="4" w:space="0" w:color="auto"/>
              <w:right w:val="single" w:sz="4" w:space="0" w:color="auto"/>
            </w:tcBorders>
            <w:vAlign w:val="center"/>
          </w:tcPr>
          <w:p w:rsidR="00D84523" w:rsidRPr="00FC1939" w:rsidRDefault="00D84523" w:rsidP="002336F9">
            <w:pPr>
              <w:jc w:val="center"/>
              <w:rPr>
                <w:bCs/>
                <w:i/>
                <w:iCs/>
                <w:color w:val="000000"/>
                <w:sz w:val="22"/>
                <w:szCs w:val="22"/>
              </w:rPr>
            </w:pPr>
            <w:r>
              <w:rPr>
                <w:bCs/>
                <w:i/>
                <w:iCs/>
                <w:color w:val="000000"/>
                <w:sz w:val="22"/>
                <w:szCs w:val="22"/>
              </w:rPr>
              <w:t>99,8</w:t>
            </w:r>
          </w:p>
        </w:tc>
      </w:tr>
      <w:tr w:rsidR="00D84523" w:rsidRPr="00FC1939"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854F4B" w:rsidRDefault="00D84523" w:rsidP="00BF5540">
            <w:pPr>
              <w:rPr>
                <w:bCs/>
                <w:i/>
                <w:iCs/>
                <w:color w:val="000000"/>
              </w:rPr>
            </w:pPr>
            <w:r w:rsidRPr="00854F4B">
              <w:rPr>
                <w:bCs/>
                <w:i/>
                <w:iCs/>
                <w:color w:val="000000"/>
              </w:rPr>
              <w:t>Доля расходов по не</w:t>
            </w:r>
            <w:r w:rsidRPr="00B87315">
              <w:rPr>
                <w:bCs/>
                <w:i/>
                <w:iCs/>
                <w:color w:val="000000"/>
              </w:rPr>
              <w:t xml:space="preserve"> </w:t>
            </w:r>
            <w:r w:rsidRPr="00854F4B">
              <w:rPr>
                <w:bCs/>
                <w:i/>
                <w:iCs/>
                <w:color w:val="000000"/>
              </w:rPr>
              <w:t>программным направлениям деятельности</w:t>
            </w:r>
            <w:r>
              <w:rPr>
                <w:bCs/>
                <w:i/>
                <w:iCs/>
                <w:color w:val="000000"/>
              </w:rPr>
              <w:t xml:space="preserve"> </w:t>
            </w:r>
            <w:r w:rsidRPr="00854F4B">
              <w:rPr>
                <w:bCs/>
                <w:i/>
                <w:iCs/>
                <w:color w:val="000000"/>
              </w:rPr>
              <w:t>в общем объеме расходов</w:t>
            </w:r>
            <w:r w:rsidRPr="00B87315">
              <w:rPr>
                <w:bCs/>
                <w:i/>
                <w:iCs/>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4523" w:rsidRPr="00073D4B" w:rsidRDefault="00D84523" w:rsidP="00D84523">
            <w:pPr>
              <w:jc w:val="center"/>
              <w:rPr>
                <w:bCs/>
                <w:i/>
                <w:iCs/>
                <w:color w:val="000000"/>
              </w:rPr>
            </w:pPr>
            <w:r w:rsidRPr="00073D4B">
              <w:rPr>
                <w:bCs/>
                <w:i/>
                <w:iCs/>
                <w:color w:val="000000"/>
              </w:rPr>
              <w:t>0,9</w:t>
            </w:r>
            <w:r>
              <w:rPr>
                <w:bCs/>
                <w:i/>
                <w:iCs/>
                <w:color w:val="000000"/>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A4744" w:rsidRDefault="00D84523" w:rsidP="00D84523">
            <w:pPr>
              <w:jc w:val="center"/>
              <w:rPr>
                <w:bCs/>
                <w:i/>
                <w:iCs/>
                <w:color w:val="000000"/>
              </w:rPr>
            </w:pPr>
            <w:r>
              <w:rPr>
                <w:bCs/>
                <w:i/>
                <w:iCs/>
                <w:color w:val="000000"/>
              </w:rPr>
              <w:t>0,87</w:t>
            </w:r>
          </w:p>
        </w:tc>
        <w:tc>
          <w:tcPr>
            <w:tcW w:w="1276" w:type="dxa"/>
            <w:tcBorders>
              <w:top w:val="single" w:sz="4" w:space="0" w:color="auto"/>
              <w:left w:val="nil"/>
              <w:bottom w:val="single" w:sz="4" w:space="0" w:color="auto"/>
              <w:right w:val="single" w:sz="4" w:space="0" w:color="auto"/>
            </w:tcBorders>
            <w:vAlign w:val="center"/>
          </w:tcPr>
          <w:p w:rsidR="00D84523" w:rsidRPr="00EA4744" w:rsidRDefault="00D84523" w:rsidP="00D84523">
            <w:pPr>
              <w:jc w:val="center"/>
              <w:rPr>
                <w:bCs/>
                <w:i/>
                <w:iCs/>
                <w:color w:val="000000"/>
              </w:rPr>
            </w:pPr>
            <w:r>
              <w:rPr>
                <w:bCs/>
                <w:i/>
                <w:iCs/>
                <w:color w:val="000000"/>
              </w:rPr>
              <w:t>0,88</w:t>
            </w:r>
          </w:p>
        </w:tc>
        <w:tc>
          <w:tcPr>
            <w:tcW w:w="1559" w:type="dxa"/>
            <w:tcBorders>
              <w:top w:val="single" w:sz="4" w:space="0" w:color="auto"/>
              <w:left w:val="nil"/>
              <w:bottom w:val="single" w:sz="4" w:space="0" w:color="auto"/>
              <w:right w:val="single" w:sz="4" w:space="0" w:color="auto"/>
            </w:tcBorders>
            <w:vAlign w:val="center"/>
          </w:tcPr>
          <w:p w:rsidR="00D84523" w:rsidRPr="00FC1939" w:rsidRDefault="00D84523" w:rsidP="002336F9">
            <w:pPr>
              <w:jc w:val="center"/>
              <w:rPr>
                <w:bCs/>
                <w:i/>
                <w:iCs/>
                <w:color w:val="000000"/>
                <w:sz w:val="22"/>
                <w:szCs w:val="22"/>
              </w:rPr>
            </w:pPr>
            <w:r>
              <w:rPr>
                <w:bCs/>
                <w:i/>
                <w:iCs/>
                <w:color w:val="000000"/>
                <w:sz w:val="22"/>
                <w:szCs w:val="22"/>
              </w:rPr>
              <w:t>-</w:t>
            </w:r>
          </w:p>
        </w:tc>
      </w:tr>
    </w:tbl>
    <w:p w:rsidR="00D84523" w:rsidRDefault="00D84523" w:rsidP="00D84523">
      <w:pPr>
        <w:tabs>
          <w:tab w:val="left" w:pos="885"/>
        </w:tabs>
        <w:spacing w:line="276" w:lineRule="auto"/>
        <w:jc w:val="both"/>
        <w:rPr>
          <w:sz w:val="24"/>
          <w:szCs w:val="24"/>
        </w:rPr>
      </w:pPr>
    </w:p>
    <w:p w:rsidR="00D84523" w:rsidRPr="00D84523" w:rsidRDefault="00D84523" w:rsidP="00D84523">
      <w:pPr>
        <w:tabs>
          <w:tab w:val="left" w:pos="885"/>
        </w:tabs>
        <w:spacing w:line="276" w:lineRule="auto"/>
        <w:ind w:firstLine="709"/>
        <w:jc w:val="both"/>
        <w:rPr>
          <w:sz w:val="24"/>
          <w:szCs w:val="24"/>
        </w:rPr>
      </w:pPr>
      <w:r w:rsidRPr="00D84523">
        <w:rPr>
          <w:sz w:val="24"/>
          <w:szCs w:val="24"/>
        </w:rPr>
        <w:t xml:space="preserve">Ежемесячно проводится анализ исполнения муниципальных программ, осуществляется </w:t>
      </w:r>
      <w:proofErr w:type="gramStart"/>
      <w:r w:rsidRPr="00D84523">
        <w:rPr>
          <w:sz w:val="24"/>
          <w:szCs w:val="24"/>
        </w:rPr>
        <w:t>контроль за</w:t>
      </w:r>
      <w:proofErr w:type="gramEnd"/>
      <w:r w:rsidRPr="00D84523">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2017 год. Осуществляется контроль по исполнению муниципальных программ в соответствии с сетевыми графиками.</w:t>
      </w:r>
    </w:p>
    <w:p w:rsidR="003E618C" w:rsidRDefault="003E618C" w:rsidP="00D84523">
      <w:pPr>
        <w:autoSpaceDE w:val="0"/>
        <w:autoSpaceDN w:val="0"/>
        <w:adjustRightInd w:val="0"/>
        <w:spacing w:line="276" w:lineRule="auto"/>
        <w:ind w:firstLine="709"/>
        <w:jc w:val="both"/>
        <w:rPr>
          <w:sz w:val="24"/>
          <w:szCs w:val="24"/>
        </w:rPr>
      </w:pPr>
      <w:r w:rsidRPr="00605731">
        <w:rPr>
          <w:sz w:val="24"/>
          <w:szCs w:val="24"/>
        </w:rPr>
        <w:t xml:space="preserve">По исполнению бюджета городского округа за 2017 год в сравнении с исполнением за 2016 год в целом произошло уменьшение общего объема расходов бюджета на 16,8%:  </w:t>
      </w:r>
    </w:p>
    <w:p w:rsidR="003E618C" w:rsidRPr="004D6070" w:rsidRDefault="003E618C" w:rsidP="00D84523">
      <w:pPr>
        <w:pStyle w:val="a5"/>
        <w:jc w:val="both"/>
        <w:rPr>
          <w:b w:val="0"/>
          <w:szCs w:val="24"/>
        </w:rPr>
      </w:pPr>
      <w:r w:rsidRPr="004D6070">
        <w:rPr>
          <w:b w:val="0"/>
          <w:szCs w:val="24"/>
        </w:rPr>
        <w:t xml:space="preserve">                                                                                                                                              </w:t>
      </w:r>
      <w:r w:rsidRPr="004D6070">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A94EA1" w:rsidTr="00962C4D">
        <w:trPr>
          <w:trHeight w:val="782"/>
        </w:trPr>
        <w:tc>
          <w:tcPr>
            <w:tcW w:w="3969" w:type="dxa"/>
            <w:noWrap/>
            <w:vAlign w:val="center"/>
          </w:tcPr>
          <w:p w:rsidR="003E618C" w:rsidRPr="004D6070" w:rsidRDefault="003E618C" w:rsidP="00962C4D">
            <w:pPr>
              <w:spacing w:after="240"/>
              <w:jc w:val="center"/>
              <w:rPr>
                <w:sz w:val="22"/>
                <w:szCs w:val="22"/>
              </w:rPr>
            </w:pPr>
            <w:r w:rsidRPr="004D6070">
              <w:rPr>
                <w:sz w:val="22"/>
                <w:szCs w:val="22"/>
              </w:rPr>
              <w:t>Показатель</w:t>
            </w:r>
          </w:p>
        </w:tc>
        <w:tc>
          <w:tcPr>
            <w:tcW w:w="1276" w:type="dxa"/>
            <w:vAlign w:val="center"/>
          </w:tcPr>
          <w:p w:rsidR="003E618C" w:rsidRPr="004D6070" w:rsidRDefault="003E618C" w:rsidP="00962C4D">
            <w:pPr>
              <w:jc w:val="center"/>
              <w:rPr>
                <w:sz w:val="22"/>
                <w:szCs w:val="22"/>
              </w:rPr>
            </w:pPr>
          </w:p>
          <w:p w:rsidR="003E618C" w:rsidRPr="004D6070" w:rsidRDefault="003E618C" w:rsidP="00962C4D">
            <w:pPr>
              <w:jc w:val="center"/>
              <w:rPr>
                <w:sz w:val="22"/>
                <w:szCs w:val="22"/>
              </w:rPr>
            </w:pPr>
            <w:r w:rsidRPr="004D6070">
              <w:rPr>
                <w:sz w:val="22"/>
                <w:szCs w:val="22"/>
              </w:rPr>
              <w:t>Раздел</w:t>
            </w:r>
          </w:p>
          <w:p w:rsidR="003E618C" w:rsidRPr="004D6070" w:rsidRDefault="003E618C" w:rsidP="00962C4D">
            <w:pPr>
              <w:jc w:val="center"/>
              <w:rPr>
                <w:sz w:val="22"/>
                <w:szCs w:val="22"/>
              </w:rPr>
            </w:pPr>
          </w:p>
        </w:tc>
        <w:tc>
          <w:tcPr>
            <w:tcW w:w="1701" w:type="dxa"/>
          </w:tcPr>
          <w:p w:rsidR="003E618C" w:rsidRPr="004D6070" w:rsidRDefault="003E618C" w:rsidP="00962C4D">
            <w:pPr>
              <w:jc w:val="center"/>
              <w:rPr>
                <w:sz w:val="22"/>
                <w:szCs w:val="22"/>
              </w:rPr>
            </w:pPr>
            <w:r w:rsidRPr="004D6070">
              <w:rPr>
                <w:sz w:val="22"/>
                <w:szCs w:val="22"/>
              </w:rPr>
              <w:t>Исполнено за</w:t>
            </w:r>
          </w:p>
          <w:p w:rsidR="003E618C" w:rsidRPr="004D6070" w:rsidRDefault="003E618C" w:rsidP="00962C4D">
            <w:pPr>
              <w:jc w:val="center"/>
              <w:rPr>
                <w:sz w:val="22"/>
                <w:szCs w:val="22"/>
              </w:rPr>
            </w:pPr>
            <w:r w:rsidRPr="004D6070">
              <w:rPr>
                <w:sz w:val="22"/>
                <w:szCs w:val="22"/>
              </w:rPr>
              <w:t>2016 год</w:t>
            </w:r>
          </w:p>
        </w:tc>
        <w:tc>
          <w:tcPr>
            <w:tcW w:w="1701" w:type="dxa"/>
          </w:tcPr>
          <w:p w:rsidR="003E618C" w:rsidRPr="004D6070" w:rsidRDefault="003E618C" w:rsidP="00962C4D">
            <w:pPr>
              <w:jc w:val="center"/>
              <w:rPr>
                <w:sz w:val="22"/>
                <w:szCs w:val="22"/>
              </w:rPr>
            </w:pPr>
            <w:r w:rsidRPr="004D6070">
              <w:rPr>
                <w:sz w:val="22"/>
                <w:szCs w:val="22"/>
              </w:rPr>
              <w:t>Исполнено за</w:t>
            </w:r>
          </w:p>
          <w:p w:rsidR="003E618C" w:rsidRPr="004D6070" w:rsidRDefault="003E618C" w:rsidP="00962C4D">
            <w:pPr>
              <w:jc w:val="center"/>
              <w:rPr>
                <w:sz w:val="22"/>
                <w:szCs w:val="22"/>
              </w:rPr>
            </w:pPr>
            <w:r w:rsidRPr="004D6070">
              <w:rPr>
                <w:sz w:val="22"/>
                <w:szCs w:val="22"/>
              </w:rPr>
              <w:t>2017 год</w:t>
            </w:r>
          </w:p>
        </w:tc>
        <w:tc>
          <w:tcPr>
            <w:tcW w:w="992" w:type="dxa"/>
            <w:vAlign w:val="center"/>
          </w:tcPr>
          <w:p w:rsidR="003E618C" w:rsidRPr="004D6070" w:rsidRDefault="003E618C" w:rsidP="00962C4D">
            <w:pPr>
              <w:jc w:val="center"/>
              <w:rPr>
                <w:sz w:val="22"/>
                <w:szCs w:val="22"/>
              </w:rPr>
            </w:pPr>
            <w:r w:rsidRPr="004D6070">
              <w:rPr>
                <w:sz w:val="22"/>
                <w:szCs w:val="22"/>
              </w:rPr>
              <w:t>% исполнения</w:t>
            </w:r>
          </w:p>
        </w:tc>
      </w:tr>
      <w:tr w:rsidR="003E618C" w:rsidRPr="00A94EA1" w:rsidTr="00962C4D">
        <w:trPr>
          <w:trHeight w:val="360"/>
        </w:trPr>
        <w:tc>
          <w:tcPr>
            <w:tcW w:w="3969" w:type="dxa"/>
            <w:vAlign w:val="bottom"/>
          </w:tcPr>
          <w:p w:rsidR="003E618C" w:rsidRPr="00825F86" w:rsidRDefault="003E618C" w:rsidP="00962C4D">
            <w:pPr>
              <w:rPr>
                <w:b/>
                <w:bCs/>
                <w:iCs/>
                <w:sz w:val="22"/>
                <w:szCs w:val="22"/>
              </w:rPr>
            </w:pPr>
            <w:r w:rsidRPr="00825F86">
              <w:rPr>
                <w:b/>
                <w:bCs/>
                <w:iCs/>
                <w:sz w:val="22"/>
                <w:szCs w:val="22"/>
              </w:rPr>
              <w:t>Расходы – всего,  тыс</w:t>
            </w:r>
            <w:proofErr w:type="gramStart"/>
            <w:r w:rsidRPr="00825F86">
              <w:rPr>
                <w:b/>
                <w:bCs/>
                <w:iCs/>
                <w:sz w:val="22"/>
                <w:szCs w:val="22"/>
              </w:rPr>
              <w:t>.р</w:t>
            </w:r>
            <w:proofErr w:type="gramEnd"/>
            <w:r w:rsidRPr="00825F86">
              <w:rPr>
                <w:b/>
                <w:bCs/>
                <w:iCs/>
                <w:sz w:val="22"/>
                <w:szCs w:val="22"/>
              </w:rPr>
              <w:t xml:space="preserve">ублей: </w:t>
            </w:r>
          </w:p>
        </w:tc>
        <w:tc>
          <w:tcPr>
            <w:tcW w:w="1276" w:type="dxa"/>
            <w:vAlign w:val="bottom"/>
          </w:tcPr>
          <w:p w:rsidR="003E618C" w:rsidRPr="00825F86" w:rsidRDefault="003E618C" w:rsidP="00962C4D">
            <w:pPr>
              <w:jc w:val="center"/>
              <w:rPr>
                <w:b/>
                <w:bCs/>
                <w:sz w:val="22"/>
                <w:szCs w:val="22"/>
              </w:rPr>
            </w:pPr>
          </w:p>
        </w:tc>
        <w:tc>
          <w:tcPr>
            <w:tcW w:w="1701" w:type="dxa"/>
            <w:vAlign w:val="bottom"/>
          </w:tcPr>
          <w:p w:rsidR="003E618C" w:rsidRPr="00825F86" w:rsidRDefault="003E618C" w:rsidP="00962C4D">
            <w:pPr>
              <w:jc w:val="center"/>
              <w:rPr>
                <w:b/>
                <w:bCs/>
                <w:sz w:val="22"/>
                <w:szCs w:val="22"/>
              </w:rPr>
            </w:pPr>
            <w:r w:rsidRPr="00825F86">
              <w:rPr>
                <w:b/>
                <w:bCs/>
                <w:sz w:val="22"/>
                <w:szCs w:val="22"/>
              </w:rPr>
              <w:t>3 834 734,5</w:t>
            </w:r>
          </w:p>
        </w:tc>
        <w:tc>
          <w:tcPr>
            <w:tcW w:w="1701" w:type="dxa"/>
            <w:vAlign w:val="bottom"/>
          </w:tcPr>
          <w:p w:rsidR="003E618C" w:rsidRPr="00825F86" w:rsidRDefault="003E618C" w:rsidP="00962C4D">
            <w:pPr>
              <w:jc w:val="center"/>
              <w:rPr>
                <w:b/>
                <w:bCs/>
                <w:sz w:val="22"/>
                <w:szCs w:val="22"/>
              </w:rPr>
            </w:pPr>
            <w:r w:rsidRPr="00825F86">
              <w:rPr>
                <w:b/>
                <w:bCs/>
                <w:sz w:val="22"/>
                <w:szCs w:val="22"/>
              </w:rPr>
              <w:t>3 192 400,5</w:t>
            </w:r>
          </w:p>
        </w:tc>
        <w:tc>
          <w:tcPr>
            <w:tcW w:w="992" w:type="dxa"/>
            <w:vAlign w:val="bottom"/>
          </w:tcPr>
          <w:p w:rsidR="003E618C" w:rsidRPr="00825F86" w:rsidRDefault="003E618C" w:rsidP="00962C4D">
            <w:pPr>
              <w:jc w:val="center"/>
              <w:rPr>
                <w:b/>
                <w:bCs/>
                <w:sz w:val="22"/>
                <w:szCs w:val="22"/>
              </w:rPr>
            </w:pPr>
            <w:r w:rsidRPr="00825F86">
              <w:rPr>
                <w:b/>
                <w:bCs/>
                <w:sz w:val="22"/>
                <w:szCs w:val="22"/>
              </w:rPr>
              <w:t>83,2</w:t>
            </w:r>
          </w:p>
        </w:tc>
      </w:tr>
      <w:tr w:rsidR="003E618C" w:rsidRPr="00A94EA1" w:rsidTr="00962C4D">
        <w:trPr>
          <w:trHeight w:val="451"/>
        </w:trPr>
        <w:tc>
          <w:tcPr>
            <w:tcW w:w="3969" w:type="dxa"/>
            <w:vAlign w:val="bottom"/>
          </w:tcPr>
          <w:p w:rsidR="003E618C" w:rsidRPr="00825F86" w:rsidRDefault="003E618C" w:rsidP="00962C4D">
            <w:pPr>
              <w:pStyle w:val="a9"/>
              <w:tabs>
                <w:tab w:val="clear" w:pos="4677"/>
                <w:tab w:val="clear" w:pos="9355"/>
              </w:tabs>
              <w:rPr>
                <w:sz w:val="22"/>
                <w:szCs w:val="22"/>
              </w:rPr>
            </w:pPr>
            <w:r w:rsidRPr="00825F86">
              <w:rPr>
                <w:sz w:val="22"/>
                <w:szCs w:val="22"/>
              </w:rPr>
              <w:t>Общегосударственные вопросы</w:t>
            </w:r>
          </w:p>
        </w:tc>
        <w:tc>
          <w:tcPr>
            <w:tcW w:w="1276" w:type="dxa"/>
            <w:vAlign w:val="bottom"/>
          </w:tcPr>
          <w:p w:rsidR="003E618C" w:rsidRPr="00825F86" w:rsidRDefault="003E618C" w:rsidP="00962C4D">
            <w:pPr>
              <w:jc w:val="center"/>
              <w:rPr>
                <w:sz w:val="22"/>
                <w:szCs w:val="22"/>
              </w:rPr>
            </w:pPr>
            <w:r w:rsidRPr="00825F86">
              <w:rPr>
                <w:sz w:val="22"/>
                <w:szCs w:val="22"/>
              </w:rPr>
              <w:t>0100</w:t>
            </w:r>
          </w:p>
        </w:tc>
        <w:tc>
          <w:tcPr>
            <w:tcW w:w="1701" w:type="dxa"/>
            <w:vAlign w:val="bottom"/>
          </w:tcPr>
          <w:p w:rsidR="003E618C" w:rsidRPr="00825F86" w:rsidRDefault="003E618C" w:rsidP="00962C4D">
            <w:pPr>
              <w:jc w:val="center"/>
              <w:rPr>
                <w:sz w:val="22"/>
                <w:szCs w:val="22"/>
              </w:rPr>
            </w:pPr>
            <w:r w:rsidRPr="00825F86">
              <w:rPr>
                <w:sz w:val="22"/>
                <w:szCs w:val="22"/>
              </w:rPr>
              <w:t>286 519,4</w:t>
            </w:r>
          </w:p>
        </w:tc>
        <w:tc>
          <w:tcPr>
            <w:tcW w:w="1701" w:type="dxa"/>
            <w:vAlign w:val="bottom"/>
          </w:tcPr>
          <w:p w:rsidR="003E618C" w:rsidRPr="00825F86" w:rsidRDefault="003E618C" w:rsidP="00962C4D">
            <w:pPr>
              <w:jc w:val="center"/>
              <w:rPr>
                <w:sz w:val="22"/>
                <w:szCs w:val="22"/>
              </w:rPr>
            </w:pPr>
            <w:r w:rsidRPr="00825F86">
              <w:rPr>
                <w:sz w:val="22"/>
                <w:szCs w:val="22"/>
              </w:rPr>
              <w:t>287 475,7</w:t>
            </w:r>
          </w:p>
        </w:tc>
        <w:tc>
          <w:tcPr>
            <w:tcW w:w="992" w:type="dxa"/>
            <w:vAlign w:val="bottom"/>
          </w:tcPr>
          <w:p w:rsidR="003E618C" w:rsidRPr="00825F86" w:rsidRDefault="003E618C" w:rsidP="00962C4D">
            <w:pPr>
              <w:jc w:val="center"/>
              <w:rPr>
                <w:sz w:val="22"/>
                <w:szCs w:val="22"/>
              </w:rPr>
            </w:pPr>
            <w:r w:rsidRPr="00825F86">
              <w:rPr>
                <w:sz w:val="22"/>
                <w:szCs w:val="22"/>
              </w:rPr>
              <w:t>100,3</w:t>
            </w:r>
          </w:p>
        </w:tc>
      </w:tr>
      <w:tr w:rsidR="003E618C" w:rsidRPr="00A94EA1" w:rsidTr="00962C4D">
        <w:trPr>
          <w:trHeight w:val="455"/>
        </w:trPr>
        <w:tc>
          <w:tcPr>
            <w:tcW w:w="3969" w:type="dxa"/>
            <w:vAlign w:val="bottom"/>
          </w:tcPr>
          <w:p w:rsidR="003E618C" w:rsidRPr="00825F86" w:rsidRDefault="003E618C" w:rsidP="00962C4D">
            <w:pPr>
              <w:rPr>
                <w:sz w:val="22"/>
                <w:szCs w:val="22"/>
              </w:rPr>
            </w:pPr>
            <w:r w:rsidRPr="00825F86">
              <w:rPr>
                <w:sz w:val="22"/>
                <w:szCs w:val="22"/>
              </w:rPr>
              <w:t>Национальная безопасность и правоохранительная деятельность</w:t>
            </w:r>
          </w:p>
        </w:tc>
        <w:tc>
          <w:tcPr>
            <w:tcW w:w="1276" w:type="dxa"/>
            <w:vAlign w:val="bottom"/>
          </w:tcPr>
          <w:p w:rsidR="003E618C" w:rsidRPr="00825F86" w:rsidRDefault="003E618C" w:rsidP="00962C4D">
            <w:pPr>
              <w:jc w:val="center"/>
              <w:rPr>
                <w:sz w:val="22"/>
                <w:szCs w:val="22"/>
              </w:rPr>
            </w:pPr>
            <w:r w:rsidRPr="00825F86">
              <w:rPr>
                <w:sz w:val="22"/>
                <w:szCs w:val="22"/>
              </w:rPr>
              <w:t>0300</w:t>
            </w:r>
          </w:p>
        </w:tc>
        <w:tc>
          <w:tcPr>
            <w:tcW w:w="1701" w:type="dxa"/>
            <w:vAlign w:val="bottom"/>
          </w:tcPr>
          <w:p w:rsidR="003E618C" w:rsidRPr="00825F86" w:rsidRDefault="003E618C" w:rsidP="00962C4D">
            <w:pPr>
              <w:jc w:val="center"/>
              <w:rPr>
                <w:sz w:val="22"/>
                <w:szCs w:val="22"/>
              </w:rPr>
            </w:pPr>
            <w:r w:rsidRPr="00825F86">
              <w:rPr>
                <w:sz w:val="22"/>
                <w:szCs w:val="22"/>
              </w:rPr>
              <w:t>38 188,0</w:t>
            </w:r>
          </w:p>
        </w:tc>
        <w:tc>
          <w:tcPr>
            <w:tcW w:w="1701" w:type="dxa"/>
            <w:vAlign w:val="bottom"/>
          </w:tcPr>
          <w:p w:rsidR="003E618C" w:rsidRPr="00825F86" w:rsidRDefault="003E618C" w:rsidP="00962C4D">
            <w:pPr>
              <w:jc w:val="center"/>
              <w:rPr>
                <w:sz w:val="22"/>
                <w:szCs w:val="22"/>
              </w:rPr>
            </w:pPr>
            <w:r w:rsidRPr="00825F86">
              <w:rPr>
                <w:sz w:val="22"/>
                <w:szCs w:val="22"/>
              </w:rPr>
              <w:t>34 160,2</w:t>
            </w:r>
          </w:p>
        </w:tc>
        <w:tc>
          <w:tcPr>
            <w:tcW w:w="992" w:type="dxa"/>
            <w:vAlign w:val="bottom"/>
          </w:tcPr>
          <w:p w:rsidR="003E618C" w:rsidRPr="00825F86" w:rsidRDefault="003E618C" w:rsidP="00962C4D">
            <w:pPr>
              <w:jc w:val="center"/>
              <w:rPr>
                <w:sz w:val="22"/>
                <w:szCs w:val="22"/>
              </w:rPr>
            </w:pPr>
            <w:r w:rsidRPr="00825F86">
              <w:rPr>
                <w:sz w:val="22"/>
                <w:szCs w:val="22"/>
              </w:rPr>
              <w:t>89,5</w:t>
            </w:r>
          </w:p>
        </w:tc>
      </w:tr>
      <w:tr w:rsidR="003E618C" w:rsidRPr="00A94EA1" w:rsidTr="00962C4D">
        <w:trPr>
          <w:trHeight w:val="361"/>
        </w:trPr>
        <w:tc>
          <w:tcPr>
            <w:tcW w:w="3969" w:type="dxa"/>
            <w:vAlign w:val="bottom"/>
          </w:tcPr>
          <w:p w:rsidR="003E618C" w:rsidRPr="000A72BD" w:rsidRDefault="003E618C" w:rsidP="00962C4D">
            <w:pPr>
              <w:rPr>
                <w:sz w:val="22"/>
                <w:szCs w:val="22"/>
              </w:rPr>
            </w:pPr>
            <w:r w:rsidRPr="000A72BD">
              <w:rPr>
                <w:sz w:val="22"/>
                <w:szCs w:val="22"/>
              </w:rPr>
              <w:t>Национальная экономика</w:t>
            </w:r>
          </w:p>
        </w:tc>
        <w:tc>
          <w:tcPr>
            <w:tcW w:w="1276" w:type="dxa"/>
            <w:vAlign w:val="bottom"/>
          </w:tcPr>
          <w:p w:rsidR="003E618C" w:rsidRPr="000A72BD" w:rsidRDefault="003E618C" w:rsidP="00962C4D">
            <w:pPr>
              <w:jc w:val="center"/>
              <w:rPr>
                <w:sz w:val="22"/>
                <w:szCs w:val="22"/>
              </w:rPr>
            </w:pPr>
            <w:r w:rsidRPr="000A72BD">
              <w:rPr>
                <w:sz w:val="22"/>
                <w:szCs w:val="22"/>
              </w:rPr>
              <w:t>0400</w:t>
            </w:r>
          </w:p>
        </w:tc>
        <w:tc>
          <w:tcPr>
            <w:tcW w:w="1701" w:type="dxa"/>
            <w:vAlign w:val="bottom"/>
          </w:tcPr>
          <w:p w:rsidR="003E618C" w:rsidRPr="000A72BD" w:rsidRDefault="003E618C" w:rsidP="00962C4D">
            <w:pPr>
              <w:jc w:val="center"/>
              <w:rPr>
                <w:sz w:val="22"/>
                <w:szCs w:val="22"/>
              </w:rPr>
            </w:pPr>
            <w:r w:rsidRPr="000A72BD">
              <w:rPr>
                <w:sz w:val="22"/>
                <w:szCs w:val="22"/>
              </w:rPr>
              <w:t>269 009,3</w:t>
            </w:r>
          </w:p>
        </w:tc>
        <w:tc>
          <w:tcPr>
            <w:tcW w:w="1701" w:type="dxa"/>
            <w:vAlign w:val="bottom"/>
          </w:tcPr>
          <w:p w:rsidR="003E618C" w:rsidRPr="000A72BD" w:rsidRDefault="003E618C" w:rsidP="00962C4D">
            <w:pPr>
              <w:jc w:val="center"/>
              <w:rPr>
                <w:sz w:val="22"/>
                <w:szCs w:val="22"/>
              </w:rPr>
            </w:pPr>
            <w:r w:rsidRPr="000A72BD">
              <w:rPr>
                <w:sz w:val="22"/>
                <w:szCs w:val="22"/>
              </w:rPr>
              <w:t>266 726,1</w:t>
            </w:r>
          </w:p>
        </w:tc>
        <w:tc>
          <w:tcPr>
            <w:tcW w:w="992" w:type="dxa"/>
            <w:vAlign w:val="bottom"/>
          </w:tcPr>
          <w:p w:rsidR="003E618C" w:rsidRPr="000A72BD" w:rsidRDefault="003E618C" w:rsidP="00962C4D">
            <w:pPr>
              <w:jc w:val="center"/>
              <w:rPr>
                <w:sz w:val="22"/>
                <w:szCs w:val="22"/>
              </w:rPr>
            </w:pPr>
            <w:r w:rsidRPr="000A72BD">
              <w:rPr>
                <w:sz w:val="22"/>
                <w:szCs w:val="22"/>
              </w:rPr>
              <w:t>99,2</w:t>
            </w:r>
          </w:p>
        </w:tc>
      </w:tr>
      <w:tr w:rsidR="003E618C" w:rsidRPr="00A94EA1" w:rsidTr="00962C4D">
        <w:trPr>
          <w:trHeight w:val="401"/>
        </w:trPr>
        <w:tc>
          <w:tcPr>
            <w:tcW w:w="3969" w:type="dxa"/>
            <w:vAlign w:val="bottom"/>
          </w:tcPr>
          <w:p w:rsidR="003E618C" w:rsidRPr="000A72BD" w:rsidRDefault="003E618C" w:rsidP="00962C4D">
            <w:pPr>
              <w:rPr>
                <w:sz w:val="22"/>
                <w:szCs w:val="22"/>
              </w:rPr>
            </w:pPr>
            <w:r w:rsidRPr="000A72BD">
              <w:rPr>
                <w:sz w:val="22"/>
                <w:szCs w:val="22"/>
              </w:rPr>
              <w:t>Жилищно-коммунальное хозяйство</w:t>
            </w:r>
          </w:p>
        </w:tc>
        <w:tc>
          <w:tcPr>
            <w:tcW w:w="1276" w:type="dxa"/>
            <w:vAlign w:val="bottom"/>
          </w:tcPr>
          <w:p w:rsidR="003E618C" w:rsidRPr="000A72BD" w:rsidRDefault="003E618C" w:rsidP="00962C4D">
            <w:pPr>
              <w:jc w:val="center"/>
              <w:rPr>
                <w:sz w:val="22"/>
                <w:szCs w:val="22"/>
              </w:rPr>
            </w:pPr>
            <w:r w:rsidRPr="000A72BD">
              <w:rPr>
                <w:sz w:val="22"/>
                <w:szCs w:val="22"/>
              </w:rPr>
              <w:t>0500</w:t>
            </w:r>
          </w:p>
        </w:tc>
        <w:tc>
          <w:tcPr>
            <w:tcW w:w="1701" w:type="dxa"/>
            <w:vAlign w:val="bottom"/>
          </w:tcPr>
          <w:p w:rsidR="003E618C" w:rsidRPr="000A72BD" w:rsidRDefault="003E618C" w:rsidP="00962C4D">
            <w:pPr>
              <w:jc w:val="center"/>
              <w:rPr>
                <w:sz w:val="22"/>
                <w:szCs w:val="22"/>
              </w:rPr>
            </w:pPr>
            <w:r w:rsidRPr="000A72BD">
              <w:rPr>
                <w:sz w:val="22"/>
                <w:szCs w:val="22"/>
              </w:rPr>
              <w:t>735 334,5</w:t>
            </w:r>
          </w:p>
        </w:tc>
        <w:tc>
          <w:tcPr>
            <w:tcW w:w="1701" w:type="dxa"/>
            <w:vAlign w:val="bottom"/>
          </w:tcPr>
          <w:p w:rsidR="003E618C" w:rsidRPr="000A72BD" w:rsidRDefault="003E618C" w:rsidP="00962C4D">
            <w:pPr>
              <w:jc w:val="center"/>
              <w:rPr>
                <w:sz w:val="22"/>
                <w:szCs w:val="22"/>
              </w:rPr>
            </w:pPr>
            <w:r w:rsidRPr="000A72BD">
              <w:rPr>
                <w:sz w:val="22"/>
                <w:szCs w:val="22"/>
              </w:rPr>
              <w:t>583 052,9</w:t>
            </w:r>
          </w:p>
        </w:tc>
        <w:tc>
          <w:tcPr>
            <w:tcW w:w="992" w:type="dxa"/>
            <w:vAlign w:val="bottom"/>
          </w:tcPr>
          <w:p w:rsidR="003E618C" w:rsidRPr="000A72BD" w:rsidRDefault="003E618C" w:rsidP="00962C4D">
            <w:pPr>
              <w:jc w:val="center"/>
              <w:rPr>
                <w:sz w:val="22"/>
                <w:szCs w:val="22"/>
              </w:rPr>
            </w:pPr>
            <w:r w:rsidRPr="000A72BD">
              <w:rPr>
                <w:sz w:val="22"/>
                <w:szCs w:val="22"/>
              </w:rPr>
              <w:t>79,3</w:t>
            </w:r>
          </w:p>
        </w:tc>
      </w:tr>
      <w:tr w:rsidR="003E618C" w:rsidRPr="00A94EA1" w:rsidTr="00962C4D">
        <w:trPr>
          <w:trHeight w:val="381"/>
        </w:trPr>
        <w:tc>
          <w:tcPr>
            <w:tcW w:w="3969" w:type="dxa"/>
            <w:vAlign w:val="bottom"/>
          </w:tcPr>
          <w:p w:rsidR="003E618C" w:rsidRPr="000A72BD" w:rsidRDefault="003E618C" w:rsidP="00962C4D">
            <w:pPr>
              <w:rPr>
                <w:sz w:val="22"/>
                <w:szCs w:val="22"/>
              </w:rPr>
            </w:pPr>
            <w:r w:rsidRPr="000A72BD">
              <w:rPr>
                <w:sz w:val="22"/>
                <w:szCs w:val="22"/>
              </w:rPr>
              <w:t>Охрана окружающей среды</w:t>
            </w:r>
          </w:p>
        </w:tc>
        <w:tc>
          <w:tcPr>
            <w:tcW w:w="1276" w:type="dxa"/>
            <w:vAlign w:val="bottom"/>
          </w:tcPr>
          <w:p w:rsidR="003E618C" w:rsidRPr="000A72BD" w:rsidRDefault="003E618C" w:rsidP="00962C4D">
            <w:pPr>
              <w:jc w:val="center"/>
              <w:rPr>
                <w:sz w:val="22"/>
                <w:szCs w:val="22"/>
              </w:rPr>
            </w:pPr>
            <w:r w:rsidRPr="000A72BD">
              <w:rPr>
                <w:sz w:val="22"/>
                <w:szCs w:val="22"/>
              </w:rPr>
              <w:t>0600</w:t>
            </w:r>
          </w:p>
        </w:tc>
        <w:tc>
          <w:tcPr>
            <w:tcW w:w="1701" w:type="dxa"/>
            <w:vAlign w:val="bottom"/>
          </w:tcPr>
          <w:p w:rsidR="003E618C" w:rsidRPr="000A72BD" w:rsidRDefault="003E618C" w:rsidP="00962C4D">
            <w:pPr>
              <w:jc w:val="center"/>
              <w:rPr>
                <w:sz w:val="22"/>
                <w:szCs w:val="22"/>
              </w:rPr>
            </w:pPr>
            <w:r w:rsidRPr="000A72BD">
              <w:rPr>
                <w:sz w:val="22"/>
                <w:szCs w:val="22"/>
              </w:rPr>
              <w:t>4 376,7</w:t>
            </w:r>
          </w:p>
        </w:tc>
        <w:tc>
          <w:tcPr>
            <w:tcW w:w="1701" w:type="dxa"/>
            <w:vAlign w:val="bottom"/>
          </w:tcPr>
          <w:p w:rsidR="003E618C" w:rsidRPr="000A72BD" w:rsidRDefault="003E618C" w:rsidP="00962C4D">
            <w:pPr>
              <w:jc w:val="center"/>
              <w:rPr>
                <w:sz w:val="22"/>
                <w:szCs w:val="22"/>
              </w:rPr>
            </w:pPr>
            <w:r w:rsidRPr="000A72BD">
              <w:rPr>
                <w:sz w:val="22"/>
                <w:szCs w:val="22"/>
              </w:rPr>
              <w:t>3 640,4</w:t>
            </w:r>
          </w:p>
        </w:tc>
        <w:tc>
          <w:tcPr>
            <w:tcW w:w="992" w:type="dxa"/>
            <w:vAlign w:val="bottom"/>
          </w:tcPr>
          <w:p w:rsidR="003E618C" w:rsidRPr="000A72BD" w:rsidRDefault="003E618C" w:rsidP="00962C4D">
            <w:pPr>
              <w:jc w:val="center"/>
              <w:rPr>
                <w:sz w:val="22"/>
                <w:szCs w:val="22"/>
              </w:rPr>
            </w:pPr>
            <w:r w:rsidRPr="000A72BD">
              <w:rPr>
                <w:sz w:val="22"/>
                <w:szCs w:val="22"/>
              </w:rPr>
              <w:t>83,2</w:t>
            </w:r>
          </w:p>
        </w:tc>
      </w:tr>
      <w:tr w:rsidR="003E618C" w:rsidRPr="00A94EA1" w:rsidTr="00962C4D">
        <w:trPr>
          <w:trHeight w:val="381"/>
        </w:trPr>
        <w:tc>
          <w:tcPr>
            <w:tcW w:w="3969" w:type="dxa"/>
            <w:vAlign w:val="bottom"/>
          </w:tcPr>
          <w:p w:rsidR="003E618C" w:rsidRPr="000A72BD" w:rsidRDefault="003E618C" w:rsidP="00962C4D">
            <w:pPr>
              <w:rPr>
                <w:sz w:val="22"/>
                <w:szCs w:val="22"/>
              </w:rPr>
            </w:pPr>
            <w:r w:rsidRPr="000A72BD">
              <w:rPr>
                <w:sz w:val="22"/>
                <w:szCs w:val="22"/>
              </w:rPr>
              <w:t>Образование</w:t>
            </w:r>
          </w:p>
        </w:tc>
        <w:tc>
          <w:tcPr>
            <w:tcW w:w="1276" w:type="dxa"/>
            <w:vAlign w:val="bottom"/>
          </w:tcPr>
          <w:p w:rsidR="003E618C" w:rsidRPr="000A72BD" w:rsidRDefault="003E618C" w:rsidP="00962C4D">
            <w:pPr>
              <w:jc w:val="center"/>
              <w:rPr>
                <w:sz w:val="22"/>
                <w:szCs w:val="22"/>
              </w:rPr>
            </w:pPr>
            <w:r w:rsidRPr="000A72BD">
              <w:rPr>
                <w:sz w:val="22"/>
                <w:szCs w:val="22"/>
              </w:rPr>
              <w:t>0700</w:t>
            </w:r>
          </w:p>
        </w:tc>
        <w:tc>
          <w:tcPr>
            <w:tcW w:w="1701" w:type="dxa"/>
            <w:vAlign w:val="bottom"/>
          </w:tcPr>
          <w:p w:rsidR="003E618C" w:rsidRPr="000A72BD" w:rsidRDefault="003E618C" w:rsidP="00962C4D">
            <w:pPr>
              <w:jc w:val="center"/>
              <w:rPr>
                <w:sz w:val="22"/>
                <w:szCs w:val="22"/>
              </w:rPr>
            </w:pPr>
            <w:r w:rsidRPr="000A72BD">
              <w:rPr>
                <w:sz w:val="22"/>
                <w:szCs w:val="22"/>
              </w:rPr>
              <w:t>1 966 933,1</w:t>
            </w:r>
          </w:p>
        </w:tc>
        <w:tc>
          <w:tcPr>
            <w:tcW w:w="1701" w:type="dxa"/>
            <w:vAlign w:val="bottom"/>
          </w:tcPr>
          <w:p w:rsidR="003E618C" w:rsidRPr="000A72BD" w:rsidRDefault="003E618C" w:rsidP="00962C4D">
            <w:pPr>
              <w:jc w:val="center"/>
              <w:rPr>
                <w:sz w:val="22"/>
                <w:szCs w:val="22"/>
              </w:rPr>
            </w:pPr>
            <w:r w:rsidRPr="000A72BD">
              <w:rPr>
                <w:sz w:val="22"/>
                <w:szCs w:val="22"/>
              </w:rPr>
              <w:t>1 642 936,5</w:t>
            </w:r>
          </w:p>
        </w:tc>
        <w:tc>
          <w:tcPr>
            <w:tcW w:w="992" w:type="dxa"/>
            <w:vAlign w:val="bottom"/>
          </w:tcPr>
          <w:p w:rsidR="003E618C" w:rsidRPr="000A72BD" w:rsidRDefault="003E618C" w:rsidP="00962C4D">
            <w:pPr>
              <w:jc w:val="center"/>
              <w:rPr>
                <w:sz w:val="22"/>
                <w:szCs w:val="22"/>
              </w:rPr>
            </w:pPr>
            <w:r w:rsidRPr="000A72BD">
              <w:rPr>
                <w:sz w:val="22"/>
                <w:szCs w:val="22"/>
              </w:rPr>
              <w:t>83,5</w:t>
            </w:r>
          </w:p>
        </w:tc>
      </w:tr>
      <w:tr w:rsidR="003E618C" w:rsidRPr="00A94EA1" w:rsidTr="00962C4D">
        <w:trPr>
          <w:trHeight w:val="445"/>
        </w:trPr>
        <w:tc>
          <w:tcPr>
            <w:tcW w:w="3969" w:type="dxa"/>
            <w:vAlign w:val="bottom"/>
          </w:tcPr>
          <w:p w:rsidR="003E618C" w:rsidRPr="000A72BD" w:rsidRDefault="003E618C" w:rsidP="00962C4D">
            <w:pPr>
              <w:rPr>
                <w:sz w:val="22"/>
                <w:szCs w:val="22"/>
              </w:rPr>
            </w:pPr>
            <w:r w:rsidRPr="000A72BD">
              <w:rPr>
                <w:sz w:val="22"/>
                <w:szCs w:val="22"/>
              </w:rPr>
              <w:t>Культура, кинематография</w:t>
            </w:r>
          </w:p>
        </w:tc>
        <w:tc>
          <w:tcPr>
            <w:tcW w:w="1276" w:type="dxa"/>
            <w:vAlign w:val="bottom"/>
          </w:tcPr>
          <w:p w:rsidR="003E618C" w:rsidRPr="000A72BD" w:rsidRDefault="003E618C" w:rsidP="00962C4D">
            <w:pPr>
              <w:jc w:val="center"/>
              <w:rPr>
                <w:sz w:val="22"/>
                <w:szCs w:val="22"/>
              </w:rPr>
            </w:pPr>
            <w:r w:rsidRPr="000A72BD">
              <w:rPr>
                <w:sz w:val="22"/>
                <w:szCs w:val="22"/>
              </w:rPr>
              <w:t>0800</w:t>
            </w:r>
          </w:p>
        </w:tc>
        <w:tc>
          <w:tcPr>
            <w:tcW w:w="1701" w:type="dxa"/>
            <w:vAlign w:val="bottom"/>
          </w:tcPr>
          <w:p w:rsidR="003E618C" w:rsidRPr="000A72BD" w:rsidRDefault="003E618C" w:rsidP="00962C4D">
            <w:pPr>
              <w:jc w:val="center"/>
              <w:rPr>
                <w:sz w:val="22"/>
                <w:szCs w:val="22"/>
              </w:rPr>
            </w:pPr>
            <w:r w:rsidRPr="000A72BD">
              <w:rPr>
                <w:sz w:val="22"/>
                <w:szCs w:val="22"/>
              </w:rPr>
              <w:t>294 113,8</w:t>
            </w:r>
          </w:p>
        </w:tc>
        <w:tc>
          <w:tcPr>
            <w:tcW w:w="1701" w:type="dxa"/>
            <w:vAlign w:val="bottom"/>
          </w:tcPr>
          <w:p w:rsidR="003E618C" w:rsidRPr="000A72BD" w:rsidRDefault="003E618C" w:rsidP="00962C4D">
            <w:pPr>
              <w:jc w:val="center"/>
              <w:rPr>
                <w:sz w:val="22"/>
                <w:szCs w:val="22"/>
              </w:rPr>
            </w:pPr>
            <w:r w:rsidRPr="000A72BD">
              <w:rPr>
                <w:sz w:val="22"/>
                <w:szCs w:val="22"/>
              </w:rPr>
              <w:t>152 930,5</w:t>
            </w:r>
          </w:p>
        </w:tc>
        <w:tc>
          <w:tcPr>
            <w:tcW w:w="992" w:type="dxa"/>
            <w:vAlign w:val="bottom"/>
          </w:tcPr>
          <w:p w:rsidR="003E618C" w:rsidRPr="000A72BD" w:rsidRDefault="003E618C" w:rsidP="00962C4D">
            <w:pPr>
              <w:jc w:val="center"/>
              <w:rPr>
                <w:sz w:val="22"/>
                <w:szCs w:val="22"/>
              </w:rPr>
            </w:pPr>
            <w:r w:rsidRPr="000A72BD">
              <w:rPr>
                <w:sz w:val="22"/>
                <w:szCs w:val="22"/>
              </w:rPr>
              <w:t>52,0</w:t>
            </w:r>
          </w:p>
        </w:tc>
      </w:tr>
      <w:tr w:rsidR="003E618C" w:rsidRPr="00A94EA1" w:rsidTr="00962C4D">
        <w:trPr>
          <w:trHeight w:val="365"/>
        </w:trPr>
        <w:tc>
          <w:tcPr>
            <w:tcW w:w="3969" w:type="dxa"/>
            <w:vAlign w:val="bottom"/>
          </w:tcPr>
          <w:p w:rsidR="003E618C" w:rsidRPr="000A72BD" w:rsidRDefault="003E618C" w:rsidP="00962C4D">
            <w:pPr>
              <w:rPr>
                <w:sz w:val="22"/>
                <w:szCs w:val="22"/>
              </w:rPr>
            </w:pPr>
            <w:r w:rsidRPr="000A72BD">
              <w:rPr>
                <w:sz w:val="22"/>
                <w:szCs w:val="22"/>
              </w:rPr>
              <w:t>Здравоохранение</w:t>
            </w:r>
          </w:p>
        </w:tc>
        <w:tc>
          <w:tcPr>
            <w:tcW w:w="1276" w:type="dxa"/>
            <w:vAlign w:val="bottom"/>
          </w:tcPr>
          <w:p w:rsidR="003E618C" w:rsidRPr="000A72BD" w:rsidRDefault="003E618C" w:rsidP="00962C4D">
            <w:pPr>
              <w:jc w:val="center"/>
              <w:rPr>
                <w:sz w:val="22"/>
                <w:szCs w:val="22"/>
              </w:rPr>
            </w:pPr>
            <w:r w:rsidRPr="000A72BD">
              <w:rPr>
                <w:sz w:val="22"/>
                <w:szCs w:val="22"/>
              </w:rPr>
              <w:t>0900</w:t>
            </w:r>
          </w:p>
        </w:tc>
        <w:tc>
          <w:tcPr>
            <w:tcW w:w="1701" w:type="dxa"/>
            <w:vAlign w:val="bottom"/>
          </w:tcPr>
          <w:p w:rsidR="003E618C" w:rsidRPr="000A72BD" w:rsidRDefault="003E618C" w:rsidP="00962C4D">
            <w:pPr>
              <w:jc w:val="center"/>
              <w:rPr>
                <w:sz w:val="22"/>
                <w:szCs w:val="22"/>
              </w:rPr>
            </w:pPr>
            <w:r w:rsidRPr="000A72BD">
              <w:rPr>
                <w:sz w:val="22"/>
                <w:szCs w:val="22"/>
              </w:rPr>
              <w:t>10 606,3</w:t>
            </w:r>
          </w:p>
        </w:tc>
        <w:tc>
          <w:tcPr>
            <w:tcW w:w="1701" w:type="dxa"/>
            <w:vAlign w:val="bottom"/>
          </w:tcPr>
          <w:p w:rsidR="003E618C" w:rsidRPr="000A72BD" w:rsidRDefault="003E618C" w:rsidP="00962C4D">
            <w:pPr>
              <w:jc w:val="center"/>
              <w:rPr>
                <w:sz w:val="22"/>
                <w:szCs w:val="22"/>
              </w:rPr>
            </w:pPr>
            <w:r w:rsidRPr="000A72BD">
              <w:rPr>
                <w:sz w:val="22"/>
                <w:szCs w:val="22"/>
              </w:rPr>
              <w:t>3 147,6</w:t>
            </w:r>
          </w:p>
        </w:tc>
        <w:tc>
          <w:tcPr>
            <w:tcW w:w="992" w:type="dxa"/>
            <w:vAlign w:val="bottom"/>
          </w:tcPr>
          <w:p w:rsidR="003E618C" w:rsidRPr="000A72BD" w:rsidRDefault="003E618C" w:rsidP="00962C4D">
            <w:pPr>
              <w:jc w:val="center"/>
              <w:rPr>
                <w:sz w:val="22"/>
                <w:szCs w:val="22"/>
              </w:rPr>
            </w:pPr>
            <w:r w:rsidRPr="000A72BD">
              <w:rPr>
                <w:sz w:val="22"/>
                <w:szCs w:val="22"/>
              </w:rPr>
              <w:t>29,7</w:t>
            </w:r>
          </w:p>
        </w:tc>
      </w:tr>
      <w:tr w:rsidR="003E618C" w:rsidRPr="00A94EA1" w:rsidTr="00962C4D">
        <w:trPr>
          <w:trHeight w:val="395"/>
        </w:trPr>
        <w:tc>
          <w:tcPr>
            <w:tcW w:w="3969" w:type="dxa"/>
            <w:vAlign w:val="bottom"/>
          </w:tcPr>
          <w:p w:rsidR="003E618C" w:rsidRPr="000A72BD" w:rsidRDefault="003E618C" w:rsidP="00962C4D">
            <w:pPr>
              <w:rPr>
                <w:sz w:val="22"/>
                <w:szCs w:val="22"/>
              </w:rPr>
            </w:pPr>
            <w:r w:rsidRPr="000A72BD">
              <w:rPr>
                <w:sz w:val="22"/>
                <w:szCs w:val="22"/>
              </w:rPr>
              <w:t>Социальная политика</w:t>
            </w:r>
          </w:p>
        </w:tc>
        <w:tc>
          <w:tcPr>
            <w:tcW w:w="1276" w:type="dxa"/>
            <w:vAlign w:val="bottom"/>
          </w:tcPr>
          <w:p w:rsidR="003E618C" w:rsidRPr="000A72BD" w:rsidRDefault="003E618C" w:rsidP="00962C4D">
            <w:pPr>
              <w:jc w:val="center"/>
              <w:rPr>
                <w:sz w:val="22"/>
                <w:szCs w:val="22"/>
              </w:rPr>
            </w:pPr>
            <w:r w:rsidRPr="000A72BD">
              <w:rPr>
                <w:sz w:val="22"/>
                <w:szCs w:val="22"/>
              </w:rPr>
              <w:t>1000</w:t>
            </w:r>
          </w:p>
        </w:tc>
        <w:tc>
          <w:tcPr>
            <w:tcW w:w="1701" w:type="dxa"/>
            <w:vAlign w:val="bottom"/>
          </w:tcPr>
          <w:p w:rsidR="003E618C" w:rsidRPr="000A72BD" w:rsidRDefault="003E618C" w:rsidP="00962C4D">
            <w:pPr>
              <w:jc w:val="center"/>
              <w:rPr>
                <w:sz w:val="22"/>
                <w:szCs w:val="22"/>
              </w:rPr>
            </w:pPr>
            <w:r w:rsidRPr="000A72BD">
              <w:rPr>
                <w:sz w:val="22"/>
                <w:szCs w:val="22"/>
              </w:rPr>
              <w:t>211 018,5</w:t>
            </w:r>
          </w:p>
        </w:tc>
        <w:tc>
          <w:tcPr>
            <w:tcW w:w="1701" w:type="dxa"/>
            <w:vAlign w:val="bottom"/>
          </w:tcPr>
          <w:p w:rsidR="003E618C" w:rsidRPr="000A72BD" w:rsidRDefault="003E618C" w:rsidP="00962C4D">
            <w:pPr>
              <w:jc w:val="center"/>
              <w:rPr>
                <w:sz w:val="22"/>
                <w:szCs w:val="22"/>
              </w:rPr>
            </w:pPr>
            <w:r w:rsidRPr="000A72BD">
              <w:rPr>
                <w:sz w:val="22"/>
                <w:szCs w:val="22"/>
              </w:rPr>
              <w:t>199 173,2</w:t>
            </w:r>
          </w:p>
        </w:tc>
        <w:tc>
          <w:tcPr>
            <w:tcW w:w="992" w:type="dxa"/>
            <w:vAlign w:val="bottom"/>
          </w:tcPr>
          <w:p w:rsidR="003E618C" w:rsidRPr="000A72BD" w:rsidRDefault="003E618C" w:rsidP="00962C4D">
            <w:pPr>
              <w:jc w:val="center"/>
              <w:rPr>
                <w:sz w:val="22"/>
                <w:szCs w:val="22"/>
              </w:rPr>
            </w:pPr>
            <w:r w:rsidRPr="000A72BD">
              <w:rPr>
                <w:sz w:val="22"/>
                <w:szCs w:val="22"/>
              </w:rPr>
              <w:t>94,4</w:t>
            </w:r>
          </w:p>
        </w:tc>
      </w:tr>
      <w:tr w:rsidR="003E618C" w:rsidRPr="00A94EA1" w:rsidTr="00962C4D">
        <w:trPr>
          <w:trHeight w:val="390"/>
        </w:trPr>
        <w:tc>
          <w:tcPr>
            <w:tcW w:w="3969" w:type="dxa"/>
            <w:vAlign w:val="bottom"/>
          </w:tcPr>
          <w:p w:rsidR="003E618C" w:rsidRPr="000A72BD" w:rsidRDefault="003E618C" w:rsidP="00962C4D">
            <w:pPr>
              <w:rPr>
                <w:sz w:val="22"/>
                <w:szCs w:val="22"/>
              </w:rPr>
            </w:pPr>
            <w:r w:rsidRPr="000A72BD">
              <w:rPr>
                <w:sz w:val="22"/>
                <w:szCs w:val="22"/>
              </w:rPr>
              <w:t>Физическая культура и спорт</w:t>
            </w:r>
          </w:p>
        </w:tc>
        <w:tc>
          <w:tcPr>
            <w:tcW w:w="1276" w:type="dxa"/>
            <w:vAlign w:val="bottom"/>
          </w:tcPr>
          <w:p w:rsidR="003E618C" w:rsidRPr="000A72BD" w:rsidRDefault="003E618C" w:rsidP="00962C4D">
            <w:pPr>
              <w:jc w:val="center"/>
              <w:rPr>
                <w:sz w:val="22"/>
                <w:szCs w:val="22"/>
              </w:rPr>
            </w:pPr>
            <w:r w:rsidRPr="000A72BD">
              <w:rPr>
                <w:sz w:val="22"/>
                <w:szCs w:val="22"/>
              </w:rPr>
              <w:t>1100</w:t>
            </w:r>
          </w:p>
        </w:tc>
        <w:tc>
          <w:tcPr>
            <w:tcW w:w="1701" w:type="dxa"/>
            <w:vAlign w:val="bottom"/>
          </w:tcPr>
          <w:p w:rsidR="003E618C" w:rsidRPr="000A72BD" w:rsidRDefault="003E618C" w:rsidP="00962C4D">
            <w:pPr>
              <w:jc w:val="center"/>
              <w:rPr>
                <w:sz w:val="22"/>
                <w:szCs w:val="22"/>
              </w:rPr>
            </w:pPr>
            <w:r w:rsidRPr="000A72BD">
              <w:rPr>
                <w:sz w:val="22"/>
                <w:szCs w:val="22"/>
              </w:rPr>
              <w:t>4 821,0</w:t>
            </w:r>
          </w:p>
        </w:tc>
        <w:tc>
          <w:tcPr>
            <w:tcW w:w="1701" w:type="dxa"/>
            <w:vAlign w:val="bottom"/>
          </w:tcPr>
          <w:p w:rsidR="003E618C" w:rsidRPr="000A72BD" w:rsidRDefault="003E618C" w:rsidP="00962C4D">
            <w:pPr>
              <w:jc w:val="center"/>
              <w:rPr>
                <w:sz w:val="22"/>
                <w:szCs w:val="22"/>
              </w:rPr>
            </w:pPr>
            <w:r w:rsidRPr="000A72BD">
              <w:rPr>
                <w:sz w:val="22"/>
                <w:szCs w:val="22"/>
              </w:rPr>
              <w:t>5 522,1</w:t>
            </w:r>
          </w:p>
        </w:tc>
        <w:tc>
          <w:tcPr>
            <w:tcW w:w="992" w:type="dxa"/>
            <w:vAlign w:val="bottom"/>
          </w:tcPr>
          <w:p w:rsidR="003E618C" w:rsidRPr="000A72BD" w:rsidRDefault="003E618C" w:rsidP="00962C4D">
            <w:pPr>
              <w:jc w:val="center"/>
              <w:rPr>
                <w:sz w:val="22"/>
                <w:szCs w:val="22"/>
              </w:rPr>
            </w:pPr>
            <w:r w:rsidRPr="000A72BD">
              <w:rPr>
                <w:sz w:val="22"/>
                <w:szCs w:val="22"/>
              </w:rPr>
              <w:t>114,5</w:t>
            </w:r>
          </w:p>
        </w:tc>
      </w:tr>
      <w:tr w:rsidR="003E618C" w:rsidRPr="00A94EA1" w:rsidTr="00962C4D">
        <w:trPr>
          <w:trHeight w:val="398"/>
        </w:trPr>
        <w:tc>
          <w:tcPr>
            <w:tcW w:w="3969" w:type="dxa"/>
            <w:vAlign w:val="bottom"/>
          </w:tcPr>
          <w:p w:rsidR="003E618C" w:rsidRPr="000A72BD" w:rsidRDefault="003E618C" w:rsidP="00962C4D">
            <w:pPr>
              <w:rPr>
                <w:sz w:val="22"/>
                <w:szCs w:val="22"/>
              </w:rPr>
            </w:pPr>
            <w:r w:rsidRPr="000A72BD">
              <w:rPr>
                <w:sz w:val="22"/>
                <w:szCs w:val="22"/>
              </w:rPr>
              <w:t>Средства массовой информации</w:t>
            </w:r>
          </w:p>
        </w:tc>
        <w:tc>
          <w:tcPr>
            <w:tcW w:w="1276" w:type="dxa"/>
            <w:vAlign w:val="bottom"/>
          </w:tcPr>
          <w:p w:rsidR="003E618C" w:rsidRPr="000A72BD" w:rsidRDefault="003E618C" w:rsidP="00962C4D">
            <w:pPr>
              <w:jc w:val="center"/>
              <w:rPr>
                <w:sz w:val="22"/>
                <w:szCs w:val="22"/>
              </w:rPr>
            </w:pPr>
            <w:r w:rsidRPr="000A72BD">
              <w:rPr>
                <w:sz w:val="22"/>
                <w:szCs w:val="22"/>
              </w:rPr>
              <w:t>1200</w:t>
            </w:r>
          </w:p>
        </w:tc>
        <w:tc>
          <w:tcPr>
            <w:tcW w:w="1701" w:type="dxa"/>
            <w:vAlign w:val="bottom"/>
          </w:tcPr>
          <w:p w:rsidR="003E618C" w:rsidRPr="000A72BD" w:rsidRDefault="003E618C" w:rsidP="00962C4D">
            <w:pPr>
              <w:jc w:val="center"/>
              <w:rPr>
                <w:sz w:val="22"/>
                <w:szCs w:val="22"/>
              </w:rPr>
            </w:pPr>
            <w:r w:rsidRPr="000A72BD">
              <w:rPr>
                <w:sz w:val="22"/>
                <w:szCs w:val="22"/>
              </w:rPr>
              <w:t>13 813,9</w:t>
            </w:r>
          </w:p>
        </w:tc>
        <w:tc>
          <w:tcPr>
            <w:tcW w:w="1701" w:type="dxa"/>
            <w:vAlign w:val="bottom"/>
          </w:tcPr>
          <w:p w:rsidR="003E618C" w:rsidRPr="000A72BD" w:rsidRDefault="003E618C" w:rsidP="00962C4D">
            <w:pPr>
              <w:jc w:val="center"/>
              <w:rPr>
                <w:sz w:val="22"/>
                <w:szCs w:val="22"/>
              </w:rPr>
            </w:pPr>
            <w:r w:rsidRPr="000A72BD">
              <w:rPr>
                <w:sz w:val="22"/>
                <w:szCs w:val="22"/>
              </w:rPr>
              <w:t>13 635,3</w:t>
            </w:r>
          </w:p>
        </w:tc>
        <w:tc>
          <w:tcPr>
            <w:tcW w:w="992" w:type="dxa"/>
            <w:vAlign w:val="bottom"/>
          </w:tcPr>
          <w:p w:rsidR="003E618C" w:rsidRPr="000A72BD" w:rsidRDefault="003E618C" w:rsidP="00962C4D">
            <w:pPr>
              <w:jc w:val="center"/>
              <w:rPr>
                <w:sz w:val="22"/>
                <w:szCs w:val="22"/>
              </w:rPr>
            </w:pPr>
            <w:r w:rsidRPr="000A72BD">
              <w:rPr>
                <w:sz w:val="22"/>
                <w:szCs w:val="22"/>
              </w:rPr>
              <w:t>98,7</w:t>
            </w:r>
          </w:p>
        </w:tc>
      </w:tr>
      <w:tr w:rsidR="003E618C" w:rsidRPr="00A94EA1" w:rsidTr="00962C4D">
        <w:trPr>
          <w:trHeight w:val="400"/>
        </w:trPr>
        <w:tc>
          <w:tcPr>
            <w:tcW w:w="3969" w:type="dxa"/>
            <w:vAlign w:val="bottom"/>
          </w:tcPr>
          <w:p w:rsidR="003E618C" w:rsidRPr="000A72BD" w:rsidRDefault="003E618C" w:rsidP="00962C4D">
            <w:pPr>
              <w:rPr>
                <w:sz w:val="22"/>
                <w:szCs w:val="22"/>
              </w:rPr>
            </w:pPr>
            <w:r w:rsidRPr="000A72BD">
              <w:rPr>
                <w:sz w:val="22"/>
                <w:szCs w:val="22"/>
              </w:rPr>
              <w:t>Обслуживание государственного и муниципального долга</w:t>
            </w:r>
          </w:p>
        </w:tc>
        <w:tc>
          <w:tcPr>
            <w:tcW w:w="1276" w:type="dxa"/>
            <w:vAlign w:val="bottom"/>
          </w:tcPr>
          <w:p w:rsidR="003E618C" w:rsidRPr="000A72BD" w:rsidRDefault="003E618C" w:rsidP="00962C4D">
            <w:pPr>
              <w:jc w:val="center"/>
              <w:rPr>
                <w:sz w:val="22"/>
                <w:szCs w:val="22"/>
              </w:rPr>
            </w:pPr>
            <w:r w:rsidRPr="000A72BD">
              <w:rPr>
                <w:sz w:val="22"/>
                <w:szCs w:val="22"/>
              </w:rPr>
              <w:t>1300</w:t>
            </w:r>
          </w:p>
        </w:tc>
        <w:tc>
          <w:tcPr>
            <w:tcW w:w="1701" w:type="dxa"/>
            <w:vAlign w:val="bottom"/>
          </w:tcPr>
          <w:p w:rsidR="003E618C" w:rsidRPr="000A72BD" w:rsidRDefault="003E618C" w:rsidP="00962C4D">
            <w:pPr>
              <w:jc w:val="center"/>
              <w:rPr>
                <w:sz w:val="22"/>
                <w:szCs w:val="22"/>
              </w:rPr>
            </w:pPr>
            <w:r w:rsidRPr="000A72BD">
              <w:rPr>
                <w:sz w:val="22"/>
                <w:szCs w:val="22"/>
              </w:rPr>
              <w:t>-</w:t>
            </w:r>
          </w:p>
        </w:tc>
        <w:tc>
          <w:tcPr>
            <w:tcW w:w="1701" w:type="dxa"/>
            <w:vAlign w:val="bottom"/>
          </w:tcPr>
          <w:p w:rsidR="003E618C" w:rsidRPr="000A72BD" w:rsidRDefault="003E618C" w:rsidP="00962C4D">
            <w:pPr>
              <w:jc w:val="center"/>
              <w:rPr>
                <w:sz w:val="22"/>
                <w:szCs w:val="22"/>
              </w:rPr>
            </w:pPr>
            <w:r w:rsidRPr="000A72BD">
              <w:rPr>
                <w:sz w:val="22"/>
                <w:szCs w:val="22"/>
              </w:rPr>
              <w:t>-</w:t>
            </w:r>
          </w:p>
        </w:tc>
        <w:tc>
          <w:tcPr>
            <w:tcW w:w="992" w:type="dxa"/>
            <w:vAlign w:val="bottom"/>
          </w:tcPr>
          <w:p w:rsidR="003E618C" w:rsidRPr="000A72BD" w:rsidRDefault="003E618C" w:rsidP="00962C4D">
            <w:pPr>
              <w:jc w:val="center"/>
              <w:rPr>
                <w:sz w:val="22"/>
                <w:szCs w:val="22"/>
              </w:rPr>
            </w:pPr>
            <w:r w:rsidRPr="000A72BD">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7A5A26">
      <w:footerReference w:type="default" r:id="rId19"/>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40" w:rsidRDefault="00BF5540" w:rsidP="00256182">
      <w:r>
        <w:separator/>
      </w:r>
    </w:p>
  </w:endnote>
  <w:endnote w:type="continuationSeparator" w:id="0">
    <w:p w:rsidR="00BF5540" w:rsidRDefault="00BF5540"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BF5540" w:rsidRDefault="00BF5540">
        <w:pPr>
          <w:pStyle w:val="a9"/>
          <w:jc w:val="right"/>
        </w:pPr>
        <w:fldSimple w:instr=" PAGE   \* MERGEFORMAT ">
          <w:r w:rsidR="00A17820">
            <w:rPr>
              <w:noProof/>
            </w:rPr>
            <w:t>47</w:t>
          </w:r>
        </w:fldSimple>
      </w:p>
    </w:sdtContent>
  </w:sdt>
  <w:p w:rsidR="00BF5540" w:rsidRDefault="00BF55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40" w:rsidRDefault="00BF5540" w:rsidP="00256182">
      <w:r>
        <w:separator/>
      </w:r>
    </w:p>
  </w:footnote>
  <w:footnote w:type="continuationSeparator" w:id="0">
    <w:p w:rsidR="00BF5540" w:rsidRDefault="00BF5540"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4"/>
  </w:num>
  <w:num w:numId="4">
    <w:abstractNumId w:val="0"/>
  </w:num>
  <w:num w:numId="5">
    <w:abstractNumId w:val="11"/>
  </w:num>
  <w:num w:numId="6">
    <w:abstractNumId w:val="30"/>
  </w:num>
  <w:num w:numId="7">
    <w:abstractNumId w:val="27"/>
  </w:num>
  <w:num w:numId="8">
    <w:abstractNumId w:val="17"/>
  </w:num>
  <w:num w:numId="9">
    <w:abstractNumId w:val="20"/>
  </w:num>
  <w:num w:numId="10">
    <w:abstractNumId w:val="7"/>
  </w:num>
  <w:num w:numId="11">
    <w:abstractNumId w:val="4"/>
  </w:num>
  <w:num w:numId="12">
    <w:abstractNumId w:val="23"/>
  </w:num>
  <w:num w:numId="13">
    <w:abstractNumId w:val="21"/>
  </w:num>
  <w:num w:numId="14">
    <w:abstractNumId w:val="1"/>
  </w:num>
  <w:num w:numId="15">
    <w:abstractNumId w:val="29"/>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1"/>
  </w:num>
  <w:num w:numId="29">
    <w:abstractNumId w:val="32"/>
  </w:num>
  <w:num w:numId="30">
    <w:abstractNumId w:val="8"/>
  </w:num>
  <w:num w:numId="31">
    <w:abstractNumId w:val="12"/>
  </w:num>
  <w:num w:numId="32">
    <w:abstractNumId w:val="25"/>
  </w:num>
  <w:num w:numId="33">
    <w:abstractNumId w:val="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45D1"/>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2F9A"/>
    <w:rsid w:val="00054019"/>
    <w:rsid w:val="0005489F"/>
    <w:rsid w:val="00055589"/>
    <w:rsid w:val="00056265"/>
    <w:rsid w:val="000621EF"/>
    <w:rsid w:val="000638D2"/>
    <w:rsid w:val="00063915"/>
    <w:rsid w:val="000642BA"/>
    <w:rsid w:val="000647C3"/>
    <w:rsid w:val="0006496E"/>
    <w:rsid w:val="00065041"/>
    <w:rsid w:val="00065078"/>
    <w:rsid w:val="00065F2E"/>
    <w:rsid w:val="000668F2"/>
    <w:rsid w:val="00066A1A"/>
    <w:rsid w:val="00066A77"/>
    <w:rsid w:val="00066D22"/>
    <w:rsid w:val="00067C99"/>
    <w:rsid w:val="00070860"/>
    <w:rsid w:val="00071D88"/>
    <w:rsid w:val="00071DF6"/>
    <w:rsid w:val="00072729"/>
    <w:rsid w:val="00072A56"/>
    <w:rsid w:val="00073ACD"/>
    <w:rsid w:val="00073E1A"/>
    <w:rsid w:val="0007424D"/>
    <w:rsid w:val="00074400"/>
    <w:rsid w:val="000751BB"/>
    <w:rsid w:val="00075857"/>
    <w:rsid w:val="0007585D"/>
    <w:rsid w:val="000763F9"/>
    <w:rsid w:val="00076D69"/>
    <w:rsid w:val="0007727C"/>
    <w:rsid w:val="000776A7"/>
    <w:rsid w:val="00080165"/>
    <w:rsid w:val="0008031B"/>
    <w:rsid w:val="000812E8"/>
    <w:rsid w:val="000822A6"/>
    <w:rsid w:val="00082484"/>
    <w:rsid w:val="00082AA5"/>
    <w:rsid w:val="00083204"/>
    <w:rsid w:val="00083DC9"/>
    <w:rsid w:val="000845E0"/>
    <w:rsid w:val="000871B8"/>
    <w:rsid w:val="000906AA"/>
    <w:rsid w:val="0009107A"/>
    <w:rsid w:val="00091F47"/>
    <w:rsid w:val="0009273A"/>
    <w:rsid w:val="00092BED"/>
    <w:rsid w:val="00093C37"/>
    <w:rsid w:val="00094CB4"/>
    <w:rsid w:val="00097488"/>
    <w:rsid w:val="000979E4"/>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4A91"/>
    <w:rsid w:val="000B4DFB"/>
    <w:rsid w:val="000B5022"/>
    <w:rsid w:val="000B535B"/>
    <w:rsid w:val="000B6158"/>
    <w:rsid w:val="000B692B"/>
    <w:rsid w:val="000B6E52"/>
    <w:rsid w:val="000C14E3"/>
    <w:rsid w:val="000C15BC"/>
    <w:rsid w:val="000C18E9"/>
    <w:rsid w:val="000C1A57"/>
    <w:rsid w:val="000C1B4A"/>
    <w:rsid w:val="000C3595"/>
    <w:rsid w:val="000C6391"/>
    <w:rsid w:val="000C6C43"/>
    <w:rsid w:val="000C6DD9"/>
    <w:rsid w:val="000D28E0"/>
    <w:rsid w:val="000D2E4E"/>
    <w:rsid w:val="000D3FB9"/>
    <w:rsid w:val="000D4F5B"/>
    <w:rsid w:val="000D546A"/>
    <w:rsid w:val="000D580D"/>
    <w:rsid w:val="000D6D84"/>
    <w:rsid w:val="000E143D"/>
    <w:rsid w:val="000E2212"/>
    <w:rsid w:val="000E2806"/>
    <w:rsid w:val="000E406C"/>
    <w:rsid w:val="000E4343"/>
    <w:rsid w:val="000E46B6"/>
    <w:rsid w:val="000E4DE8"/>
    <w:rsid w:val="000E6F8B"/>
    <w:rsid w:val="000E79A9"/>
    <w:rsid w:val="000E7A92"/>
    <w:rsid w:val="000F1D89"/>
    <w:rsid w:val="000F1DE7"/>
    <w:rsid w:val="000F2CD4"/>
    <w:rsid w:val="000F2D67"/>
    <w:rsid w:val="000F410C"/>
    <w:rsid w:val="000F4AD9"/>
    <w:rsid w:val="000F4F79"/>
    <w:rsid w:val="000F4F7E"/>
    <w:rsid w:val="000F530D"/>
    <w:rsid w:val="000F53F5"/>
    <w:rsid w:val="000F5644"/>
    <w:rsid w:val="000F6848"/>
    <w:rsid w:val="000F7090"/>
    <w:rsid w:val="000F7567"/>
    <w:rsid w:val="00101269"/>
    <w:rsid w:val="001014B3"/>
    <w:rsid w:val="00103F4B"/>
    <w:rsid w:val="00105D96"/>
    <w:rsid w:val="00106D7B"/>
    <w:rsid w:val="00107258"/>
    <w:rsid w:val="001107D0"/>
    <w:rsid w:val="00110D54"/>
    <w:rsid w:val="001110D0"/>
    <w:rsid w:val="001145C8"/>
    <w:rsid w:val="001146CD"/>
    <w:rsid w:val="00114D38"/>
    <w:rsid w:val="00115694"/>
    <w:rsid w:val="0011617A"/>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FD"/>
    <w:rsid w:val="00126F2F"/>
    <w:rsid w:val="001272BF"/>
    <w:rsid w:val="0012732D"/>
    <w:rsid w:val="001278D6"/>
    <w:rsid w:val="00130252"/>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47D"/>
    <w:rsid w:val="00142643"/>
    <w:rsid w:val="00143E4B"/>
    <w:rsid w:val="00144E3E"/>
    <w:rsid w:val="00144F6A"/>
    <w:rsid w:val="001458F6"/>
    <w:rsid w:val="001469D2"/>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430"/>
    <w:rsid w:val="0019547E"/>
    <w:rsid w:val="0019704A"/>
    <w:rsid w:val="00197B8F"/>
    <w:rsid w:val="001A0ADE"/>
    <w:rsid w:val="001A12BC"/>
    <w:rsid w:val="001A12CB"/>
    <w:rsid w:val="001A1B16"/>
    <w:rsid w:val="001A1F18"/>
    <w:rsid w:val="001A23AA"/>
    <w:rsid w:val="001A2677"/>
    <w:rsid w:val="001A5EC5"/>
    <w:rsid w:val="001A6168"/>
    <w:rsid w:val="001A6F5D"/>
    <w:rsid w:val="001A7BBF"/>
    <w:rsid w:val="001A7E5B"/>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1E1"/>
    <w:rsid w:val="001C1367"/>
    <w:rsid w:val="001C1C8A"/>
    <w:rsid w:val="001C1E6C"/>
    <w:rsid w:val="001C2FB0"/>
    <w:rsid w:val="001C368F"/>
    <w:rsid w:val="001C4142"/>
    <w:rsid w:val="001C44EA"/>
    <w:rsid w:val="001C4C47"/>
    <w:rsid w:val="001C59A2"/>
    <w:rsid w:val="001C60C5"/>
    <w:rsid w:val="001C6269"/>
    <w:rsid w:val="001C7326"/>
    <w:rsid w:val="001C7808"/>
    <w:rsid w:val="001C7E86"/>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2DA"/>
    <w:rsid w:val="001F57C2"/>
    <w:rsid w:val="001F65AF"/>
    <w:rsid w:val="001F6B45"/>
    <w:rsid w:val="001F6ED7"/>
    <w:rsid w:val="002002A8"/>
    <w:rsid w:val="0020275A"/>
    <w:rsid w:val="00203F65"/>
    <w:rsid w:val="002040A2"/>
    <w:rsid w:val="00204B63"/>
    <w:rsid w:val="00205B4F"/>
    <w:rsid w:val="002071C2"/>
    <w:rsid w:val="00210B34"/>
    <w:rsid w:val="0021105A"/>
    <w:rsid w:val="0021262D"/>
    <w:rsid w:val="002140C0"/>
    <w:rsid w:val="00214945"/>
    <w:rsid w:val="00215259"/>
    <w:rsid w:val="00215568"/>
    <w:rsid w:val="002157E2"/>
    <w:rsid w:val="00215F5B"/>
    <w:rsid w:val="0021674D"/>
    <w:rsid w:val="00216949"/>
    <w:rsid w:val="00216B08"/>
    <w:rsid w:val="002205E0"/>
    <w:rsid w:val="00220951"/>
    <w:rsid w:val="00220C84"/>
    <w:rsid w:val="00220DA8"/>
    <w:rsid w:val="00220FDF"/>
    <w:rsid w:val="00221DD2"/>
    <w:rsid w:val="00222B16"/>
    <w:rsid w:val="002242DF"/>
    <w:rsid w:val="00224585"/>
    <w:rsid w:val="00226FF9"/>
    <w:rsid w:val="00227262"/>
    <w:rsid w:val="00227428"/>
    <w:rsid w:val="00231B13"/>
    <w:rsid w:val="002336F9"/>
    <w:rsid w:val="00234A9C"/>
    <w:rsid w:val="00234B36"/>
    <w:rsid w:val="00234D17"/>
    <w:rsid w:val="00234E95"/>
    <w:rsid w:val="00235698"/>
    <w:rsid w:val="00235D27"/>
    <w:rsid w:val="00236618"/>
    <w:rsid w:val="00236A24"/>
    <w:rsid w:val="00236A71"/>
    <w:rsid w:val="00237982"/>
    <w:rsid w:val="00237CEF"/>
    <w:rsid w:val="00240568"/>
    <w:rsid w:val="00241061"/>
    <w:rsid w:val="00241602"/>
    <w:rsid w:val="00241868"/>
    <w:rsid w:val="00241F44"/>
    <w:rsid w:val="0024208E"/>
    <w:rsid w:val="002430CE"/>
    <w:rsid w:val="002439EC"/>
    <w:rsid w:val="00243B25"/>
    <w:rsid w:val="00245972"/>
    <w:rsid w:val="00245B60"/>
    <w:rsid w:val="00245DD3"/>
    <w:rsid w:val="002479D4"/>
    <w:rsid w:val="00251046"/>
    <w:rsid w:val="0025183C"/>
    <w:rsid w:val="00251872"/>
    <w:rsid w:val="00254DE7"/>
    <w:rsid w:val="00255A21"/>
    <w:rsid w:val="00255E88"/>
    <w:rsid w:val="00256182"/>
    <w:rsid w:val="0025623F"/>
    <w:rsid w:val="00256256"/>
    <w:rsid w:val="00256DDA"/>
    <w:rsid w:val="00257433"/>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7BC2"/>
    <w:rsid w:val="00280E65"/>
    <w:rsid w:val="00282390"/>
    <w:rsid w:val="00283175"/>
    <w:rsid w:val="002832CF"/>
    <w:rsid w:val="002838C7"/>
    <w:rsid w:val="00284050"/>
    <w:rsid w:val="00284B79"/>
    <w:rsid w:val="00284EC3"/>
    <w:rsid w:val="00285374"/>
    <w:rsid w:val="0028601A"/>
    <w:rsid w:val="00286EC2"/>
    <w:rsid w:val="0028784C"/>
    <w:rsid w:val="00287D43"/>
    <w:rsid w:val="00290604"/>
    <w:rsid w:val="00291264"/>
    <w:rsid w:val="00293A83"/>
    <w:rsid w:val="00293B24"/>
    <w:rsid w:val="002940F1"/>
    <w:rsid w:val="00294218"/>
    <w:rsid w:val="0029473A"/>
    <w:rsid w:val="00294779"/>
    <w:rsid w:val="00295CB3"/>
    <w:rsid w:val="0029637E"/>
    <w:rsid w:val="0029667A"/>
    <w:rsid w:val="00296D3B"/>
    <w:rsid w:val="00297591"/>
    <w:rsid w:val="00297E13"/>
    <w:rsid w:val="002A0AB8"/>
    <w:rsid w:val="002A1AEF"/>
    <w:rsid w:val="002A334E"/>
    <w:rsid w:val="002A35EF"/>
    <w:rsid w:val="002A371E"/>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06A5"/>
    <w:rsid w:val="002C145A"/>
    <w:rsid w:val="002C1F2D"/>
    <w:rsid w:val="002C26CE"/>
    <w:rsid w:val="002C32D5"/>
    <w:rsid w:val="002C3D83"/>
    <w:rsid w:val="002C40AC"/>
    <w:rsid w:val="002C4631"/>
    <w:rsid w:val="002C4C1A"/>
    <w:rsid w:val="002C5316"/>
    <w:rsid w:val="002C553D"/>
    <w:rsid w:val="002C655B"/>
    <w:rsid w:val="002C65FF"/>
    <w:rsid w:val="002C7BC1"/>
    <w:rsid w:val="002C7FA9"/>
    <w:rsid w:val="002D145C"/>
    <w:rsid w:val="002D2216"/>
    <w:rsid w:val="002D370C"/>
    <w:rsid w:val="002D4A75"/>
    <w:rsid w:val="002D5919"/>
    <w:rsid w:val="002D5DCC"/>
    <w:rsid w:val="002D61C1"/>
    <w:rsid w:val="002D6251"/>
    <w:rsid w:val="002D69B9"/>
    <w:rsid w:val="002D6ED0"/>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3000D3"/>
    <w:rsid w:val="00300A3B"/>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69F3"/>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6190"/>
    <w:rsid w:val="00356E54"/>
    <w:rsid w:val="003579E5"/>
    <w:rsid w:val="00357AEC"/>
    <w:rsid w:val="00360072"/>
    <w:rsid w:val="0036038B"/>
    <w:rsid w:val="00362C5C"/>
    <w:rsid w:val="00362D43"/>
    <w:rsid w:val="00362E8F"/>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7169"/>
    <w:rsid w:val="003972E5"/>
    <w:rsid w:val="0039771B"/>
    <w:rsid w:val="003A01D6"/>
    <w:rsid w:val="003A2DF8"/>
    <w:rsid w:val="003A32F2"/>
    <w:rsid w:val="003A3A1D"/>
    <w:rsid w:val="003A46C6"/>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605C"/>
    <w:rsid w:val="003B7DCF"/>
    <w:rsid w:val="003B7FC0"/>
    <w:rsid w:val="003C02A4"/>
    <w:rsid w:val="003C0500"/>
    <w:rsid w:val="003C0BA6"/>
    <w:rsid w:val="003C193C"/>
    <w:rsid w:val="003C24B9"/>
    <w:rsid w:val="003C2C46"/>
    <w:rsid w:val="003C2D39"/>
    <w:rsid w:val="003C2D61"/>
    <w:rsid w:val="003C3C8F"/>
    <w:rsid w:val="003D2ADB"/>
    <w:rsid w:val="003D31A6"/>
    <w:rsid w:val="003D36FC"/>
    <w:rsid w:val="003D3749"/>
    <w:rsid w:val="003D3BA6"/>
    <w:rsid w:val="003D3D65"/>
    <w:rsid w:val="003D3F02"/>
    <w:rsid w:val="003D4158"/>
    <w:rsid w:val="003D4BC5"/>
    <w:rsid w:val="003D57FF"/>
    <w:rsid w:val="003D624F"/>
    <w:rsid w:val="003E0771"/>
    <w:rsid w:val="003E16B8"/>
    <w:rsid w:val="003E1AA3"/>
    <w:rsid w:val="003E21AE"/>
    <w:rsid w:val="003E2B8E"/>
    <w:rsid w:val="003E43D5"/>
    <w:rsid w:val="003E543A"/>
    <w:rsid w:val="003E618C"/>
    <w:rsid w:val="003E6BA8"/>
    <w:rsid w:val="003E6F22"/>
    <w:rsid w:val="003E77E0"/>
    <w:rsid w:val="003E7FB9"/>
    <w:rsid w:val="003F01A2"/>
    <w:rsid w:val="003F0E95"/>
    <w:rsid w:val="003F0ED7"/>
    <w:rsid w:val="003F1306"/>
    <w:rsid w:val="003F20E4"/>
    <w:rsid w:val="003F32C1"/>
    <w:rsid w:val="003F3FE9"/>
    <w:rsid w:val="003F54D9"/>
    <w:rsid w:val="003F5BAC"/>
    <w:rsid w:val="003F5F15"/>
    <w:rsid w:val="003F72FF"/>
    <w:rsid w:val="003F738B"/>
    <w:rsid w:val="003F7907"/>
    <w:rsid w:val="003F7F12"/>
    <w:rsid w:val="004010E8"/>
    <w:rsid w:val="004013A5"/>
    <w:rsid w:val="0040284A"/>
    <w:rsid w:val="00404079"/>
    <w:rsid w:val="004055E2"/>
    <w:rsid w:val="004056ED"/>
    <w:rsid w:val="00405858"/>
    <w:rsid w:val="004058A8"/>
    <w:rsid w:val="004070DB"/>
    <w:rsid w:val="004071BD"/>
    <w:rsid w:val="004074A4"/>
    <w:rsid w:val="004075F0"/>
    <w:rsid w:val="00407F6C"/>
    <w:rsid w:val="00410324"/>
    <w:rsid w:val="00410456"/>
    <w:rsid w:val="00410F5D"/>
    <w:rsid w:val="00411140"/>
    <w:rsid w:val="0041157C"/>
    <w:rsid w:val="00412341"/>
    <w:rsid w:val="00412B21"/>
    <w:rsid w:val="00412F36"/>
    <w:rsid w:val="004134C1"/>
    <w:rsid w:val="00413E75"/>
    <w:rsid w:val="00414CF3"/>
    <w:rsid w:val="00416B7E"/>
    <w:rsid w:val="00416E49"/>
    <w:rsid w:val="004176B7"/>
    <w:rsid w:val="00422566"/>
    <w:rsid w:val="00422842"/>
    <w:rsid w:val="004234DC"/>
    <w:rsid w:val="00424284"/>
    <w:rsid w:val="0042506D"/>
    <w:rsid w:val="00425C27"/>
    <w:rsid w:val="004275AA"/>
    <w:rsid w:val="004278E9"/>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7DC"/>
    <w:rsid w:val="00467F2A"/>
    <w:rsid w:val="00470089"/>
    <w:rsid w:val="00472C41"/>
    <w:rsid w:val="004746A4"/>
    <w:rsid w:val="00474A56"/>
    <w:rsid w:val="00475055"/>
    <w:rsid w:val="00475166"/>
    <w:rsid w:val="004752B4"/>
    <w:rsid w:val="00475FC3"/>
    <w:rsid w:val="004761CD"/>
    <w:rsid w:val="0047642F"/>
    <w:rsid w:val="0047776D"/>
    <w:rsid w:val="00477927"/>
    <w:rsid w:val="0048018B"/>
    <w:rsid w:val="00480DC2"/>
    <w:rsid w:val="00481E3D"/>
    <w:rsid w:val="00482A8F"/>
    <w:rsid w:val="00482C0A"/>
    <w:rsid w:val="0048510F"/>
    <w:rsid w:val="00485D7F"/>
    <w:rsid w:val="00486A8A"/>
    <w:rsid w:val="00486DAD"/>
    <w:rsid w:val="00490ACA"/>
    <w:rsid w:val="0049183E"/>
    <w:rsid w:val="00492BA1"/>
    <w:rsid w:val="004934A7"/>
    <w:rsid w:val="00493918"/>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1F8"/>
    <w:rsid w:val="004C75AF"/>
    <w:rsid w:val="004C7C0A"/>
    <w:rsid w:val="004D0409"/>
    <w:rsid w:val="004D07D6"/>
    <w:rsid w:val="004D13A4"/>
    <w:rsid w:val="004D1D57"/>
    <w:rsid w:val="004D22DA"/>
    <w:rsid w:val="004D2A2C"/>
    <w:rsid w:val="004D34D9"/>
    <w:rsid w:val="004D3913"/>
    <w:rsid w:val="004D3E48"/>
    <w:rsid w:val="004D579B"/>
    <w:rsid w:val="004D6AC0"/>
    <w:rsid w:val="004D6B40"/>
    <w:rsid w:val="004D71E0"/>
    <w:rsid w:val="004D726D"/>
    <w:rsid w:val="004E0A6C"/>
    <w:rsid w:val="004E0EA2"/>
    <w:rsid w:val="004E134E"/>
    <w:rsid w:val="004E199A"/>
    <w:rsid w:val="004E1D46"/>
    <w:rsid w:val="004E1D5C"/>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972"/>
    <w:rsid w:val="00504FBC"/>
    <w:rsid w:val="00506053"/>
    <w:rsid w:val="00506225"/>
    <w:rsid w:val="00506722"/>
    <w:rsid w:val="00506F10"/>
    <w:rsid w:val="005118B6"/>
    <w:rsid w:val="00511C45"/>
    <w:rsid w:val="00512B04"/>
    <w:rsid w:val="005131B9"/>
    <w:rsid w:val="005137B1"/>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4143"/>
    <w:rsid w:val="00534B38"/>
    <w:rsid w:val="005360C2"/>
    <w:rsid w:val="005362D4"/>
    <w:rsid w:val="005371C7"/>
    <w:rsid w:val="00537304"/>
    <w:rsid w:val="00537BD9"/>
    <w:rsid w:val="00537D53"/>
    <w:rsid w:val="0054137D"/>
    <w:rsid w:val="00542857"/>
    <w:rsid w:val="00543150"/>
    <w:rsid w:val="005431C4"/>
    <w:rsid w:val="0054384D"/>
    <w:rsid w:val="005453F2"/>
    <w:rsid w:val="005454D4"/>
    <w:rsid w:val="00545A65"/>
    <w:rsid w:val="00545BF8"/>
    <w:rsid w:val="005463E3"/>
    <w:rsid w:val="00546CA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2EE1"/>
    <w:rsid w:val="00563740"/>
    <w:rsid w:val="005638A2"/>
    <w:rsid w:val="00563ADC"/>
    <w:rsid w:val="00563D08"/>
    <w:rsid w:val="0056451B"/>
    <w:rsid w:val="0056474B"/>
    <w:rsid w:val="00565A94"/>
    <w:rsid w:val="005669DC"/>
    <w:rsid w:val="00566DB2"/>
    <w:rsid w:val="00567CC0"/>
    <w:rsid w:val="00571331"/>
    <w:rsid w:val="0057134F"/>
    <w:rsid w:val="00571BF2"/>
    <w:rsid w:val="00572A55"/>
    <w:rsid w:val="005734A9"/>
    <w:rsid w:val="00574B6E"/>
    <w:rsid w:val="005750B5"/>
    <w:rsid w:val="00575B29"/>
    <w:rsid w:val="00575C9D"/>
    <w:rsid w:val="005761DD"/>
    <w:rsid w:val="005770EA"/>
    <w:rsid w:val="00577B8C"/>
    <w:rsid w:val="00580F27"/>
    <w:rsid w:val="00582B1E"/>
    <w:rsid w:val="0058441F"/>
    <w:rsid w:val="005845D6"/>
    <w:rsid w:val="00585293"/>
    <w:rsid w:val="00585D6D"/>
    <w:rsid w:val="0058672A"/>
    <w:rsid w:val="00590366"/>
    <w:rsid w:val="00590B3F"/>
    <w:rsid w:val="00590DA6"/>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F97"/>
    <w:rsid w:val="005B6B2E"/>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3B1B"/>
    <w:rsid w:val="005C4A12"/>
    <w:rsid w:val="005C4FFA"/>
    <w:rsid w:val="005C5DF0"/>
    <w:rsid w:val="005C6429"/>
    <w:rsid w:val="005C6A22"/>
    <w:rsid w:val="005D0565"/>
    <w:rsid w:val="005D20E7"/>
    <w:rsid w:val="005D257F"/>
    <w:rsid w:val="005D33AC"/>
    <w:rsid w:val="005D3489"/>
    <w:rsid w:val="005D5263"/>
    <w:rsid w:val="005D54D0"/>
    <w:rsid w:val="005D583B"/>
    <w:rsid w:val="005D629F"/>
    <w:rsid w:val="005D7156"/>
    <w:rsid w:val="005D72BA"/>
    <w:rsid w:val="005E1912"/>
    <w:rsid w:val="005E1DA2"/>
    <w:rsid w:val="005E4028"/>
    <w:rsid w:val="005E40A0"/>
    <w:rsid w:val="005E4B94"/>
    <w:rsid w:val="005E68DA"/>
    <w:rsid w:val="005E6F24"/>
    <w:rsid w:val="005E787B"/>
    <w:rsid w:val="005F07E1"/>
    <w:rsid w:val="005F07F8"/>
    <w:rsid w:val="005F0A6C"/>
    <w:rsid w:val="005F0AD1"/>
    <w:rsid w:val="005F1015"/>
    <w:rsid w:val="005F3C2A"/>
    <w:rsid w:val="005F4817"/>
    <w:rsid w:val="005F49E4"/>
    <w:rsid w:val="005F5D9E"/>
    <w:rsid w:val="005F65E4"/>
    <w:rsid w:val="005F6C48"/>
    <w:rsid w:val="005F72BE"/>
    <w:rsid w:val="005F74A4"/>
    <w:rsid w:val="005F76E9"/>
    <w:rsid w:val="00600B67"/>
    <w:rsid w:val="00601091"/>
    <w:rsid w:val="00601234"/>
    <w:rsid w:val="00601D2A"/>
    <w:rsid w:val="006020E1"/>
    <w:rsid w:val="006021AD"/>
    <w:rsid w:val="006028CE"/>
    <w:rsid w:val="00602FFF"/>
    <w:rsid w:val="00603723"/>
    <w:rsid w:val="006040FE"/>
    <w:rsid w:val="006041FE"/>
    <w:rsid w:val="00605731"/>
    <w:rsid w:val="0060589B"/>
    <w:rsid w:val="00607D9B"/>
    <w:rsid w:val="00610174"/>
    <w:rsid w:val="00610B87"/>
    <w:rsid w:val="00612298"/>
    <w:rsid w:val="006122A1"/>
    <w:rsid w:val="00613A09"/>
    <w:rsid w:val="00613B7E"/>
    <w:rsid w:val="00613F19"/>
    <w:rsid w:val="00614621"/>
    <w:rsid w:val="00615603"/>
    <w:rsid w:val="00615F3A"/>
    <w:rsid w:val="0061722A"/>
    <w:rsid w:val="006207CD"/>
    <w:rsid w:val="00620E9B"/>
    <w:rsid w:val="006220D4"/>
    <w:rsid w:val="00622306"/>
    <w:rsid w:val="006224AD"/>
    <w:rsid w:val="0062293B"/>
    <w:rsid w:val="006232D9"/>
    <w:rsid w:val="00623708"/>
    <w:rsid w:val="0062418B"/>
    <w:rsid w:val="00624F3C"/>
    <w:rsid w:val="0062504E"/>
    <w:rsid w:val="006252F7"/>
    <w:rsid w:val="00625A3B"/>
    <w:rsid w:val="0062609E"/>
    <w:rsid w:val="0062649C"/>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57A95"/>
    <w:rsid w:val="0066018A"/>
    <w:rsid w:val="0066094D"/>
    <w:rsid w:val="00660BA7"/>
    <w:rsid w:val="00660CF0"/>
    <w:rsid w:val="00660D0E"/>
    <w:rsid w:val="00661155"/>
    <w:rsid w:val="00662249"/>
    <w:rsid w:val="00663EA6"/>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61F"/>
    <w:rsid w:val="006757C9"/>
    <w:rsid w:val="00675C34"/>
    <w:rsid w:val="00676475"/>
    <w:rsid w:val="006764B2"/>
    <w:rsid w:val="0067656E"/>
    <w:rsid w:val="00676A58"/>
    <w:rsid w:val="00676B23"/>
    <w:rsid w:val="00677918"/>
    <w:rsid w:val="006811A9"/>
    <w:rsid w:val="00682EB1"/>
    <w:rsid w:val="00683878"/>
    <w:rsid w:val="00684F95"/>
    <w:rsid w:val="0068501A"/>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7E22"/>
    <w:rsid w:val="006B03F1"/>
    <w:rsid w:val="006B0888"/>
    <w:rsid w:val="006B09F9"/>
    <w:rsid w:val="006B0FD6"/>
    <w:rsid w:val="006B1171"/>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1208"/>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C27"/>
    <w:rsid w:val="006D5D1A"/>
    <w:rsid w:val="006D7B6B"/>
    <w:rsid w:val="006E0832"/>
    <w:rsid w:val="006E0E72"/>
    <w:rsid w:val="006E2CFB"/>
    <w:rsid w:val="006E2D0E"/>
    <w:rsid w:val="006E3882"/>
    <w:rsid w:val="006E43F7"/>
    <w:rsid w:val="006E4C02"/>
    <w:rsid w:val="006E72B8"/>
    <w:rsid w:val="006E74B7"/>
    <w:rsid w:val="006E773D"/>
    <w:rsid w:val="006E7BCC"/>
    <w:rsid w:val="006F042E"/>
    <w:rsid w:val="006F1318"/>
    <w:rsid w:val="006F1727"/>
    <w:rsid w:val="006F3206"/>
    <w:rsid w:val="006F40AE"/>
    <w:rsid w:val="006F46B5"/>
    <w:rsid w:val="006F4C8C"/>
    <w:rsid w:val="006F5A9D"/>
    <w:rsid w:val="006F5F76"/>
    <w:rsid w:val="006F76DF"/>
    <w:rsid w:val="006F7ADF"/>
    <w:rsid w:val="006F7F5F"/>
    <w:rsid w:val="00700048"/>
    <w:rsid w:val="00700F7C"/>
    <w:rsid w:val="007019C5"/>
    <w:rsid w:val="00702F75"/>
    <w:rsid w:val="0070310F"/>
    <w:rsid w:val="007043DF"/>
    <w:rsid w:val="00705285"/>
    <w:rsid w:val="0070680C"/>
    <w:rsid w:val="007073C8"/>
    <w:rsid w:val="007118EB"/>
    <w:rsid w:val="00711FE0"/>
    <w:rsid w:val="00712047"/>
    <w:rsid w:val="00712626"/>
    <w:rsid w:val="0071320C"/>
    <w:rsid w:val="0071326A"/>
    <w:rsid w:val="0071480C"/>
    <w:rsid w:val="007148FB"/>
    <w:rsid w:val="00716D20"/>
    <w:rsid w:val="0071718B"/>
    <w:rsid w:val="007171B6"/>
    <w:rsid w:val="00720915"/>
    <w:rsid w:val="007214EB"/>
    <w:rsid w:val="00722744"/>
    <w:rsid w:val="00722A64"/>
    <w:rsid w:val="007236BB"/>
    <w:rsid w:val="0072414C"/>
    <w:rsid w:val="00725128"/>
    <w:rsid w:val="00727478"/>
    <w:rsid w:val="00727846"/>
    <w:rsid w:val="00730820"/>
    <w:rsid w:val="00732DF3"/>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0681"/>
    <w:rsid w:val="0075196B"/>
    <w:rsid w:val="00751F8D"/>
    <w:rsid w:val="00752384"/>
    <w:rsid w:val="00752456"/>
    <w:rsid w:val="0075470A"/>
    <w:rsid w:val="00754EA0"/>
    <w:rsid w:val="00754FAD"/>
    <w:rsid w:val="00756030"/>
    <w:rsid w:val="00756BC2"/>
    <w:rsid w:val="007575AD"/>
    <w:rsid w:val="007601BC"/>
    <w:rsid w:val="007601BF"/>
    <w:rsid w:val="00760F35"/>
    <w:rsid w:val="0076165E"/>
    <w:rsid w:val="00762B6C"/>
    <w:rsid w:val="0076450D"/>
    <w:rsid w:val="007645E0"/>
    <w:rsid w:val="00764D93"/>
    <w:rsid w:val="007650E0"/>
    <w:rsid w:val="0076533D"/>
    <w:rsid w:val="00765352"/>
    <w:rsid w:val="0076714D"/>
    <w:rsid w:val="007673CD"/>
    <w:rsid w:val="00767E3B"/>
    <w:rsid w:val="00770323"/>
    <w:rsid w:val="00772DA3"/>
    <w:rsid w:val="00772EB4"/>
    <w:rsid w:val="00773E15"/>
    <w:rsid w:val="00773E57"/>
    <w:rsid w:val="00774434"/>
    <w:rsid w:val="00774E87"/>
    <w:rsid w:val="00775B70"/>
    <w:rsid w:val="00776BB0"/>
    <w:rsid w:val="007779C7"/>
    <w:rsid w:val="00777BD6"/>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569"/>
    <w:rsid w:val="00795A24"/>
    <w:rsid w:val="00795CEA"/>
    <w:rsid w:val="007960D5"/>
    <w:rsid w:val="0079769F"/>
    <w:rsid w:val="007A01C2"/>
    <w:rsid w:val="007A03AA"/>
    <w:rsid w:val="007A0D6D"/>
    <w:rsid w:val="007A2C1E"/>
    <w:rsid w:val="007A39AD"/>
    <w:rsid w:val="007A49D7"/>
    <w:rsid w:val="007A5019"/>
    <w:rsid w:val="007A59AA"/>
    <w:rsid w:val="007A5A26"/>
    <w:rsid w:val="007A7BE4"/>
    <w:rsid w:val="007A7E94"/>
    <w:rsid w:val="007B03F9"/>
    <w:rsid w:val="007B05AB"/>
    <w:rsid w:val="007B0E6B"/>
    <w:rsid w:val="007B1DB3"/>
    <w:rsid w:val="007B1EF5"/>
    <w:rsid w:val="007B2011"/>
    <w:rsid w:val="007B2BFB"/>
    <w:rsid w:val="007B4FB2"/>
    <w:rsid w:val="007B55E6"/>
    <w:rsid w:val="007B7C75"/>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EC3"/>
    <w:rsid w:val="007F2A13"/>
    <w:rsid w:val="007F3B81"/>
    <w:rsid w:val="007F4094"/>
    <w:rsid w:val="007F4A6F"/>
    <w:rsid w:val="007F596F"/>
    <w:rsid w:val="007F6FBC"/>
    <w:rsid w:val="007F7F8D"/>
    <w:rsid w:val="00800437"/>
    <w:rsid w:val="00801541"/>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5066B"/>
    <w:rsid w:val="008512F0"/>
    <w:rsid w:val="008516A8"/>
    <w:rsid w:val="00851F40"/>
    <w:rsid w:val="00852004"/>
    <w:rsid w:val="0085205E"/>
    <w:rsid w:val="00852A7F"/>
    <w:rsid w:val="0085328A"/>
    <w:rsid w:val="00854959"/>
    <w:rsid w:val="00855CBF"/>
    <w:rsid w:val="00857BA2"/>
    <w:rsid w:val="00861708"/>
    <w:rsid w:val="008618EE"/>
    <w:rsid w:val="00862016"/>
    <w:rsid w:val="008621E5"/>
    <w:rsid w:val="00862380"/>
    <w:rsid w:val="0086327C"/>
    <w:rsid w:val="00863415"/>
    <w:rsid w:val="00864A84"/>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923"/>
    <w:rsid w:val="008742EC"/>
    <w:rsid w:val="00875149"/>
    <w:rsid w:val="00875B7D"/>
    <w:rsid w:val="00877705"/>
    <w:rsid w:val="008807F7"/>
    <w:rsid w:val="00880EBD"/>
    <w:rsid w:val="00881BC8"/>
    <w:rsid w:val="008828A5"/>
    <w:rsid w:val="00882C32"/>
    <w:rsid w:val="0088360B"/>
    <w:rsid w:val="008839D8"/>
    <w:rsid w:val="00883ED8"/>
    <w:rsid w:val="00884576"/>
    <w:rsid w:val="00884EB4"/>
    <w:rsid w:val="00885430"/>
    <w:rsid w:val="008857C8"/>
    <w:rsid w:val="00886FAB"/>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7343"/>
    <w:rsid w:val="008974A7"/>
    <w:rsid w:val="008975AC"/>
    <w:rsid w:val="008A055A"/>
    <w:rsid w:val="008A0C3C"/>
    <w:rsid w:val="008A0F69"/>
    <w:rsid w:val="008A13E9"/>
    <w:rsid w:val="008A1F9B"/>
    <w:rsid w:val="008A2628"/>
    <w:rsid w:val="008A305D"/>
    <w:rsid w:val="008A4677"/>
    <w:rsid w:val="008A485B"/>
    <w:rsid w:val="008A4912"/>
    <w:rsid w:val="008A5956"/>
    <w:rsid w:val="008A5F59"/>
    <w:rsid w:val="008A6E9F"/>
    <w:rsid w:val="008B0127"/>
    <w:rsid w:val="008B0256"/>
    <w:rsid w:val="008B187E"/>
    <w:rsid w:val="008B1988"/>
    <w:rsid w:val="008B221C"/>
    <w:rsid w:val="008B2FC3"/>
    <w:rsid w:val="008B2FDE"/>
    <w:rsid w:val="008B3A96"/>
    <w:rsid w:val="008B40CD"/>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466B"/>
    <w:rsid w:val="008D4A64"/>
    <w:rsid w:val="008D559D"/>
    <w:rsid w:val="008D5F3E"/>
    <w:rsid w:val="008D77E5"/>
    <w:rsid w:val="008D7AF5"/>
    <w:rsid w:val="008E05C6"/>
    <w:rsid w:val="008E08CB"/>
    <w:rsid w:val="008E210B"/>
    <w:rsid w:val="008E2824"/>
    <w:rsid w:val="008E2A26"/>
    <w:rsid w:val="008E2DD8"/>
    <w:rsid w:val="008E56B6"/>
    <w:rsid w:val="008E6C9F"/>
    <w:rsid w:val="008E7061"/>
    <w:rsid w:val="008E73B5"/>
    <w:rsid w:val="008F0170"/>
    <w:rsid w:val="008F05F4"/>
    <w:rsid w:val="008F06F9"/>
    <w:rsid w:val="008F087E"/>
    <w:rsid w:val="008F3186"/>
    <w:rsid w:val="008F4E91"/>
    <w:rsid w:val="008F5050"/>
    <w:rsid w:val="008F508D"/>
    <w:rsid w:val="008F510D"/>
    <w:rsid w:val="008F51F9"/>
    <w:rsid w:val="00900706"/>
    <w:rsid w:val="0090153D"/>
    <w:rsid w:val="00901BD5"/>
    <w:rsid w:val="00901C16"/>
    <w:rsid w:val="0090273A"/>
    <w:rsid w:val="00902A08"/>
    <w:rsid w:val="00902B34"/>
    <w:rsid w:val="00902CDF"/>
    <w:rsid w:val="009040C9"/>
    <w:rsid w:val="00905615"/>
    <w:rsid w:val="009057E3"/>
    <w:rsid w:val="00905DF3"/>
    <w:rsid w:val="009064F4"/>
    <w:rsid w:val="009068FA"/>
    <w:rsid w:val="00906B47"/>
    <w:rsid w:val="00906BF5"/>
    <w:rsid w:val="00907873"/>
    <w:rsid w:val="009104EE"/>
    <w:rsid w:val="00911862"/>
    <w:rsid w:val="00912789"/>
    <w:rsid w:val="009130FA"/>
    <w:rsid w:val="00913122"/>
    <w:rsid w:val="009143F8"/>
    <w:rsid w:val="00914D6E"/>
    <w:rsid w:val="009159BF"/>
    <w:rsid w:val="009164B7"/>
    <w:rsid w:val="00917066"/>
    <w:rsid w:val="00921EBF"/>
    <w:rsid w:val="009226B0"/>
    <w:rsid w:val="00922BE5"/>
    <w:rsid w:val="00924600"/>
    <w:rsid w:val="00924EFF"/>
    <w:rsid w:val="00927347"/>
    <w:rsid w:val="0092771A"/>
    <w:rsid w:val="00927FB7"/>
    <w:rsid w:val="009307F7"/>
    <w:rsid w:val="0093128C"/>
    <w:rsid w:val="0093134A"/>
    <w:rsid w:val="00931854"/>
    <w:rsid w:val="00932500"/>
    <w:rsid w:val="00932B92"/>
    <w:rsid w:val="00933BEB"/>
    <w:rsid w:val="00933F5B"/>
    <w:rsid w:val="00934633"/>
    <w:rsid w:val="00934CD6"/>
    <w:rsid w:val="00936BF2"/>
    <w:rsid w:val="00936DB3"/>
    <w:rsid w:val="009411C1"/>
    <w:rsid w:val="009414CB"/>
    <w:rsid w:val="00943062"/>
    <w:rsid w:val="00944B18"/>
    <w:rsid w:val="0094579A"/>
    <w:rsid w:val="00945E0F"/>
    <w:rsid w:val="00946B65"/>
    <w:rsid w:val="00946D60"/>
    <w:rsid w:val="00946D9F"/>
    <w:rsid w:val="0094723E"/>
    <w:rsid w:val="00947A3E"/>
    <w:rsid w:val="00950282"/>
    <w:rsid w:val="0095031C"/>
    <w:rsid w:val="009518EC"/>
    <w:rsid w:val="0095239F"/>
    <w:rsid w:val="00952C79"/>
    <w:rsid w:val="0095375E"/>
    <w:rsid w:val="00953CC2"/>
    <w:rsid w:val="00954083"/>
    <w:rsid w:val="009540D3"/>
    <w:rsid w:val="00957133"/>
    <w:rsid w:val="00957E44"/>
    <w:rsid w:val="00960226"/>
    <w:rsid w:val="009606A0"/>
    <w:rsid w:val="009609AC"/>
    <w:rsid w:val="00961E81"/>
    <w:rsid w:val="009629E8"/>
    <w:rsid w:val="00962C4D"/>
    <w:rsid w:val="00964170"/>
    <w:rsid w:val="00966716"/>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F6"/>
    <w:rsid w:val="00985277"/>
    <w:rsid w:val="00987213"/>
    <w:rsid w:val="009909BD"/>
    <w:rsid w:val="0099166B"/>
    <w:rsid w:val="009927A6"/>
    <w:rsid w:val="00992B62"/>
    <w:rsid w:val="00992D8E"/>
    <w:rsid w:val="00992DBF"/>
    <w:rsid w:val="009943CB"/>
    <w:rsid w:val="009948A5"/>
    <w:rsid w:val="009A0044"/>
    <w:rsid w:val="009A0A32"/>
    <w:rsid w:val="009A0CD5"/>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376D"/>
    <w:rsid w:val="009B4427"/>
    <w:rsid w:val="009B59F8"/>
    <w:rsid w:val="009B760B"/>
    <w:rsid w:val="009C05FB"/>
    <w:rsid w:val="009C1199"/>
    <w:rsid w:val="009C1635"/>
    <w:rsid w:val="009C1867"/>
    <w:rsid w:val="009C1BB0"/>
    <w:rsid w:val="009C1E34"/>
    <w:rsid w:val="009C2792"/>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65C6"/>
    <w:rsid w:val="009E73C5"/>
    <w:rsid w:val="009F1007"/>
    <w:rsid w:val="009F12EC"/>
    <w:rsid w:val="009F2FC3"/>
    <w:rsid w:val="009F3078"/>
    <w:rsid w:val="009F4088"/>
    <w:rsid w:val="009F4451"/>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44C"/>
    <w:rsid w:val="00A13BE8"/>
    <w:rsid w:val="00A1516E"/>
    <w:rsid w:val="00A15642"/>
    <w:rsid w:val="00A15D42"/>
    <w:rsid w:val="00A160FA"/>
    <w:rsid w:val="00A17820"/>
    <w:rsid w:val="00A201C5"/>
    <w:rsid w:val="00A20362"/>
    <w:rsid w:val="00A21E24"/>
    <w:rsid w:val="00A229C8"/>
    <w:rsid w:val="00A22A3D"/>
    <w:rsid w:val="00A22ADC"/>
    <w:rsid w:val="00A231C4"/>
    <w:rsid w:val="00A24CD9"/>
    <w:rsid w:val="00A254BD"/>
    <w:rsid w:val="00A26CAC"/>
    <w:rsid w:val="00A27118"/>
    <w:rsid w:val="00A30434"/>
    <w:rsid w:val="00A311BD"/>
    <w:rsid w:val="00A3196C"/>
    <w:rsid w:val="00A3199D"/>
    <w:rsid w:val="00A33FA0"/>
    <w:rsid w:val="00A35421"/>
    <w:rsid w:val="00A3597D"/>
    <w:rsid w:val="00A366FF"/>
    <w:rsid w:val="00A37363"/>
    <w:rsid w:val="00A40C34"/>
    <w:rsid w:val="00A41585"/>
    <w:rsid w:val="00A4175B"/>
    <w:rsid w:val="00A43298"/>
    <w:rsid w:val="00A43A00"/>
    <w:rsid w:val="00A43E69"/>
    <w:rsid w:val="00A468F5"/>
    <w:rsid w:val="00A47184"/>
    <w:rsid w:val="00A501AD"/>
    <w:rsid w:val="00A515D7"/>
    <w:rsid w:val="00A51BD5"/>
    <w:rsid w:val="00A52718"/>
    <w:rsid w:val="00A52CFE"/>
    <w:rsid w:val="00A54DB8"/>
    <w:rsid w:val="00A55B95"/>
    <w:rsid w:val="00A55D29"/>
    <w:rsid w:val="00A56F50"/>
    <w:rsid w:val="00A574E1"/>
    <w:rsid w:val="00A57C9E"/>
    <w:rsid w:val="00A57D3C"/>
    <w:rsid w:val="00A60BF3"/>
    <w:rsid w:val="00A60D47"/>
    <w:rsid w:val="00A60F86"/>
    <w:rsid w:val="00A626B0"/>
    <w:rsid w:val="00A629DA"/>
    <w:rsid w:val="00A63CCF"/>
    <w:rsid w:val="00A64956"/>
    <w:rsid w:val="00A64AAA"/>
    <w:rsid w:val="00A66339"/>
    <w:rsid w:val="00A6756C"/>
    <w:rsid w:val="00A70993"/>
    <w:rsid w:val="00A70C1E"/>
    <w:rsid w:val="00A73746"/>
    <w:rsid w:val="00A73E34"/>
    <w:rsid w:val="00A75515"/>
    <w:rsid w:val="00A7577D"/>
    <w:rsid w:val="00A760FC"/>
    <w:rsid w:val="00A76230"/>
    <w:rsid w:val="00A76ED7"/>
    <w:rsid w:val="00A77159"/>
    <w:rsid w:val="00A80B6D"/>
    <w:rsid w:val="00A811EF"/>
    <w:rsid w:val="00A813B6"/>
    <w:rsid w:val="00A81468"/>
    <w:rsid w:val="00A82ECB"/>
    <w:rsid w:val="00A848CC"/>
    <w:rsid w:val="00A85BF4"/>
    <w:rsid w:val="00A85E3D"/>
    <w:rsid w:val="00A866B2"/>
    <w:rsid w:val="00A8712E"/>
    <w:rsid w:val="00A9015F"/>
    <w:rsid w:val="00A909AA"/>
    <w:rsid w:val="00A91BF3"/>
    <w:rsid w:val="00A93688"/>
    <w:rsid w:val="00A93BA9"/>
    <w:rsid w:val="00A93FE5"/>
    <w:rsid w:val="00A94C27"/>
    <w:rsid w:val="00A94EA1"/>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BC2"/>
    <w:rsid w:val="00AC024B"/>
    <w:rsid w:val="00AC0327"/>
    <w:rsid w:val="00AC0CEE"/>
    <w:rsid w:val="00AC1206"/>
    <w:rsid w:val="00AC1E85"/>
    <w:rsid w:val="00AC27C9"/>
    <w:rsid w:val="00AC5BBE"/>
    <w:rsid w:val="00AC5E81"/>
    <w:rsid w:val="00AC727D"/>
    <w:rsid w:val="00AC7AAB"/>
    <w:rsid w:val="00AC7C47"/>
    <w:rsid w:val="00AC7D04"/>
    <w:rsid w:val="00AD007C"/>
    <w:rsid w:val="00AD0158"/>
    <w:rsid w:val="00AD0ADB"/>
    <w:rsid w:val="00AD0E67"/>
    <w:rsid w:val="00AD180D"/>
    <w:rsid w:val="00AD23D6"/>
    <w:rsid w:val="00AD2A16"/>
    <w:rsid w:val="00AD2FEE"/>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538"/>
    <w:rsid w:val="00AE40EC"/>
    <w:rsid w:val="00AE47AF"/>
    <w:rsid w:val="00AE47CB"/>
    <w:rsid w:val="00AE5019"/>
    <w:rsid w:val="00AE5C71"/>
    <w:rsid w:val="00AE617B"/>
    <w:rsid w:val="00AE6276"/>
    <w:rsid w:val="00AE6319"/>
    <w:rsid w:val="00AE6612"/>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5C40"/>
    <w:rsid w:val="00B063E0"/>
    <w:rsid w:val="00B07FCF"/>
    <w:rsid w:val="00B112C2"/>
    <w:rsid w:val="00B12315"/>
    <w:rsid w:val="00B128CA"/>
    <w:rsid w:val="00B12CB7"/>
    <w:rsid w:val="00B12D03"/>
    <w:rsid w:val="00B1332C"/>
    <w:rsid w:val="00B1484C"/>
    <w:rsid w:val="00B14FC9"/>
    <w:rsid w:val="00B157B9"/>
    <w:rsid w:val="00B173AB"/>
    <w:rsid w:val="00B20870"/>
    <w:rsid w:val="00B20A2D"/>
    <w:rsid w:val="00B20B31"/>
    <w:rsid w:val="00B20C8C"/>
    <w:rsid w:val="00B228CA"/>
    <w:rsid w:val="00B23521"/>
    <w:rsid w:val="00B23F28"/>
    <w:rsid w:val="00B247B8"/>
    <w:rsid w:val="00B24A2B"/>
    <w:rsid w:val="00B24E5D"/>
    <w:rsid w:val="00B259D4"/>
    <w:rsid w:val="00B267A6"/>
    <w:rsid w:val="00B31063"/>
    <w:rsid w:val="00B32FBA"/>
    <w:rsid w:val="00B347BF"/>
    <w:rsid w:val="00B3556D"/>
    <w:rsid w:val="00B3594F"/>
    <w:rsid w:val="00B36637"/>
    <w:rsid w:val="00B36D5F"/>
    <w:rsid w:val="00B377E8"/>
    <w:rsid w:val="00B40308"/>
    <w:rsid w:val="00B40BBD"/>
    <w:rsid w:val="00B41035"/>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377B"/>
    <w:rsid w:val="00B637CF"/>
    <w:rsid w:val="00B63C95"/>
    <w:rsid w:val="00B6404F"/>
    <w:rsid w:val="00B64DCD"/>
    <w:rsid w:val="00B66D11"/>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0A77"/>
    <w:rsid w:val="00BC2069"/>
    <w:rsid w:val="00BC2767"/>
    <w:rsid w:val="00BC5FD4"/>
    <w:rsid w:val="00BC6456"/>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16FF"/>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540"/>
    <w:rsid w:val="00BF5A1E"/>
    <w:rsid w:val="00BF61C3"/>
    <w:rsid w:val="00BF621E"/>
    <w:rsid w:val="00BF6C9D"/>
    <w:rsid w:val="00BF7F0F"/>
    <w:rsid w:val="00C0073C"/>
    <w:rsid w:val="00C0315B"/>
    <w:rsid w:val="00C0347F"/>
    <w:rsid w:val="00C03974"/>
    <w:rsid w:val="00C045CB"/>
    <w:rsid w:val="00C056E0"/>
    <w:rsid w:val="00C06533"/>
    <w:rsid w:val="00C104FC"/>
    <w:rsid w:val="00C10639"/>
    <w:rsid w:val="00C11241"/>
    <w:rsid w:val="00C112A7"/>
    <w:rsid w:val="00C1138E"/>
    <w:rsid w:val="00C12263"/>
    <w:rsid w:val="00C13132"/>
    <w:rsid w:val="00C1537D"/>
    <w:rsid w:val="00C15CE7"/>
    <w:rsid w:val="00C164E0"/>
    <w:rsid w:val="00C16E56"/>
    <w:rsid w:val="00C17100"/>
    <w:rsid w:val="00C172F5"/>
    <w:rsid w:val="00C17E85"/>
    <w:rsid w:val="00C20640"/>
    <w:rsid w:val="00C209A3"/>
    <w:rsid w:val="00C212C5"/>
    <w:rsid w:val="00C213BA"/>
    <w:rsid w:val="00C22DE4"/>
    <w:rsid w:val="00C236FF"/>
    <w:rsid w:val="00C250D8"/>
    <w:rsid w:val="00C25EF0"/>
    <w:rsid w:val="00C27C5B"/>
    <w:rsid w:val="00C30668"/>
    <w:rsid w:val="00C30A10"/>
    <w:rsid w:val="00C30FFB"/>
    <w:rsid w:val="00C3261B"/>
    <w:rsid w:val="00C33A1D"/>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B4"/>
    <w:rsid w:val="00C505AF"/>
    <w:rsid w:val="00C50DB8"/>
    <w:rsid w:val="00C518AA"/>
    <w:rsid w:val="00C53D40"/>
    <w:rsid w:val="00C556BF"/>
    <w:rsid w:val="00C559DA"/>
    <w:rsid w:val="00C55BE3"/>
    <w:rsid w:val="00C6039C"/>
    <w:rsid w:val="00C60D91"/>
    <w:rsid w:val="00C60DAA"/>
    <w:rsid w:val="00C6174B"/>
    <w:rsid w:val="00C62138"/>
    <w:rsid w:val="00C6215A"/>
    <w:rsid w:val="00C62939"/>
    <w:rsid w:val="00C629B1"/>
    <w:rsid w:val="00C632E1"/>
    <w:rsid w:val="00C645E9"/>
    <w:rsid w:val="00C64CE4"/>
    <w:rsid w:val="00C7142E"/>
    <w:rsid w:val="00C719A5"/>
    <w:rsid w:val="00C72093"/>
    <w:rsid w:val="00C728F9"/>
    <w:rsid w:val="00C7291A"/>
    <w:rsid w:val="00C74A5A"/>
    <w:rsid w:val="00C7533F"/>
    <w:rsid w:val="00C75349"/>
    <w:rsid w:val="00C75B46"/>
    <w:rsid w:val="00C776A9"/>
    <w:rsid w:val="00C77A75"/>
    <w:rsid w:val="00C81B08"/>
    <w:rsid w:val="00C821B9"/>
    <w:rsid w:val="00C82346"/>
    <w:rsid w:val="00C82F1E"/>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64E6"/>
    <w:rsid w:val="00C97EF4"/>
    <w:rsid w:val="00CA0473"/>
    <w:rsid w:val="00CA0859"/>
    <w:rsid w:val="00CA0FDA"/>
    <w:rsid w:val="00CA1185"/>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3A0"/>
    <w:rsid w:val="00CB7DA6"/>
    <w:rsid w:val="00CC141F"/>
    <w:rsid w:val="00CC14B9"/>
    <w:rsid w:val="00CC1C5F"/>
    <w:rsid w:val="00CC28EE"/>
    <w:rsid w:val="00CC2F74"/>
    <w:rsid w:val="00CC3A9A"/>
    <w:rsid w:val="00CC3DE6"/>
    <w:rsid w:val="00CC3EE8"/>
    <w:rsid w:val="00CC4638"/>
    <w:rsid w:val="00CC4CDF"/>
    <w:rsid w:val="00CC5072"/>
    <w:rsid w:val="00CC5483"/>
    <w:rsid w:val="00CC60D7"/>
    <w:rsid w:val="00CC6FAE"/>
    <w:rsid w:val="00CC72F0"/>
    <w:rsid w:val="00CC7634"/>
    <w:rsid w:val="00CC7DD0"/>
    <w:rsid w:val="00CD0073"/>
    <w:rsid w:val="00CD141C"/>
    <w:rsid w:val="00CD1438"/>
    <w:rsid w:val="00CD1BA4"/>
    <w:rsid w:val="00CD234C"/>
    <w:rsid w:val="00CD2609"/>
    <w:rsid w:val="00CD2E2A"/>
    <w:rsid w:val="00CD33A0"/>
    <w:rsid w:val="00CD33C6"/>
    <w:rsid w:val="00CD3A39"/>
    <w:rsid w:val="00CD3DEF"/>
    <w:rsid w:val="00CD3EE0"/>
    <w:rsid w:val="00CD45B1"/>
    <w:rsid w:val="00CD72FE"/>
    <w:rsid w:val="00CD788C"/>
    <w:rsid w:val="00CE05F9"/>
    <w:rsid w:val="00CE10EF"/>
    <w:rsid w:val="00CE1A62"/>
    <w:rsid w:val="00CE1BBE"/>
    <w:rsid w:val="00CE2F19"/>
    <w:rsid w:val="00CE3E24"/>
    <w:rsid w:val="00CE3EED"/>
    <w:rsid w:val="00CE4008"/>
    <w:rsid w:val="00CE4C75"/>
    <w:rsid w:val="00CE4E5D"/>
    <w:rsid w:val="00CE5519"/>
    <w:rsid w:val="00CE6921"/>
    <w:rsid w:val="00CE752A"/>
    <w:rsid w:val="00CE7684"/>
    <w:rsid w:val="00CF19A2"/>
    <w:rsid w:val="00CF2DF9"/>
    <w:rsid w:val="00CF4B36"/>
    <w:rsid w:val="00CF4C4F"/>
    <w:rsid w:val="00CF5263"/>
    <w:rsid w:val="00D00B0F"/>
    <w:rsid w:val="00D01454"/>
    <w:rsid w:val="00D017F3"/>
    <w:rsid w:val="00D01FDE"/>
    <w:rsid w:val="00D0255D"/>
    <w:rsid w:val="00D0259D"/>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3782"/>
    <w:rsid w:val="00D34780"/>
    <w:rsid w:val="00D34CA5"/>
    <w:rsid w:val="00D36120"/>
    <w:rsid w:val="00D40113"/>
    <w:rsid w:val="00D41BD9"/>
    <w:rsid w:val="00D41BE3"/>
    <w:rsid w:val="00D43C61"/>
    <w:rsid w:val="00D43EE8"/>
    <w:rsid w:val="00D4416D"/>
    <w:rsid w:val="00D445F0"/>
    <w:rsid w:val="00D44647"/>
    <w:rsid w:val="00D45090"/>
    <w:rsid w:val="00D45BFF"/>
    <w:rsid w:val="00D460BE"/>
    <w:rsid w:val="00D46DE6"/>
    <w:rsid w:val="00D47122"/>
    <w:rsid w:val="00D471C6"/>
    <w:rsid w:val="00D4734E"/>
    <w:rsid w:val="00D47EDE"/>
    <w:rsid w:val="00D5159C"/>
    <w:rsid w:val="00D5211A"/>
    <w:rsid w:val="00D53B0D"/>
    <w:rsid w:val="00D53ECD"/>
    <w:rsid w:val="00D557D7"/>
    <w:rsid w:val="00D56059"/>
    <w:rsid w:val="00D57453"/>
    <w:rsid w:val="00D61DBD"/>
    <w:rsid w:val="00D622A6"/>
    <w:rsid w:val="00D631B5"/>
    <w:rsid w:val="00D639AE"/>
    <w:rsid w:val="00D64030"/>
    <w:rsid w:val="00D64659"/>
    <w:rsid w:val="00D65303"/>
    <w:rsid w:val="00D65C4C"/>
    <w:rsid w:val="00D65D16"/>
    <w:rsid w:val="00D669C3"/>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523"/>
    <w:rsid w:val="00D84B8A"/>
    <w:rsid w:val="00D84DFF"/>
    <w:rsid w:val="00D862EE"/>
    <w:rsid w:val="00D87C00"/>
    <w:rsid w:val="00D87E18"/>
    <w:rsid w:val="00D90597"/>
    <w:rsid w:val="00D9343A"/>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B8A"/>
    <w:rsid w:val="00DA7C34"/>
    <w:rsid w:val="00DA7F0C"/>
    <w:rsid w:val="00DB0DE7"/>
    <w:rsid w:val="00DB10D5"/>
    <w:rsid w:val="00DB13BF"/>
    <w:rsid w:val="00DB1C7B"/>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3E28"/>
    <w:rsid w:val="00DE477B"/>
    <w:rsid w:val="00DE4F21"/>
    <w:rsid w:val="00DE5332"/>
    <w:rsid w:val="00DE567C"/>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44F7"/>
    <w:rsid w:val="00E14875"/>
    <w:rsid w:val="00E14C36"/>
    <w:rsid w:val="00E153E7"/>
    <w:rsid w:val="00E15E08"/>
    <w:rsid w:val="00E16597"/>
    <w:rsid w:val="00E17030"/>
    <w:rsid w:val="00E17929"/>
    <w:rsid w:val="00E20284"/>
    <w:rsid w:val="00E20583"/>
    <w:rsid w:val="00E21439"/>
    <w:rsid w:val="00E215DD"/>
    <w:rsid w:val="00E21EBF"/>
    <w:rsid w:val="00E221B6"/>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2C93"/>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4FDE"/>
    <w:rsid w:val="00E653C5"/>
    <w:rsid w:val="00E6740D"/>
    <w:rsid w:val="00E67944"/>
    <w:rsid w:val="00E70AF0"/>
    <w:rsid w:val="00E7111B"/>
    <w:rsid w:val="00E714B8"/>
    <w:rsid w:val="00E7196D"/>
    <w:rsid w:val="00E71970"/>
    <w:rsid w:val="00E71BD3"/>
    <w:rsid w:val="00E71F13"/>
    <w:rsid w:val="00E729FD"/>
    <w:rsid w:val="00E73506"/>
    <w:rsid w:val="00E74961"/>
    <w:rsid w:val="00E75689"/>
    <w:rsid w:val="00E76101"/>
    <w:rsid w:val="00E76E74"/>
    <w:rsid w:val="00E76F11"/>
    <w:rsid w:val="00E76FB3"/>
    <w:rsid w:val="00E77F43"/>
    <w:rsid w:val="00E80E4F"/>
    <w:rsid w:val="00E80EF3"/>
    <w:rsid w:val="00E80F58"/>
    <w:rsid w:val="00E82190"/>
    <w:rsid w:val="00E847F1"/>
    <w:rsid w:val="00E84815"/>
    <w:rsid w:val="00E849F3"/>
    <w:rsid w:val="00E85FBC"/>
    <w:rsid w:val="00E87369"/>
    <w:rsid w:val="00E87799"/>
    <w:rsid w:val="00E90172"/>
    <w:rsid w:val="00E903C6"/>
    <w:rsid w:val="00E91AB4"/>
    <w:rsid w:val="00E93690"/>
    <w:rsid w:val="00E94E43"/>
    <w:rsid w:val="00E96A9B"/>
    <w:rsid w:val="00E96D9D"/>
    <w:rsid w:val="00E97325"/>
    <w:rsid w:val="00EA1B95"/>
    <w:rsid w:val="00EA2373"/>
    <w:rsid w:val="00EA26C3"/>
    <w:rsid w:val="00EA2F84"/>
    <w:rsid w:val="00EA39F7"/>
    <w:rsid w:val="00EA459D"/>
    <w:rsid w:val="00EA4933"/>
    <w:rsid w:val="00EA567A"/>
    <w:rsid w:val="00EA6547"/>
    <w:rsid w:val="00EA697D"/>
    <w:rsid w:val="00EA6E4A"/>
    <w:rsid w:val="00EA75F9"/>
    <w:rsid w:val="00EA7FA7"/>
    <w:rsid w:val="00EB09FF"/>
    <w:rsid w:val="00EB1A55"/>
    <w:rsid w:val="00EB26CB"/>
    <w:rsid w:val="00EB35CB"/>
    <w:rsid w:val="00EB3715"/>
    <w:rsid w:val="00EB41CD"/>
    <w:rsid w:val="00EB4218"/>
    <w:rsid w:val="00EB51E1"/>
    <w:rsid w:val="00EB5B8A"/>
    <w:rsid w:val="00EB710D"/>
    <w:rsid w:val="00EB745B"/>
    <w:rsid w:val="00EB7D1E"/>
    <w:rsid w:val="00EC096B"/>
    <w:rsid w:val="00EC299F"/>
    <w:rsid w:val="00EC2E1E"/>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D4461"/>
    <w:rsid w:val="00ED5F3C"/>
    <w:rsid w:val="00EE2BED"/>
    <w:rsid w:val="00EE3D54"/>
    <w:rsid w:val="00EE531A"/>
    <w:rsid w:val="00EE5EB8"/>
    <w:rsid w:val="00EE662A"/>
    <w:rsid w:val="00EE6C6B"/>
    <w:rsid w:val="00EF012D"/>
    <w:rsid w:val="00EF09BE"/>
    <w:rsid w:val="00EF2A11"/>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53D"/>
    <w:rsid w:val="00F24578"/>
    <w:rsid w:val="00F24923"/>
    <w:rsid w:val="00F24BA5"/>
    <w:rsid w:val="00F24F16"/>
    <w:rsid w:val="00F2667A"/>
    <w:rsid w:val="00F301BE"/>
    <w:rsid w:val="00F308E6"/>
    <w:rsid w:val="00F309A0"/>
    <w:rsid w:val="00F30D9C"/>
    <w:rsid w:val="00F31FF1"/>
    <w:rsid w:val="00F325AE"/>
    <w:rsid w:val="00F33D55"/>
    <w:rsid w:val="00F33EE3"/>
    <w:rsid w:val="00F343BF"/>
    <w:rsid w:val="00F351D3"/>
    <w:rsid w:val="00F36CE0"/>
    <w:rsid w:val="00F36F25"/>
    <w:rsid w:val="00F4041D"/>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2B2"/>
    <w:rsid w:val="00F52ED1"/>
    <w:rsid w:val="00F53F25"/>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96883"/>
    <w:rsid w:val="00FA2D8A"/>
    <w:rsid w:val="00FA4213"/>
    <w:rsid w:val="00FA46E0"/>
    <w:rsid w:val="00FA5497"/>
    <w:rsid w:val="00FA6D7B"/>
    <w:rsid w:val="00FA6E8C"/>
    <w:rsid w:val="00FA7043"/>
    <w:rsid w:val="00FA7720"/>
    <w:rsid w:val="00FB02D5"/>
    <w:rsid w:val="00FB0443"/>
    <w:rsid w:val="00FB168C"/>
    <w:rsid w:val="00FB2759"/>
    <w:rsid w:val="00FB3748"/>
    <w:rsid w:val="00FB3759"/>
    <w:rsid w:val="00FB4B87"/>
    <w:rsid w:val="00FB52E6"/>
    <w:rsid w:val="00FB57C0"/>
    <w:rsid w:val="00FB6346"/>
    <w:rsid w:val="00FC0450"/>
    <w:rsid w:val="00FC047D"/>
    <w:rsid w:val="00FC065C"/>
    <w:rsid w:val="00FC0FF3"/>
    <w:rsid w:val="00FC2C81"/>
    <w:rsid w:val="00FC2DDB"/>
    <w:rsid w:val="00FC3868"/>
    <w:rsid w:val="00FC651F"/>
    <w:rsid w:val="00FC689E"/>
    <w:rsid w:val="00FC7637"/>
    <w:rsid w:val="00FC7B11"/>
    <w:rsid w:val="00FD11F4"/>
    <w:rsid w:val="00FD27C8"/>
    <w:rsid w:val="00FD3363"/>
    <w:rsid w:val="00FD4403"/>
    <w:rsid w:val="00FD4CC5"/>
    <w:rsid w:val="00FD5913"/>
    <w:rsid w:val="00FD5B90"/>
    <w:rsid w:val="00FD68D4"/>
    <w:rsid w:val="00FD7220"/>
    <w:rsid w:val="00FD7D63"/>
    <w:rsid w:val="00FD7E96"/>
    <w:rsid w:val="00FE0132"/>
    <w:rsid w:val="00FE0A58"/>
    <w:rsid w:val="00FE0D56"/>
    <w:rsid w:val="00FE1E30"/>
    <w:rsid w:val="00FE2A9D"/>
    <w:rsid w:val="00FE370D"/>
    <w:rsid w:val="00FE3D23"/>
    <w:rsid w:val="00FE66C7"/>
    <w:rsid w:val="00FE6827"/>
    <w:rsid w:val="00FE69F9"/>
    <w:rsid w:val="00FE7137"/>
    <w:rsid w:val="00FE73B5"/>
    <w:rsid w:val="00FE7CCB"/>
    <w:rsid w:val="00FF008C"/>
    <w:rsid w:val="00FF1DC6"/>
    <w:rsid w:val="00FF21AA"/>
    <w:rsid w:val="00FF2669"/>
    <w:rsid w:val="00FF3358"/>
    <w:rsid w:val="00FF4949"/>
    <w:rsid w:val="00FF4E68"/>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ru.wikipedia.org/wiki/%D0%9C%D0%BE%D0%B1%D0%B8%D0%BB%D1%8C%D0%BD%D1%8B%D0%B5_%D0%A2%D0%B5%D0%BB%D0%B5%D0%A1%D0%B8%D1%81%D1%82%D0%B5%D0%BC%D1%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rgu.admhmao.ru/" TargetMode="External"/><Relationship Id="rId17" Type="http://schemas.openxmlformats.org/officeDocument/2006/relationships/hyperlink" Target="http://uray.ru/investitsionnaya-politika-goroda/" TargetMode="External"/><Relationship Id="rId2" Type="http://schemas.openxmlformats.org/officeDocument/2006/relationships/numbering" Target="numbering.xml"/><Relationship Id="rId16" Type="http://schemas.openxmlformats.org/officeDocument/2006/relationships/hyperlink" Target="consultantplus://offline/ref=627C24FF508B367DCEEC2A508343A14059618E25A37EE2948ABED76C2DEAE12E2B4805CF41EE9D250634B35Do3L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218818/" TargetMode="External"/><Relationship Id="rId5" Type="http://schemas.openxmlformats.org/officeDocument/2006/relationships/webSettings" Target="webSettings.xml"/><Relationship Id="rId15" Type="http://schemas.openxmlformats.org/officeDocument/2006/relationships/hyperlink" Target="http://uray.ru/itogi-socialno-yekonomicheskogo-razv/antikrizisniii-plan-meropriyatii-goroda-urai/" TargetMode="External"/><Relationship Id="rId10" Type="http://schemas.openxmlformats.org/officeDocument/2006/relationships/hyperlink" Target="http://uray.ru/procedu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D6514-D011-48E5-869E-40D132BD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11617</TotalTime>
  <Pages>48</Pages>
  <Words>22492</Words>
  <Characters>128208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ChvanovaMV</cp:lastModifiedBy>
  <cp:revision>854</cp:revision>
  <cp:lastPrinted>2018-01-25T11:29:00Z</cp:lastPrinted>
  <dcterms:created xsi:type="dcterms:W3CDTF">2015-04-21T07:16:00Z</dcterms:created>
  <dcterms:modified xsi:type="dcterms:W3CDTF">2018-01-26T06:06:00Z</dcterms:modified>
</cp:coreProperties>
</file>