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90" w:rsidRDefault="005A7890" w:rsidP="005A7890">
      <w:pPr>
        <w:ind w:firstLine="6096"/>
        <w:jc w:val="right"/>
        <w:rPr>
          <w:b/>
        </w:rPr>
      </w:pPr>
      <w:r>
        <w:rPr>
          <w:b/>
        </w:rPr>
        <w:t>Проект</w:t>
      </w:r>
    </w:p>
    <w:p w:rsidR="005A7890" w:rsidRDefault="005A7890" w:rsidP="005A7890">
      <w:pPr>
        <w:ind w:firstLine="6096"/>
        <w:jc w:val="right"/>
      </w:pPr>
    </w:p>
    <w:p w:rsidR="005A7890" w:rsidRDefault="005A7890" w:rsidP="005A7890">
      <w:pPr>
        <w:ind w:firstLine="6096"/>
        <w:jc w:val="right"/>
      </w:pPr>
      <w:r>
        <w:t xml:space="preserve">       </w:t>
      </w:r>
    </w:p>
    <w:p w:rsidR="005A7890" w:rsidRDefault="005A7890" w:rsidP="005A7890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Изменения в административный регламент предоставления </w:t>
      </w:r>
      <w:proofErr w:type="gramStart"/>
      <w:r>
        <w:rPr>
          <w:b/>
          <w:spacing w:val="-2"/>
        </w:rPr>
        <w:t>муниципальной</w:t>
      </w:r>
      <w:proofErr w:type="gramEnd"/>
    </w:p>
    <w:p w:rsidR="005A7890" w:rsidRDefault="005A7890" w:rsidP="005A7890">
      <w:pPr>
        <w:jc w:val="center"/>
        <w:rPr>
          <w:b/>
          <w:spacing w:val="-2"/>
        </w:rPr>
      </w:pPr>
      <w:r>
        <w:rPr>
          <w:b/>
          <w:spacing w:val="-2"/>
        </w:rPr>
        <w:t>услуги «Приём  заявлений,  документов,  а  также постановка граждан на учёт</w:t>
      </w:r>
    </w:p>
    <w:p w:rsidR="005A7890" w:rsidRDefault="005A7890" w:rsidP="005A7890">
      <w:pPr>
        <w:jc w:val="center"/>
        <w:rPr>
          <w:b/>
          <w:spacing w:val="-2"/>
        </w:rPr>
      </w:pPr>
      <w:proofErr w:type="gramStart"/>
      <w:r>
        <w:rPr>
          <w:b/>
          <w:spacing w:val="-2"/>
        </w:rPr>
        <w:t>в  качестве нуждающихся в жилых помещениях»</w:t>
      </w:r>
      <w:proofErr w:type="gramEnd"/>
    </w:p>
    <w:p w:rsidR="005A7890" w:rsidRDefault="005A7890" w:rsidP="005A7890">
      <w:pPr>
        <w:rPr>
          <w:b/>
          <w:spacing w:val="-2"/>
        </w:rPr>
      </w:pPr>
      <w:r>
        <w:rPr>
          <w:b/>
          <w:spacing w:val="-2"/>
        </w:rPr>
        <w:tab/>
      </w:r>
    </w:p>
    <w:p w:rsidR="005A7890" w:rsidRDefault="005A7890" w:rsidP="005A7890">
      <w:pPr>
        <w:pStyle w:val="a4"/>
        <w:numPr>
          <w:ilvl w:val="0"/>
          <w:numId w:val="2"/>
        </w:numPr>
        <w:jc w:val="both"/>
        <w:rPr>
          <w:spacing w:val="-2"/>
        </w:rPr>
      </w:pPr>
      <w:r>
        <w:rPr>
          <w:spacing w:val="-2"/>
        </w:rPr>
        <w:t xml:space="preserve">В </w:t>
      </w:r>
      <w:proofErr w:type="gramStart"/>
      <w:r>
        <w:rPr>
          <w:spacing w:val="-2"/>
        </w:rPr>
        <w:t>разделе</w:t>
      </w:r>
      <w:proofErr w:type="gramEnd"/>
      <w:r>
        <w:rPr>
          <w:spacing w:val="-2"/>
        </w:rPr>
        <w:t xml:space="preserve"> 1:</w:t>
      </w:r>
    </w:p>
    <w:p w:rsidR="005A7890" w:rsidRDefault="005A7890" w:rsidP="005A7890">
      <w:pPr>
        <w:pStyle w:val="a4"/>
        <w:numPr>
          <w:ilvl w:val="1"/>
          <w:numId w:val="2"/>
        </w:numPr>
        <w:ind w:left="0" w:firstLine="705"/>
        <w:jc w:val="both"/>
        <w:rPr>
          <w:spacing w:val="-2"/>
        </w:rPr>
      </w:pPr>
      <w:r>
        <w:rPr>
          <w:spacing w:val="-2"/>
        </w:rPr>
        <w:t xml:space="preserve"> Пункт 1.2 дополнить девятым, десятым и одиннадцатым абзацами следующего содержания:</w:t>
      </w:r>
    </w:p>
    <w:p w:rsidR="005A7890" w:rsidRDefault="005A7890" w:rsidP="005A7890">
      <w:pPr>
        <w:ind w:firstLine="704"/>
        <w:jc w:val="both"/>
        <w:rPr>
          <w:spacing w:val="-2"/>
        </w:rPr>
      </w:pPr>
      <w:r>
        <w:rPr>
          <w:spacing w:val="-2"/>
        </w:rPr>
        <w:t>«– Интернет – информационно-телекоммуникационная сеть «Интернет»;</w:t>
      </w:r>
    </w:p>
    <w:p w:rsidR="005A7890" w:rsidRDefault="005A7890" w:rsidP="005A7890">
      <w:pPr>
        <w:ind w:firstLine="704"/>
        <w:jc w:val="both"/>
        <w:rPr>
          <w:spacing w:val="-2"/>
        </w:rPr>
      </w:pPr>
      <w:r>
        <w:rPr>
          <w:spacing w:val="-2"/>
        </w:rPr>
        <w:t>-  Портал – федеральная государственная информационная система «Единый портал государственных и муниципальных услуг»;</w:t>
      </w:r>
    </w:p>
    <w:p w:rsidR="005A7890" w:rsidRDefault="005A7890" w:rsidP="005A7890">
      <w:pPr>
        <w:ind w:firstLine="705"/>
        <w:jc w:val="both"/>
        <w:rPr>
          <w:spacing w:val="-2"/>
        </w:rPr>
      </w:pPr>
      <w:proofErr w:type="gramStart"/>
      <w:r>
        <w:rPr>
          <w:spacing w:val="-2"/>
        </w:rPr>
        <w:t>- система досудебного обжалования –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«Интернет».».</w:t>
      </w:r>
      <w:proofErr w:type="gramEnd"/>
    </w:p>
    <w:p w:rsidR="005A7890" w:rsidRDefault="005A7890" w:rsidP="005A7890">
      <w:pPr>
        <w:ind w:firstLine="705"/>
        <w:jc w:val="both"/>
        <w:rPr>
          <w:spacing w:val="-2"/>
        </w:rPr>
      </w:pPr>
      <w:r>
        <w:rPr>
          <w:spacing w:val="-2"/>
        </w:rPr>
        <w:t>1.2. Подпункт 1.4.1  пункта 1.4  изложить в следующей редакции:</w:t>
      </w:r>
    </w:p>
    <w:p w:rsidR="005A7890" w:rsidRDefault="005A7890" w:rsidP="005A7890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spacing w:val="-2"/>
        </w:rPr>
        <w:tab/>
        <w:t xml:space="preserve">«1.4.1. </w:t>
      </w:r>
      <w:r>
        <w:rPr>
          <w:rFonts w:eastAsiaTheme="minorHAnsi"/>
          <w:lang w:eastAsia="en-US"/>
        </w:rPr>
        <w:t>Информация о месте нахождения, графике работы, справочных телефонах, адресах официальных сайтов, адресах электронной почты администрации города Урай, Управления:</w:t>
      </w:r>
    </w:p>
    <w:p w:rsidR="005A7890" w:rsidRDefault="005A7890" w:rsidP="005A789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Местонахождение администрации города Урай: 628285, город Урай, микрорайон 2, дом 60.</w:t>
      </w:r>
    </w:p>
    <w:p w:rsidR="005A7890" w:rsidRDefault="005A7890" w:rsidP="005A7890">
      <w:pPr>
        <w:autoSpaceDE w:val="0"/>
        <w:autoSpaceDN w:val="0"/>
        <w:adjustRightInd w:val="0"/>
        <w:spacing w:line="0" w:lineRule="atLeast"/>
        <w:ind w:firstLine="709"/>
        <w:jc w:val="both"/>
        <w:rPr>
          <w:spacing w:val="-2"/>
        </w:rPr>
      </w:pPr>
      <w:r>
        <w:rPr>
          <w:rFonts w:eastAsiaTheme="minorHAnsi"/>
          <w:lang w:eastAsia="en-US"/>
        </w:rPr>
        <w:t>Местонахождение Управления: 628285, город Урай, микрорайон 2, дом 60, кабинет 116.</w:t>
      </w:r>
    </w:p>
    <w:p w:rsidR="005A7890" w:rsidRDefault="005A7890" w:rsidP="005A7890">
      <w:pPr>
        <w:spacing w:line="0" w:lineRule="atLeast"/>
        <w:ind w:firstLine="709"/>
        <w:jc w:val="both"/>
        <w:rPr>
          <w:spacing w:val="-2"/>
        </w:rPr>
      </w:pPr>
      <w:r>
        <w:rPr>
          <w:spacing w:val="-2"/>
        </w:rPr>
        <w:t>График работы:</w:t>
      </w:r>
    </w:p>
    <w:p w:rsidR="005A7890" w:rsidRDefault="005A7890" w:rsidP="005A7890">
      <w:pPr>
        <w:spacing w:line="0" w:lineRule="atLeast"/>
        <w:ind w:firstLine="708"/>
        <w:jc w:val="both"/>
        <w:rPr>
          <w:spacing w:val="-2"/>
        </w:rPr>
      </w:pPr>
      <w:r>
        <w:rPr>
          <w:spacing w:val="-2"/>
        </w:rPr>
        <w:t>понедельник: с 8.30 до 17.00</w:t>
      </w:r>
    </w:p>
    <w:p w:rsidR="005A7890" w:rsidRDefault="005A7890" w:rsidP="005A7890">
      <w:pPr>
        <w:spacing w:line="0" w:lineRule="atLeast"/>
        <w:ind w:firstLine="708"/>
        <w:jc w:val="both"/>
        <w:rPr>
          <w:spacing w:val="-2"/>
        </w:rPr>
      </w:pPr>
      <w:r>
        <w:rPr>
          <w:spacing w:val="-2"/>
        </w:rPr>
        <w:t>среда: с 14.00 до 17.00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>четверг: с 8.30 до 12.30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>перерыв на обед: с 12.30 до 14.00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>суббота, воскресенье: выходные дни.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>Телефон: 8(34676) 2-33-31».</w:t>
      </w:r>
    </w:p>
    <w:p w:rsidR="005A7890" w:rsidRDefault="005A7890" w:rsidP="005A7890">
      <w:pPr>
        <w:pStyle w:val="a4"/>
        <w:numPr>
          <w:ilvl w:val="1"/>
          <w:numId w:val="7"/>
        </w:numPr>
        <w:ind w:left="0" w:firstLine="709"/>
        <w:jc w:val="both"/>
        <w:rPr>
          <w:spacing w:val="-2"/>
        </w:rPr>
      </w:pPr>
      <w:r>
        <w:rPr>
          <w:spacing w:val="-2"/>
        </w:rPr>
        <w:t xml:space="preserve"> Подпункт 1.4.1  пункта 1.4 дополнить абзацем тринадцатым следующего содержания: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5A7890" w:rsidRDefault="005A7890" w:rsidP="005A7890">
      <w:pPr>
        <w:pStyle w:val="a4"/>
        <w:numPr>
          <w:ilvl w:val="1"/>
          <w:numId w:val="7"/>
        </w:numPr>
        <w:ind w:left="0" w:firstLine="709"/>
        <w:jc w:val="both"/>
        <w:rPr>
          <w:spacing w:val="-2"/>
        </w:rPr>
      </w:pPr>
      <w:r>
        <w:rPr>
          <w:spacing w:val="-2"/>
        </w:rPr>
        <w:t>Подпункт 1.4.2  пункта 1.4 дополнить абзацем десятым следующего содержания: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5A7890" w:rsidRDefault="005A7890" w:rsidP="005A7890">
      <w:pPr>
        <w:ind w:left="705"/>
        <w:jc w:val="both"/>
        <w:rPr>
          <w:spacing w:val="-2"/>
        </w:rPr>
      </w:pPr>
      <w:r>
        <w:rPr>
          <w:spacing w:val="-2"/>
        </w:rPr>
        <w:t>1.5. Пункт 2 подпункта 1.4.3 пункта 1.4 исключить.</w:t>
      </w:r>
    </w:p>
    <w:p w:rsidR="005A7890" w:rsidRDefault="005A7890" w:rsidP="005A7890">
      <w:pPr>
        <w:ind w:firstLine="709"/>
        <w:jc w:val="both"/>
        <w:rPr>
          <w:spacing w:val="-2"/>
        </w:rPr>
      </w:pPr>
      <w:r>
        <w:rPr>
          <w:spacing w:val="-2"/>
        </w:rPr>
        <w:t>1.6. Пункт 3 подпункта 1.4.3 пункта 1.4  дополнить абзацем десятым следующего содержания: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5A7890" w:rsidRDefault="005A7890" w:rsidP="005A7890">
      <w:pPr>
        <w:ind w:firstLine="705"/>
        <w:jc w:val="both"/>
        <w:rPr>
          <w:spacing w:val="-2"/>
        </w:rPr>
      </w:pPr>
      <w:r>
        <w:rPr>
          <w:spacing w:val="-2"/>
        </w:rPr>
        <w:t>1.7. Пункт 4 подпункта 1.4.3 пункта 1.4 дополнить абзацем одиннадцатым следующего содержания:</w:t>
      </w:r>
    </w:p>
    <w:p w:rsidR="005A7890" w:rsidRDefault="005A7890" w:rsidP="005A7890">
      <w:pPr>
        <w:ind w:left="705" w:hanging="705"/>
        <w:jc w:val="both"/>
        <w:rPr>
          <w:spacing w:val="-2"/>
        </w:rPr>
      </w:pPr>
      <w:r>
        <w:rPr>
          <w:spacing w:val="-2"/>
        </w:rPr>
        <w:tab/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>1.8. Пункт 6 подпункта 1.4.3 пункта 1.4 дополнить абзацем девятым следующего содержания: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5A7890" w:rsidRDefault="005A7890" w:rsidP="005A7890">
      <w:pPr>
        <w:ind w:left="705" w:hanging="705"/>
        <w:jc w:val="both"/>
        <w:rPr>
          <w:spacing w:val="-2"/>
        </w:rPr>
      </w:pPr>
      <w:r>
        <w:rPr>
          <w:spacing w:val="-2"/>
        </w:rPr>
        <w:tab/>
        <w:t>1.9. Подпункт 1.4.3 пункта 1.4 дополнить пунктом 15 следующего содержания:</w:t>
      </w:r>
    </w:p>
    <w:p w:rsidR="005A7890" w:rsidRDefault="005A7890" w:rsidP="005A7890">
      <w:pPr>
        <w:ind w:left="705"/>
        <w:jc w:val="both"/>
        <w:rPr>
          <w:spacing w:val="-2"/>
        </w:rPr>
      </w:pPr>
      <w:r>
        <w:rPr>
          <w:spacing w:val="-2"/>
        </w:rPr>
        <w:t xml:space="preserve">«15) Казенное учреждение Ханты-Мансийского автономного округа –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 «Центр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lastRenderedPageBreak/>
        <w:t>имущественных отношений»: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>Место нахождения: 628011, город Ханты-Мансийск, улица Коминтерна, дом 23, кабинет 31.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>График работы: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>понедельник – пятница: с 09.00 до 18.00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>перерыв на обед: 13.00 до 14.00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>суббота, воскресенье: выходные дни.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>Телефон: 8(3467)32-24-25; 8(3467)32-24-23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 xml:space="preserve">Адрес официального сайта: </w:t>
      </w:r>
      <w:proofErr w:type="spellStart"/>
      <w:r>
        <w:rPr>
          <w:spacing w:val="-2"/>
          <w:lang w:val="en-US"/>
        </w:rPr>
        <w:t>depgosim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admhmao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 xml:space="preserve">Адрес электронной почты: </w:t>
      </w:r>
      <w:hyperlink r:id="rId6" w:history="1">
        <w:r>
          <w:rPr>
            <w:rStyle w:val="a3"/>
            <w:spacing w:val="-2"/>
            <w:lang w:val="en-US"/>
          </w:rPr>
          <w:t>fondim</w:t>
        </w:r>
        <w:r>
          <w:rPr>
            <w:rStyle w:val="a3"/>
            <w:spacing w:val="-2"/>
          </w:rPr>
          <w:t>86@</w:t>
        </w:r>
        <w:r>
          <w:rPr>
            <w:rStyle w:val="a3"/>
            <w:spacing w:val="-2"/>
            <w:lang w:val="en-US"/>
          </w:rPr>
          <w:t>mail</w:t>
        </w:r>
        <w:r>
          <w:rPr>
            <w:rStyle w:val="a3"/>
            <w:spacing w:val="-2"/>
          </w:rPr>
          <w:t>.</w:t>
        </w:r>
        <w:r>
          <w:rPr>
            <w:rStyle w:val="a3"/>
            <w:spacing w:val="-2"/>
            <w:lang w:val="en-US"/>
          </w:rPr>
          <w:t>ru</w:t>
        </w:r>
      </w:hyperlink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 xml:space="preserve">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 xml:space="preserve">2. В </w:t>
      </w:r>
      <w:proofErr w:type="gramStart"/>
      <w:r>
        <w:rPr>
          <w:spacing w:val="-2"/>
        </w:rPr>
        <w:t>разделе</w:t>
      </w:r>
      <w:proofErr w:type="gramEnd"/>
      <w:r>
        <w:rPr>
          <w:spacing w:val="-2"/>
        </w:rPr>
        <w:t xml:space="preserve"> 2: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>2.1. Подпункт 2 пункта 2.2 исключить.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 xml:space="preserve">2.2. Пункт 2.2 дополнить подпунктом 4 следующего содержания: </w:t>
      </w:r>
    </w:p>
    <w:p w:rsidR="005A7890" w:rsidRDefault="005A7890" w:rsidP="005A7890">
      <w:pPr>
        <w:ind w:firstLine="708"/>
        <w:jc w:val="both"/>
        <w:rPr>
          <w:spacing w:val="-2"/>
        </w:rPr>
      </w:pPr>
      <w:r>
        <w:rPr>
          <w:spacing w:val="-2"/>
        </w:rPr>
        <w:t xml:space="preserve">«4) Казенное учреждение Ханты-Мансийского автономного округа –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 «Центр имущественных отношений».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>2.3. Пункт 9 подпункта 2.6.1 пункта 2.6 изложить в следующей редакции:</w:t>
      </w:r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</w:r>
      <w:proofErr w:type="gramStart"/>
      <w:r>
        <w:rPr>
          <w:spacing w:val="-2"/>
        </w:rPr>
        <w:t xml:space="preserve">«9) 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за исключением территории Ханты-Мансийского автономного округа –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;». </w:t>
      </w:r>
      <w:proofErr w:type="gramEnd"/>
    </w:p>
    <w:p w:rsidR="005A7890" w:rsidRDefault="005A7890" w:rsidP="005A7890">
      <w:pPr>
        <w:jc w:val="both"/>
        <w:rPr>
          <w:spacing w:val="-2"/>
        </w:rPr>
      </w:pPr>
      <w:r>
        <w:rPr>
          <w:spacing w:val="-2"/>
        </w:rPr>
        <w:tab/>
        <w:t>2.4. Подпункт 2.6.2 пункта 2.6 дополнить пунктом 14 следующего содержания:</w:t>
      </w:r>
    </w:p>
    <w:p w:rsidR="005A7890" w:rsidRDefault="005A7890" w:rsidP="005A78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«14) </w:t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на территории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7890" w:rsidRDefault="005A7890" w:rsidP="005A78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Подпункт 4 пункта 2.10 исключить.</w:t>
      </w:r>
    </w:p>
    <w:p w:rsidR="005A7890" w:rsidRDefault="005A7890" w:rsidP="005A78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абзаце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восьмом пункта 2.10 исключить слова «справка с места жительства о составе семьи и регистрации и».</w:t>
      </w:r>
    </w:p>
    <w:p w:rsidR="005A7890" w:rsidRDefault="005A7890" w:rsidP="005A78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Абзац десятый пункта 2.10 изложить в следующей редакции:</w:t>
      </w:r>
    </w:p>
    <w:p w:rsidR="005A7890" w:rsidRDefault="005A7890" w:rsidP="005A7890">
      <w:pPr>
        <w:pStyle w:val="ConsPlusNormal"/>
        <w:ind w:firstLine="708"/>
        <w:jc w:val="both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t xml:space="preserve">«- Органами, осуществляющими государственную регистрацию прав на недвижимое имущество и сделок с ним на территории Российской Федерации до создания системы учреждения юстиции по регистрации прав на недвижимое имущество и сделок с ним субъектами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Казенным учреждением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 имущественных отношений» - документы, подтверждающие наличие либо отсутствие у заявителя и членов его семьи подлежащего налогообложению недвижимого имущества на праве собственности (в том числе на ранее существовавшее фамилию, имя, отчество в случае его изменения)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890" w:rsidRDefault="005A7890" w:rsidP="00244792">
      <w:pPr>
        <w:ind w:firstLine="6096"/>
        <w:jc w:val="right"/>
        <w:rPr>
          <w:b/>
        </w:rPr>
      </w:pPr>
    </w:p>
    <w:p w:rsidR="005A7890" w:rsidRDefault="005A7890" w:rsidP="00244792">
      <w:pPr>
        <w:ind w:firstLine="6096"/>
        <w:jc w:val="right"/>
        <w:rPr>
          <w:b/>
        </w:rPr>
      </w:pPr>
    </w:p>
    <w:p w:rsidR="005A7890" w:rsidRDefault="005A7890" w:rsidP="00244792">
      <w:pPr>
        <w:ind w:firstLine="6096"/>
        <w:jc w:val="right"/>
        <w:rPr>
          <w:b/>
        </w:rPr>
      </w:pPr>
    </w:p>
    <w:p w:rsidR="005A7890" w:rsidRDefault="005A7890" w:rsidP="00244792">
      <w:pPr>
        <w:ind w:firstLine="6096"/>
        <w:jc w:val="right"/>
        <w:rPr>
          <w:b/>
        </w:rPr>
      </w:pPr>
    </w:p>
    <w:sectPr w:rsidR="005A7890" w:rsidSect="00D2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CBD"/>
    <w:multiLevelType w:val="multilevel"/>
    <w:tmpl w:val="884651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1B571A5C"/>
    <w:multiLevelType w:val="multilevel"/>
    <w:tmpl w:val="DC0AEF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208F50C0"/>
    <w:multiLevelType w:val="multilevel"/>
    <w:tmpl w:val="1A68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D6E0184"/>
    <w:multiLevelType w:val="singleLevel"/>
    <w:tmpl w:val="BFB2B876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</w:lvl>
    <w:lvl w:ilvl="3">
      <w:start w:val="1"/>
      <w:numFmt w:val="decimal"/>
      <w:isLgl/>
      <w:lvlText w:val="%1.%2.%3.%4."/>
      <w:lvlJc w:val="left"/>
      <w:pPr>
        <w:ind w:left="1744" w:hanging="72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408" w:hanging="1080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5">
    <w:nsid w:val="6F927ACD"/>
    <w:multiLevelType w:val="multilevel"/>
    <w:tmpl w:val="B930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6B"/>
    <w:rsid w:val="000017AA"/>
    <w:rsid w:val="0002462A"/>
    <w:rsid w:val="000353AA"/>
    <w:rsid w:val="00053E82"/>
    <w:rsid w:val="00057D4B"/>
    <w:rsid w:val="00065DA9"/>
    <w:rsid w:val="00090839"/>
    <w:rsid w:val="0009516B"/>
    <w:rsid w:val="00133170"/>
    <w:rsid w:val="001B0C9C"/>
    <w:rsid w:val="00231980"/>
    <w:rsid w:val="00244792"/>
    <w:rsid w:val="00246F1F"/>
    <w:rsid w:val="00282678"/>
    <w:rsid w:val="00323EC5"/>
    <w:rsid w:val="00337C63"/>
    <w:rsid w:val="003472BB"/>
    <w:rsid w:val="00357B44"/>
    <w:rsid w:val="0038065F"/>
    <w:rsid w:val="003872BE"/>
    <w:rsid w:val="00396288"/>
    <w:rsid w:val="00411441"/>
    <w:rsid w:val="00496FD7"/>
    <w:rsid w:val="004D7464"/>
    <w:rsid w:val="004F288E"/>
    <w:rsid w:val="00567782"/>
    <w:rsid w:val="005A7890"/>
    <w:rsid w:val="005C4D0C"/>
    <w:rsid w:val="00621A94"/>
    <w:rsid w:val="00622EEC"/>
    <w:rsid w:val="0067719B"/>
    <w:rsid w:val="00686C06"/>
    <w:rsid w:val="00691AE5"/>
    <w:rsid w:val="006A5A0A"/>
    <w:rsid w:val="006C746B"/>
    <w:rsid w:val="006D0351"/>
    <w:rsid w:val="006E1AD5"/>
    <w:rsid w:val="007279F2"/>
    <w:rsid w:val="007436DF"/>
    <w:rsid w:val="00745797"/>
    <w:rsid w:val="0076443F"/>
    <w:rsid w:val="007D06C1"/>
    <w:rsid w:val="007E7DE5"/>
    <w:rsid w:val="007F0FEB"/>
    <w:rsid w:val="007F74B9"/>
    <w:rsid w:val="00830630"/>
    <w:rsid w:val="00856F4E"/>
    <w:rsid w:val="00862AD0"/>
    <w:rsid w:val="008647CC"/>
    <w:rsid w:val="0087331C"/>
    <w:rsid w:val="008962C2"/>
    <w:rsid w:val="008C5E78"/>
    <w:rsid w:val="00910C1A"/>
    <w:rsid w:val="0092329B"/>
    <w:rsid w:val="00935526"/>
    <w:rsid w:val="009A4505"/>
    <w:rsid w:val="00A26E0E"/>
    <w:rsid w:val="00A5027B"/>
    <w:rsid w:val="00A771A5"/>
    <w:rsid w:val="00A862D0"/>
    <w:rsid w:val="00A96682"/>
    <w:rsid w:val="00AA6E6A"/>
    <w:rsid w:val="00AB125F"/>
    <w:rsid w:val="00AB629E"/>
    <w:rsid w:val="00AD2901"/>
    <w:rsid w:val="00B03170"/>
    <w:rsid w:val="00B40F75"/>
    <w:rsid w:val="00B435A2"/>
    <w:rsid w:val="00B54D10"/>
    <w:rsid w:val="00B65697"/>
    <w:rsid w:val="00B91200"/>
    <w:rsid w:val="00BD2CDB"/>
    <w:rsid w:val="00BF3BF3"/>
    <w:rsid w:val="00C14440"/>
    <w:rsid w:val="00C312C9"/>
    <w:rsid w:val="00C61DDC"/>
    <w:rsid w:val="00CE4F51"/>
    <w:rsid w:val="00D1133A"/>
    <w:rsid w:val="00D25FC9"/>
    <w:rsid w:val="00D40024"/>
    <w:rsid w:val="00D56237"/>
    <w:rsid w:val="00D82338"/>
    <w:rsid w:val="00DB3839"/>
    <w:rsid w:val="00DC12B1"/>
    <w:rsid w:val="00DC4889"/>
    <w:rsid w:val="00E1250A"/>
    <w:rsid w:val="00E62505"/>
    <w:rsid w:val="00E74904"/>
    <w:rsid w:val="00E96A24"/>
    <w:rsid w:val="00ED05BE"/>
    <w:rsid w:val="00EF054D"/>
    <w:rsid w:val="00EF3F67"/>
    <w:rsid w:val="00F31BFB"/>
    <w:rsid w:val="00F66486"/>
    <w:rsid w:val="00FB461A"/>
    <w:rsid w:val="00FB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6C74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46B"/>
    <w:pPr>
      <w:ind w:left="720"/>
      <w:contextualSpacing/>
    </w:pPr>
  </w:style>
  <w:style w:type="paragraph" w:customStyle="1" w:styleId="ConsPlusNormal">
    <w:name w:val="ConsPlusNormal"/>
    <w:rsid w:val="006C7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6C746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im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B8A7-672C-4D2D-9929-905BCDEE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2017-11-28T04:40:00Z</cp:lastPrinted>
  <dcterms:created xsi:type="dcterms:W3CDTF">2017-03-15T11:58:00Z</dcterms:created>
  <dcterms:modified xsi:type="dcterms:W3CDTF">2018-01-09T09:56:00Z</dcterms:modified>
</cp:coreProperties>
</file>