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E3" w:rsidRDefault="009470E3" w:rsidP="009470E3">
      <w:pPr>
        <w:pStyle w:val="a3"/>
        <w:tabs>
          <w:tab w:val="left" w:pos="4500"/>
          <w:tab w:val="left" w:pos="4680"/>
        </w:tabs>
        <w:ind w:left="-180" w:right="-5" w:firstLine="1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7F0A">
        <w:rPr>
          <w:noProof/>
          <w:sz w:val="24"/>
          <w:szCs w:val="24"/>
        </w:rPr>
        <w:drawing>
          <wp:inline distT="0" distB="0" distL="0" distR="0">
            <wp:extent cx="610870" cy="79311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E3" w:rsidRDefault="009470E3" w:rsidP="009470E3">
      <w:pPr>
        <w:ind w:right="-766"/>
        <w:jc w:val="center"/>
        <w:rPr>
          <w:b/>
        </w:rPr>
      </w:pPr>
      <w:r>
        <w:rPr>
          <w:b/>
        </w:rPr>
        <w:t>МУНИЦИПАЛЬНОЕ ОБРАЗОВАНИЕ ГОРОД УРАЙ</w:t>
      </w:r>
    </w:p>
    <w:p w:rsidR="009470E3" w:rsidRDefault="009470E3" w:rsidP="009470E3">
      <w:pPr>
        <w:ind w:right="-766"/>
        <w:jc w:val="center"/>
        <w:rPr>
          <w:b/>
        </w:rPr>
      </w:pPr>
      <w:r>
        <w:rPr>
          <w:b/>
        </w:rPr>
        <w:t>ХАНТЫ-МАНСИЙСКИЙ АТОНОМНЫЙ ОКРУГ-ЮГРА</w:t>
      </w:r>
    </w:p>
    <w:p w:rsidR="009470E3" w:rsidRPr="00804F55" w:rsidRDefault="009470E3" w:rsidP="009470E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04F55">
        <w:rPr>
          <w:rFonts w:ascii="Times New Roman" w:hAnsi="Times New Roman" w:cs="Times New Roman"/>
          <w:sz w:val="36"/>
          <w:szCs w:val="36"/>
        </w:rPr>
        <w:t xml:space="preserve">         ДУМА ГОРОДА УРАЙ</w:t>
      </w:r>
    </w:p>
    <w:p w:rsidR="009470E3" w:rsidRPr="00804F55" w:rsidRDefault="009470E3" w:rsidP="009470E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9470E3" w:rsidRPr="00805925" w:rsidRDefault="009470E3" w:rsidP="009470E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РЕШЕНИЕ</w:t>
      </w:r>
    </w:p>
    <w:p w:rsidR="00EB3C72" w:rsidRPr="00C1371F" w:rsidRDefault="00EB3C72" w:rsidP="009470E3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</w:p>
    <w:p w:rsidR="009470E3" w:rsidRDefault="009470E3" w:rsidP="009470E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7F0A" w:rsidRPr="00EB3C72">
        <w:rPr>
          <w:rFonts w:ascii="Times New Roman" w:hAnsi="Times New Roman" w:cs="Times New Roman"/>
          <w:sz w:val="28"/>
          <w:szCs w:val="28"/>
        </w:rPr>
        <w:t>18 февраля 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3C72" w:rsidRPr="00C1371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</w:t>
      </w:r>
      <w:r w:rsidR="00777F0A">
        <w:rPr>
          <w:rFonts w:ascii="Times New Roman" w:hAnsi="Times New Roman" w:cs="Times New Roman"/>
          <w:sz w:val="28"/>
          <w:szCs w:val="28"/>
        </w:rPr>
        <w:t>3</w:t>
      </w:r>
    </w:p>
    <w:p w:rsidR="009470E3" w:rsidRDefault="009470E3" w:rsidP="009470E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70E3" w:rsidRPr="00804F55" w:rsidRDefault="009470E3" w:rsidP="009470E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04F55">
        <w:rPr>
          <w:b/>
        </w:rPr>
        <w:t xml:space="preserve">О схеме </w:t>
      </w:r>
      <w:proofErr w:type="spellStart"/>
      <w:r w:rsidRPr="00804F55">
        <w:rPr>
          <w:b/>
        </w:rPr>
        <w:t>многомандатных</w:t>
      </w:r>
      <w:proofErr w:type="spellEnd"/>
      <w:r w:rsidRPr="00804F55">
        <w:rPr>
          <w:b/>
        </w:rPr>
        <w:t xml:space="preserve"> избирательных округов </w:t>
      </w:r>
    </w:p>
    <w:p w:rsidR="009470E3" w:rsidRPr="003032B9" w:rsidRDefault="009470E3" w:rsidP="009470E3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3032B9">
        <w:rPr>
          <w:b/>
          <w:color w:val="000000"/>
        </w:rPr>
        <w:t>для проведения выборов депутатов Думы города Урай</w:t>
      </w:r>
    </w:p>
    <w:p w:rsidR="009470E3" w:rsidRPr="003032B9" w:rsidRDefault="009470E3" w:rsidP="009470E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470E3" w:rsidRPr="003032B9" w:rsidRDefault="009470E3" w:rsidP="009470E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032B9">
        <w:rPr>
          <w:color w:val="000000"/>
        </w:rPr>
        <w:t xml:space="preserve">       В соответствии со статьей 18 Федерального закона от 12.06.2002 №67-ФЗ «Об основных гарантиях избирательных прав и права на участие в референдуме граждан  Российской Федерации» Дума города Урай </w:t>
      </w:r>
      <w:r w:rsidRPr="003032B9">
        <w:rPr>
          <w:b/>
          <w:color w:val="000000"/>
        </w:rPr>
        <w:t>решила:</w:t>
      </w:r>
    </w:p>
    <w:p w:rsidR="009470E3" w:rsidRPr="003032B9" w:rsidRDefault="009470E3" w:rsidP="009470E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470E3" w:rsidRPr="003032B9" w:rsidRDefault="009470E3" w:rsidP="009470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32B9">
        <w:rPr>
          <w:color w:val="000000"/>
        </w:rPr>
        <w:t xml:space="preserve">1. Утвердить схему </w:t>
      </w:r>
      <w:proofErr w:type="spellStart"/>
      <w:r w:rsidRPr="003032B9">
        <w:rPr>
          <w:color w:val="000000"/>
        </w:rPr>
        <w:t>многомандатных</w:t>
      </w:r>
      <w:proofErr w:type="spellEnd"/>
      <w:r w:rsidRPr="003032B9">
        <w:rPr>
          <w:color w:val="000000"/>
        </w:rPr>
        <w:t xml:space="preserve"> избирательных округов для проведения выборов депутатов Думы города Урай согласно приложению сроком на десять лет.</w:t>
      </w:r>
    </w:p>
    <w:p w:rsidR="009470E3" w:rsidRPr="003032B9" w:rsidRDefault="009470E3" w:rsidP="009470E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470E3" w:rsidRPr="003032B9" w:rsidRDefault="009470E3" w:rsidP="009470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32B9">
        <w:rPr>
          <w:color w:val="000000"/>
        </w:rPr>
        <w:t xml:space="preserve">2. Опубликовать схему </w:t>
      </w:r>
      <w:proofErr w:type="spellStart"/>
      <w:r w:rsidRPr="003032B9">
        <w:rPr>
          <w:color w:val="000000"/>
        </w:rPr>
        <w:t>многомандатных</w:t>
      </w:r>
      <w:proofErr w:type="spellEnd"/>
      <w:r w:rsidRPr="003032B9">
        <w:rPr>
          <w:color w:val="000000"/>
        </w:rPr>
        <w:t xml:space="preserve"> избирательных округов для проведения выборов депутатов Думы города Урай, включая ее графическое изображение,  в газете «Знамя» не позднее, чем через 5 дней после ее утверждения.</w:t>
      </w:r>
    </w:p>
    <w:p w:rsidR="009470E3" w:rsidRPr="003032B9" w:rsidRDefault="009470E3" w:rsidP="009470E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470E3" w:rsidRPr="003032B9" w:rsidRDefault="009470E3" w:rsidP="009470E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470E3" w:rsidRPr="003032B9" w:rsidRDefault="009470E3" w:rsidP="009470E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550"/>
        <w:gridCol w:w="495"/>
        <w:gridCol w:w="2483"/>
        <w:gridCol w:w="1808"/>
      </w:tblGrid>
      <w:tr w:rsidR="009470E3" w:rsidRPr="003032B9" w:rsidTr="00323F40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0E3" w:rsidRPr="003032B9" w:rsidRDefault="009470E3" w:rsidP="00303FA9">
            <w:pPr>
              <w:rPr>
                <w:b/>
                <w:color w:val="000000"/>
              </w:rPr>
            </w:pPr>
            <w:r w:rsidRPr="003032B9">
              <w:rPr>
                <w:b/>
                <w:color w:val="000000"/>
              </w:rPr>
              <w:t xml:space="preserve">Председатель Думы города Урай      </w:t>
            </w:r>
            <w:r w:rsidR="00777F0A">
              <w:rPr>
                <w:b/>
                <w:color w:val="000000"/>
              </w:rPr>
              <w:t xml:space="preserve">                    </w:t>
            </w:r>
            <w:r w:rsidRPr="003032B9">
              <w:rPr>
                <w:b/>
                <w:color w:val="000000"/>
              </w:rPr>
              <w:t xml:space="preserve">         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470E3" w:rsidRPr="003032B9" w:rsidRDefault="009470E3" w:rsidP="00303FA9">
            <w:pPr>
              <w:rPr>
                <w:b/>
                <w:color w:val="000000"/>
              </w:rPr>
            </w:pPr>
            <w:r w:rsidRPr="003032B9">
              <w:rPr>
                <w:b/>
                <w:color w:val="000000"/>
              </w:rPr>
              <w:t xml:space="preserve">     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0E3" w:rsidRPr="003032B9" w:rsidRDefault="009470E3" w:rsidP="00303FA9">
            <w:pPr>
              <w:rPr>
                <w:b/>
                <w:color w:val="000000"/>
              </w:rPr>
            </w:pPr>
            <w:r w:rsidRPr="003032B9">
              <w:rPr>
                <w:b/>
                <w:color w:val="000000"/>
              </w:rPr>
              <w:t>Глава города Урай</w:t>
            </w:r>
          </w:p>
        </w:tc>
      </w:tr>
      <w:tr w:rsidR="009470E3" w:rsidRPr="003032B9" w:rsidTr="00323F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470E3" w:rsidRPr="003032B9" w:rsidRDefault="009470E3" w:rsidP="00303FA9">
            <w:pPr>
              <w:rPr>
                <w:color w:val="000000"/>
              </w:rPr>
            </w:pPr>
          </w:p>
          <w:p w:rsidR="009470E3" w:rsidRPr="003032B9" w:rsidRDefault="009470E3" w:rsidP="00303FA9">
            <w:pPr>
              <w:rPr>
                <w:color w:val="000000"/>
              </w:rPr>
            </w:pPr>
          </w:p>
          <w:p w:rsidR="009470E3" w:rsidRPr="003032B9" w:rsidRDefault="009470E3" w:rsidP="00303FA9">
            <w:pPr>
              <w:jc w:val="right"/>
              <w:rPr>
                <w:color w:val="000000"/>
              </w:rPr>
            </w:pPr>
            <w:r w:rsidRPr="003032B9">
              <w:rPr>
                <w:color w:val="000000"/>
              </w:rPr>
              <w:t>______________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470E3" w:rsidRPr="003032B9" w:rsidRDefault="009470E3" w:rsidP="00303FA9">
            <w:pPr>
              <w:rPr>
                <w:color w:val="000000"/>
              </w:rPr>
            </w:pPr>
          </w:p>
          <w:p w:rsidR="009470E3" w:rsidRPr="003032B9" w:rsidRDefault="009470E3" w:rsidP="00303FA9">
            <w:pPr>
              <w:rPr>
                <w:color w:val="000000"/>
              </w:rPr>
            </w:pPr>
          </w:p>
          <w:p w:rsidR="009470E3" w:rsidRPr="003032B9" w:rsidRDefault="009470E3" w:rsidP="00303FA9">
            <w:pPr>
              <w:jc w:val="right"/>
              <w:rPr>
                <w:color w:val="000000"/>
              </w:rPr>
            </w:pPr>
            <w:r w:rsidRPr="003032B9">
              <w:rPr>
                <w:color w:val="000000"/>
              </w:rPr>
              <w:t>Г.П. Александрова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470E3" w:rsidRPr="003032B9" w:rsidRDefault="009470E3" w:rsidP="00303FA9">
            <w:pPr>
              <w:rPr>
                <w:color w:val="000000"/>
              </w:rPr>
            </w:pPr>
          </w:p>
          <w:p w:rsidR="009470E3" w:rsidRPr="003032B9" w:rsidRDefault="009470E3" w:rsidP="00303FA9">
            <w:pPr>
              <w:jc w:val="right"/>
              <w:rPr>
                <w:color w:val="000000"/>
              </w:rPr>
            </w:pPr>
          </w:p>
          <w:p w:rsidR="009470E3" w:rsidRPr="003032B9" w:rsidRDefault="009470E3" w:rsidP="00303FA9">
            <w:pPr>
              <w:jc w:val="right"/>
              <w:rPr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9470E3" w:rsidRPr="003032B9" w:rsidRDefault="009470E3" w:rsidP="00303FA9">
            <w:pPr>
              <w:rPr>
                <w:color w:val="000000"/>
              </w:rPr>
            </w:pPr>
          </w:p>
          <w:p w:rsidR="009470E3" w:rsidRPr="003032B9" w:rsidRDefault="009470E3" w:rsidP="00303FA9">
            <w:pPr>
              <w:jc w:val="right"/>
              <w:rPr>
                <w:color w:val="000000"/>
              </w:rPr>
            </w:pPr>
          </w:p>
          <w:p w:rsidR="009470E3" w:rsidRPr="003032B9" w:rsidRDefault="009470E3" w:rsidP="00303FA9">
            <w:pPr>
              <w:jc w:val="right"/>
              <w:rPr>
                <w:color w:val="000000"/>
              </w:rPr>
            </w:pPr>
            <w:r w:rsidRPr="003032B9">
              <w:rPr>
                <w:color w:val="000000"/>
              </w:rPr>
              <w:t>________________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9470E3" w:rsidRPr="003032B9" w:rsidRDefault="009470E3" w:rsidP="00303FA9">
            <w:pPr>
              <w:jc w:val="right"/>
              <w:rPr>
                <w:color w:val="000000"/>
              </w:rPr>
            </w:pPr>
          </w:p>
          <w:p w:rsidR="009470E3" w:rsidRPr="003032B9" w:rsidRDefault="009470E3" w:rsidP="00303FA9">
            <w:pPr>
              <w:jc w:val="right"/>
              <w:rPr>
                <w:color w:val="000000"/>
              </w:rPr>
            </w:pPr>
          </w:p>
          <w:p w:rsidR="009470E3" w:rsidRPr="003032B9" w:rsidRDefault="009470E3" w:rsidP="00303FA9">
            <w:pPr>
              <w:jc w:val="right"/>
              <w:rPr>
                <w:color w:val="000000"/>
              </w:rPr>
            </w:pPr>
            <w:r w:rsidRPr="003032B9">
              <w:rPr>
                <w:color w:val="000000"/>
              </w:rPr>
              <w:t>А.В. Иванов</w:t>
            </w:r>
          </w:p>
        </w:tc>
      </w:tr>
      <w:tr w:rsidR="009470E3" w:rsidRPr="003032B9" w:rsidTr="00323F40">
        <w:trPr>
          <w:trHeight w:val="461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0E3" w:rsidRPr="003032B9" w:rsidRDefault="009470E3" w:rsidP="00303FA9">
            <w:pPr>
              <w:rPr>
                <w:color w:val="000000"/>
              </w:rPr>
            </w:pPr>
          </w:p>
          <w:p w:rsidR="009470E3" w:rsidRPr="003032B9" w:rsidRDefault="009470E3" w:rsidP="00303FA9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470E3" w:rsidRPr="003032B9" w:rsidRDefault="009470E3" w:rsidP="00303FA9">
            <w:pPr>
              <w:rPr>
                <w:color w:val="000000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0E3" w:rsidRPr="003032B9" w:rsidRDefault="009470E3" w:rsidP="00303FA9">
            <w:pPr>
              <w:rPr>
                <w:color w:val="000000"/>
              </w:rPr>
            </w:pPr>
          </w:p>
          <w:p w:rsidR="009470E3" w:rsidRPr="003032B9" w:rsidRDefault="00C1371F" w:rsidP="00777F0A">
            <w:pPr>
              <w:rPr>
                <w:color w:val="000000"/>
              </w:rPr>
            </w:pPr>
            <w:r>
              <w:t xml:space="preserve">18 февраля </w:t>
            </w:r>
            <w:r w:rsidRPr="0068784E">
              <w:t>201</w:t>
            </w:r>
            <w:r>
              <w:rPr>
                <w:lang w:val="en-US"/>
              </w:rPr>
              <w:t>6</w:t>
            </w:r>
            <w:r>
              <w:t xml:space="preserve"> г.</w:t>
            </w:r>
          </w:p>
        </w:tc>
      </w:tr>
    </w:tbl>
    <w:p w:rsidR="009470E3" w:rsidRPr="003032B9" w:rsidRDefault="00C1371F" w:rsidP="00C1371F">
      <w:pPr>
        <w:rPr>
          <w:color w:val="000000"/>
        </w:rPr>
      </w:pPr>
      <w:r>
        <w:t xml:space="preserve">                                                                            </w:t>
      </w:r>
    </w:p>
    <w:p w:rsidR="009470E3" w:rsidRPr="003032B9" w:rsidRDefault="009470E3" w:rsidP="009470E3">
      <w:pPr>
        <w:jc w:val="center"/>
        <w:rPr>
          <w:color w:val="000000"/>
        </w:rPr>
      </w:pPr>
    </w:p>
    <w:p w:rsidR="009470E3" w:rsidRPr="003032B9" w:rsidRDefault="009470E3" w:rsidP="009470E3">
      <w:pPr>
        <w:jc w:val="center"/>
        <w:rPr>
          <w:color w:val="000000"/>
        </w:rPr>
      </w:pPr>
    </w:p>
    <w:p w:rsidR="009470E3" w:rsidRDefault="009470E3" w:rsidP="009470E3">
      <w:pPr>
        <w:jc w:val="center"/>
        <w:rPr>
          <w:color w:val="000000"/>
        </w:rPr>
      </w:pPr>
    </w:p>
    <w:p w:rsidR="00777F0A" w:rsidRPr="003032B9" w:rsidRDefault="00777F0A" w:rsidP="009470E3">
      <w:pPr>
        <w:jc w:val="center"/>
        <w:rPr>
          <w:color w:val="000000"/>
        </w:rPr>
      </w:pPr>
    </w:p>
    <w:p w:rsidR="009470E3" w:rsidRPr="003032B9" w:rsidRDefault="009470E3" w:rsidP="009470E3">
      <w:pPr>
        <w:jc w:val="center"/>
        <w:rPr>
          <w:color w:val="000000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9470E3" w:rsidRPr="003032B9" w:rsidTr="00706FA0">
        <w:tc>
          <w:tcPr>
            <w:tcW w:w="5211" w:type="dxa"/>
          </w:tcPr>
          <w:p w:rsidR="009470E3" w:rsidRPr="00706FA0" w:rsidRDefault="009470E3" w:rsidP="00706FA0">
            <w:pPr>
              <w:jc w:val="center"/>
              <w:rPr>
                <w:color w:val="000000"/>
              </w:rPr>
            </w:pPr>
          </w:p>
        </w:tc>
        <w:tc>
          <w:tcPr>
            <w:tcW w:w="4360" w:type="dxa"/>
          </w:tcPr>
          <w:p w:rsidR="00C1371F" w:rsidRDefault="00C1371F" w:rsidP="00303FA9">
            <w:pPr>
              <w:rPr>
                <w:color w:val="000000"/>
              </w:rPr>
            </w:pPr>
          </w:p>
          <w:p w:rsidR="00C1371F" w:rsidRDefault="00C1371F" w:rsidP="00303FA9">
            <w:pPr>
              <w:rPr>
                <w:color w:val="000000"/>
              </w:rPr>
            </w:pPr>
          </w:p>
          <w:p w:rsidR="009470E3" w:rsidRPr="00706FA0" w:rsidRDefault="009470E3" w:rsidP="00303FA9">
            <w:pPr>
              <w:rPr>
                <w:color w:val="000000"/>
              </w:rPr>
            </w:pPr>
            <w:r w:rsidRPr="00706FA0">
              <w:rPr>
                <w:color w:val="000000"/>
              </w:rPr>
              <w:t>Приложение</w:t>
            </w:r>
          </w:p>
          <w:p w:rsidR="009470E3" w:rsidRPr="00706FA0" w:rsidRDefault="009470E3" w:rsidP="00303FA9">
            <w:pPr>
              <w:rPr>
                <w:color w:val="000000"/>
              </w:rPr>
            </w:pPr>
            <w:r w:rsidRPr="00706FA0">
              <w:rPr>
                <w:color w:val="000000"/>
              </w:rPr>
              <w:t xml:space="preserve">к решению Думы города Урай </w:t>
            </w:r>
          </w:p>
          <w:p w:rsidR="009470E3" w:rsidRPr="00706FA0" w:rsidRDefault="009470E3" w:rsidP="00777F0A">
            <w:pPr>
              <w:rPr>
                <w:color w:val="000000"/>
              </w:rPr>
            </w:pPr>
            <w:r w:rsidRPr="00706FA0">
              <w:rPr>
                <w:color w:val="000000"/>
              </w:rPr>
              <w:t xml:space="preserve">от </w:t>
            </w:r>
            <w:r w:rsidR="00777F0A">
              <w:rPr>
                <w:color w:val="000000"/>
              </w:rPr>
              <w:t>18 февраля 2016</w:t>
            </w:r>
            <w:r w:rsidRPr="00706FA0">
              <w:rPr>
                <w:color w:val="000000"/>
              </w:rPr>
              <w:t xml:space="preserve"> №</w:t>
            </w:r>
            <w:r w:rsidR="00777F0A">
              <w:rPr>
                <w:color w:val="000000"/>
              </w:rPr>
              <w:t>3</w:t>
            </w:r>
          </w:p>
        </w:tc>
      </w:tr>
    </w:tbl>
    <w:p w:rsidR="009470E3" w:rsidRPr="003032B9" w:rsidRDefault="009470E3" w:rsidP="009470E3">
      <w:pPr>
        <w:jc w:val="center"/>
        <w:rPr>
          <w:color w:val="000000"/>
        </w:rPr>
      </w:pPr>
    </w:p>
    <w:p w:rsidR="009470E3" w:rsidRPr="003032B9" w:rsidRDefault="009470E3" w:rsidP="009470E3">
      <w:pPr>
        <w:jc w:val="center"/>
        <w:rPr>
          <w:color w:val="000000"/>
        </w:rPr>
      </w:pPr>
    </w:p>
    <w:p w:rsidR="009470E3" w:rsidRPr="003032B9" w:rsidRDefault="009470E3" w:rsidP="009470E3">
      <w:pPr>
        <w:jc w:val="center"/>
        <w:rPr>
          <w:b/>
          <w:color w:val="000000"/>
        </w:rPr>
      </w:pPr>
      <w:r w:rsidRPr="003032B9">
        <w:rPr>
          <w:b/>
          <w:color w:val="000000"/>
        </w:rPr>
        <w:t xml:space="preserve">Схема </w:t>
      </w:r>
      <w:proofErr w:type="spellStart"/>
      <w:r w:rsidRPr="003032B9">
        <w:rPr>
          <w:b/>
          <w:color w:val="000000"/>
        </w:rPr>
        <w:t>многомандатных</w:t>
      </w:r>
      <w:proofErr w:type="spellEnd"/>
      <w:r w:rsidRPr="003032B9">
        <w:rPr>
          <w:b/>
          <w:color w:val="000000"/>
        </w:rPr>
        <w:t xml:space="preserve"> избирательных округов </w:t>
      </w:r>
    </w:p>
    <w:p w:rsidR="009470E3" w:rsidRPr="003032B9" w:rsidRDefault="009470E3" w:rsidP="009470E3">
      <w:pPr>
        <w:jc w:val="center"/>
        <w:rPr>
          <w:b/>
          <w:color w:val="000000"/>
        </w:rPr>
      </w:pPr>
      <w:r w:rsidRPr="003032B9">
        <w:rPr>
          <w:b/>
          <w:color w:val="000000"/>
        </w:rPr>
        <w:t xml:space="preserve">для проведения выборов депутатов Думы города Урай </w:t>
      </w:r>
    </w:p>
    <w:p w:rsidR="009470E3" w:rsidRPr="003032B9" w:rsidRDefault="009470E3" w:rsidP="009470E3">
      <w:pPr>
        <w:jc w:val="center"/>
        <w:rPr>
          <w:color w:val="000000"/>
        </w:rPr>
      </w:pPr>
    </w:p>
    <w:p w:rsidR="009470E3" w:rsidRPr="003032B9" w:rsidRDefault="009470E3" w:rsidP="009470E3">
      <w:pPr>
        <w:rPr>
          <w:color w:val="000000"/>
        </w:rPr>
      </w:pPr>
      <w:r w:rsidRPr="003032B9">
        <w:rPr>
          <w:color w:val="000000"/>
        </w:rPr>
        <w:t xml:space="preserve">Численность избирателей по городу Урай на 01.07.2015 - 31207. </w:t>
      </w:r>
    </w:p>
    <w:p w:rsidR="009470E3" w:rsidRPr="003032B9" w:rsidRDefault="009470E3" w:rsidP="009470E3">
      <w:pPr>
        <w:jc w:val="center"/>
        <w:rPr>
          <w:color w:val="000000"/>
        </w:rPr>
      </w:pPr>
    </w:p>
    <w:p w:rsidR="009470E3" w:rsidRPr="003032B9" w:rsidRDefault="009470E3" w:rsidP="009470E3">
      <w:pPr>
        <w:rPr>
          <w:b/>
          <w:color w:val="000000"/>
          <w:u w:val="single"/>
        </w:rPr>
      </w:pPr>
      <w:r w:rsidRPr="003032B9">
        <w:rPr>
          <w:b/>
          <w:color w:val="000000"/>
          <w:u w:val="single"/>
        </w:rPr>
        <w:t xml:space="preserve">1. </w:t>
      </w:r>
      <w:proofErr w:type="spellStart"/>
      <w:r w:rsidRPr="003032B9">
        <w:rPr>
          <w:b/>
          <w:color w:val="000000"/>
          <w:u w:val="single"/>
        </w:rPr>
        <w:t>Много</w:t>
      </w:r>
      <w:r w:rsidR="00777F0A">
        <w:rPr>
          <w:b/>
          <w:color w:val="000000"/>
          <w:u w:val="single"/>
        </w:rPr>
        <w:t>мандатный</w:t>
      </w:r>
      <w:proofErr w:type="spellEnd"/>
      <w:r w:rsidR="00777F0A">
        <w:rPr>
          <w:b/>
          <w:color w:val="000000"/>
          <w:u w:val="single"/>
        </w:rPr>
        <w:t xml:space="preserve"> избирательный округ №</w:t>
      </w:r>
      <w:r w:rsidRPr="003032B9">
        <w:rPr>
          <w:b/>
          <w:color w:val="000000"/>
          <w:u w:val="single"/>
        </w:rPr>
        <w:t xml:space="preserve">1 </w:t>
      </w:r>
    </w:p>
    <w:p w:rsidR="009470E3" w:rsidRPr="003032B9" w:rsidRDefault="009470E3" w:rsidP="009470E3">
      <w:pPr>
        <w:rPr>
          <w:color w:val="000000"/>
        </w:rPr>
      </w:pPr>
      <w:r w:rsidRPr="003032B9">
        <w:rPr>
          <w:color w:val="000000"/>
        </w:rPr>
        <w:t xml:space="preserve">Центр округа – город Урай, микрорайон  2,  дом 92 </w:t>
      </w:r>
    </w:p>
    <w:p w:rsidR="009470E3" w:rsidRPr="003032B9" w:rsidRDefault="009470E3" w:rsidP="009470E3">
      <w:pPr>
        <w:rPr>
          <w:color w:val="000000"/>
        </w:rPr>
      </w:pPr>
      <w:r w:rsidRPr="003032B9">
        <w:rPr>
          <w:color w:val="000000"/>
        </w:rPr>
        <w:t xml:space="preserve">(помещение территориальной избирательной комиссии города Урая). </w:t>
      </w:r>
    </w:p>
    <w:p w:rsidR="009470E3" w:rsidRPr="003032B9" w:rsidRDefault="009470E3" w:rsidP="009470E3">
      <w:pPr>
        <w:rPr>
          <w:color w:val="000000"/>
        </w:rPr>
      </w:pPr>
      <w:r w:rsidRPr="003032B9">
        <w:rPr>
          <w:color w:val="000000"/>
        </w:rPr>
        <w:t>Численность избирателей – 7929.</w:t>
      </w:r>
    </w:p>
    <w:p w:rsidR="009470E3" w:rsidRPr="003032B9" w:rsidRDefault="009470E3" w:rsidP="009470E3">
      <w:pPr>
        <w:rPr>
          <w:color w:val="000000"/>
        </w:rPr>
      </w:pPr>
      <w:r w:rsidRPr="003032B9">
        <w:rPr>
          <w:color w:val="000000"/>
        </w:rPr>
        <w:t xml:space="preserve">Число избираемых депутатов – 5. </w:t>
      </w:r>
    </w:p>
    <w:p w:rsidR="009470E3" w:rsidRPr="003032B9" w:rsidRDefault="009470E3" w:rsidP="009470E3">
      <w:pPr>
        <w:rPr>
          <w:b/>
          <w:color w:val="000000"/>
        </w:rPr>
      </w:pPr>
      <w:r w:rsidRPr="003032B9">
        <w:rPr>
          <w:b/>
          <w:color w:val="000000"/>
        </w:rPr>
        <w:t>В границах:</w:t>
      </w:r>
    </w:p>
    <w:p w:rsidR="009470E3" w:rsidRPr="003032B9" w:rsidRDefault="009470E3" w:rsidP="009470E3">
      <w:pPr>
        <w:jc w:val="both"/>
        <w:rPr>
          <w:color w:val="000000"/>
        </w:rPr>
      </w:pPr>
      <w:proofErr w:type="gramStart"/>
      <w:r w:rsidRPr="003032B9">
        <w:rPr>
          <w:color w:val="000000"/>
        </w:rPr>
        <w:t xml:space="preserve">- дачные и садоводческие кооперативы и иные территории,  примыкающие к городу Урай с северо-западной, западной и южной сторон;  </w:t>
      </w:r>
      <w:proofErr w:type="gramEnd"/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 xml:space="preserve">- </w:t>
      </w:r>
      <w:proofErr w:type="spellStart"/>
      <w:r w:rsidRPr="003032B9">
        <w:rPr>
          <w:color w:val="000000"/>
        </w:rPr>
        <w:t>Промбаза</w:t>
      </w:r>
      <w:proofErr w:type="spellEnd"/>
      <w:r w:rsidRPr="003032B9">
        <w:rPr>
          <w:color w:val="000000"/>
        </w:rPr>
        <w:t>;</w:t>
      </w:r>
    </w:p>
    <w:p w:rsidR="009470E3" w:rsidRPr="003032B9" w:rsidRDefault="009470E3" w:rsidP="009470E3">
      <w:pPr>
        <w:jc w:val="both"/>
        <w:rPr>
          <w:color w:val="000000"/>
        </w:rPr>
      </w:pPr>
      <w:proofErr w:type="gramStart"/>
      <w:r w:rsidRPr="003032B9">
        <w:rPr>
          <w:color w:val="000000"/>
        </w:rPr>
        <w:t>- улицы  Кольцова, Механиков, Нагорная, Садовая, Сибирская, Березовая, Весенняя, Кедровая, Молодежная, Осенняя,  Песчаная, Рябиновая, Сосновая, Цветочная, Урусова, Магистральная;</w:t>
      </w:r>
      <w:proofErr w:type="gramEnd"/>
    </w:p>
    <w:p w:rsidR="009470E3" w:rsidRPr="003032B9" w:rsidRDefault="009470E3" w:rsidP="009470E3">
      <w:pPr>
        <w:jc w:val="both"/>
        <w:rPr>
          <w:color w:val="000000"/>
        </w:rPr>
      </w:pPr>
      <w:proofErr w:type="gramStart"/>
      <w:r w:rsidRPr="003032B9">
        <w:rPr>
          <w:color w:val="000000"/>
        </w:rPr>
        <w:t>- микрорайон Солнечный: улицы Радужная, Дружная, Звездная, Звонкая, Светлая, Мирная, Веселая, Задорная, Счастливая, Луговая; переулки Тихий, Лунный, Узорный, Ясный;</w:t>
      </w:r>
      <w:proofErr w:type="gramEnd"/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- микрорайон Электросети (бывший поселок Электросети);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- Микрорайон 1Д  (бывший микрорайон Д) полностью;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- Микрорайон 1Г (бывший микрорайон Г) полностью;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 xml:space="preserve">- Микрорайон Лесной полностью; 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- Микрорайон 2А дома 21, 23, 24, 28, 29, 34, 36, 36А, 37, 43/1, 43/2, 43/3.</w:t>
      </w:r>
    </w:p>
    <w:p w:rsidR="009470E3" w:rsidRPr="003032B9" w:rsidRDefault="009470E3" w:rsidP="009470E3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470E3" w:rsidRPr="003032B9" w:rsidRDefault="009470E3" w:rsidP="009470E3">
      <w:pPr>
        <w:jc w:val="both"/>
        <w:rPr>
          <w:b/>
          <w:color w:val="000000"/>
          <w:u w:val="single"/>
        </w:rPr>
      </w:pPr>
      <w:r w:rsidRPr="003032B9">
        <w:rPr>
          <w:b/>
          <w:color w:val="000000"/>
          <w:u w:val="single"/>
        </w:rPr>
        <w:t xml:space="preserve">2. </w:t>
      </w:r>
      <w:proofErr w:type="spellStart"/>
      <w:r w:rsidRPr="003032B9">
        <w:rPr>
          <w:b/>
          <w:color w:val="000000"/>
          <w:u w:val="single"/>
        </w:rPr>
        <w:t>Многомандатный</w:t>
      </w:r>
      <w:proofErr w:type="spellEnd"/>
      <w:r w:rsidRPr="003032B9">
        <w:rPr>
          <w:b/>
          <w:color w:val="000000"/>
          <w:u w:val="single"/>
        </w:rPr>
        <w:t xml:space="preserve"> избирательный округ  №2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 xml:space="preserve">Центр округа – город Урай микрорайон 2  дом 92 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 xml:space="preserve">(помещение территориальной избирательной комиссии города Урая). 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Численность избирателей – 8007.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Число избираемых депутатов – 5.</w:t>
      </w:r>
    </w:p>
    <w:p w:rsidR="009470E3" w:rsidRPr="003032B9" w:rsidRDefault="009470E3" w:rsidP="009470E3">
      <w:pPr>
        <w:jc w:val="both"/>
        <w:rPr>
          <w:b/>
          <w:color w:val="000000"/>
        </w:rPr>
      </w:pPr>
      <w:r w:rsidRPr="003032B9">
        <w:rPr>
          <w:b/>
          <w:color w:val="000000"/>
        </w:rPr>
        <w:t>В границах: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-  переулок Средний;</w:t>
      </w:r>
    </w:p>
    <w:p w:rsidR="009470E3" w:rsidRPr="003032B9" w:rsidRDefault="009470E3" w:rsidP="009470E3">
      <w:pPr>
        <w:jc w:val="both"/>
        <w:rPr>
          <w:color w:val="000000"/>
        </w:rPr>
      </w:pPr>
      <w:proofErr w:type="gramStart"/>
      <w:r w:rsidRPr="003032B9">
        <w:rPr>
          <w:color w:val="000000"/>
        </w:rPr>
        <w:t xml:space="preserve">- улицы Геологов, Первопроходцев, Романтиков, Тюменская, Энтузиастов, Яковлева, Гоголя, Космонавтов, Маяковского, Некрасова, Островского, Пионеров, Северная, Толстого, Чехова, Шевченко, улица Ленина дома 91, 91А, 93, 100, 106, улица </w:t>
      </w:r>
      <w:proofErr w:type="spellStart"/>
      <w:r w:rsidRPr="003032B9">
        <w:rPr>
          <w:color w:val="000000"/>
        </w:rPr>
        <w:t>Кондинская</w:t>
      </w:r>
      <w:proofErr w:type="spellEnd"/>
      <w:r w:rsidRPr="003032B9">
        <w:rPr>
          <w:color w:val="000000"/>
        </w:rPr>
        <w:t xml:space="preserve"> дома 25, 29, 31, 33;</w:t>
      </w:r>
      <w:proofErr w:type="gramEnd"/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- микрорайон 2А дома 1- 9, 11- 20, 22, 25, 26, 40/1, 40/2, 40/3, 40/4, 41/1, 41/2, 41/3, 42/1, 42/2, 42/3, 42/4;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lastRenderedPageBreak/>
        <w:t>- микрорайоны 1А полностью (в том числе бывший микрорайон А);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- микрорайон Западный дома 11, 12, 13, 15, 16, 16А, 19, 21;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- микрорайон 2 дома 27-36, 38, 39;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- дачные и садоводческие кооперативы и иные территории, примыкающие к городу с северной стороны.</w:t>
      </w:r>
    </w:p>
    <w:p w:rsidR="009470E3" w:rsidRPr="003032B9" w:rsidRDefault="009470E3" w:rsidP="009470E3">
      <w:pPr>
        <w:jc w:val="both"/>
        <w:rPr>
          <w:color w:val="000000"/>
        </w:rPr>
      </w:pPr>
    </w:p>
    <w:p w:rsidR="009470E3" w:rsidRPr="003032B9" w:rsidRDefault="009470E3" w:rsidP="009470E3">
      <w:pPr>
        <w:rPr>
          <w:rFonts w:eastAsia="Calibri"/>
          <w:b/>
          <w:color w:val="000000"/>
          <w:u w:val="single"/>
          <w:lang w:eastAsia="en-US"/>
        </w:rPr>
      </w:pPr>
      <w:r w:rsidRPr="003032B9">
        <w:rPr>
          <w:b/>
          <w:color w:val="000000"/>
          <w:u w:val="single"/>
        </w:rPr>
        <w:t xml:space="preserve">3. </w:t>
      </w:r>
      <w:proofErr w:type="spellStart"/>
      <w:r w:rsidRPr="003032B9">
        <w:rPr>
          <w:b/>
          <w:color w:val="000000"/>
          <w:u w:val="single"/>
        </w:rPr>
        <w:t>Многомандатный</w:t>
      </w:r>
      <w:proofErr w:type="spellEnd"/>
      <w:r w:rsidRPr="003032B9">
        <w:rPr>
          <w:b/>
          <w:color w:val="000000"/>
          <w:u w:val="single"/>
        </w:rPr>
        <w:t xml:space="preserve"> избирательный округ  № 3</w:t>
      </w:r>
    </w:p>
    <w:p w:rsidR="009470E3" w:rsidRPr="003032B9" w:rsidRDefault="009470E3" w:rsidP="009470E3">
      <w:pPr>
        <w:rPr>
          <w:color w:val="000000"/>
        </w:rPr>
      </w:pPr>
      <w:r w:rsidRPr="003032B9">
        <w:rPr>
          <w:color w:val="000000"/>
        </w:rPr>
        <w:t xml:space="preserve">Центр округа – город Урай микрорайон 2  дом 92 </w:t>
      </w:r>
    </w:p>
    <w:p w:rsidR="009470E3" w:rsidRPr="003032B9" w:rsidRDefault="009470E3" w:rsidP="009470E3">
      <w:pPr>
        <w:rPr>
          <w:color w:val="000000"/>
        </w:rPr>
      </w:pPr>
      <w:r w:rsidRPr="003032B9">
        <w:rPr>
          <w:color w:val="000000"/>
        </w:rPr>
        <w:t>(помещение территориальной избирательной комиссии города Урая).</w:t>
      </w:r>
    </w:p>
    <w:p w:rsidR="009470E3" w:rsidRPr="003032B9" w:rsidRDefault="009470E3" w:rsidP="009470E3">
      <w:pPr>
        <w:rPr>
          <w:color w:val="000000"/>
        </w:rPr>
      </w:pPr>
      <w:r w:rsidRPr="003032B9">
        <w:rPr>
          <w:color w:val="000000"/>
        </w:rPr>
        <w:t>Численность избирателей – 7598.</w:t>
      </w:r>
    </w:p>
    <w:p w:rsidR="009470E3" w:rsidRPr="003032B9" w:rsidRDefault="009470E3" w:rsidP="009470E3">
      <w:pPr>
        <w:rPr>
          <w:color w:val="000000"/>
        </w:rPr>
      </w:pPr>
      <w:r w:rsidRPr="003032B9">
        <w:rPr>
          <w:color w:val="000000"/>
        </w:rPr>
        <w:t>Число избираемых депутатов – 5.</w:t>
      </w:r>
    </w:p>
    <w:p w:rsidR="009470E3" w:rsidRPr="003032B9" w:rsidRDefault="009470E3" w:rsidP="009470E3">
      <w:pPr>
        <w:jc w:val="both"/>
        <w:rPr>
          <w:b/>
          <w:color w:val="000000"/>
        </w:rPr>
      </w:pPr>
      <w:r w:rsidRPr="003032B9">
        <w:rPr>
          <w:b/>
          <w:color w:val="000000"/>
        </w:rPr>
        <w:t>В границах: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- микрорайон 1 полностью;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- микрорайон Западный дома 4-7;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- микрорайон 2 дома 25, 26, 26А, 40-48, 49-57, 64-67, 69, 71, 75, 76, 77, 78, 79, 83, 84, 88-96, 101-105;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- дачные и садоводческие кооперативы и иные территории, примыкающие к городу с северо-восточной стороны;</w:t>
      </w:r>
    </w:p>
    <w:p w:rsidR="009470E3" w:rsidRPr="003032B9" w:rsidRDefault="009470E3" w:rsidP="009470E3">
      <w:pPr>
        <w:jc w:val="both"/>
        <w:rPr>
          <w:color w:val="000000"/>
        </w:rPr>
      </w:pPr>
      <w:proofErr w:type="gramStart"/>
      <w:r w:rsidRPr="003032B9">
        <w:rPr>
          <w:color w:val="000000"/>
        </w:rPr>
        <w:t xml:space="preserve">- улицы Буровиков, Лесная, Брусничная, </w:t>
      </w:r>
      <w:proofErr w:type="spellStart"/>
      <w:r w:rsidRPr="003032B9">
        <w:rPr>
          <w:color w:val="000000"/>
        </w:rPr>
        <w:t>Кондинская</w:t>
      </w:r>
      <w:proofErr w:type="spellEnd"/>
      <w:r w:rsidRPr="003032B9">
        <w:rPr>
          <w:color w:val="000000"/>
        </w:rPr>
        <w:t xml:space="preserve"> дома 1-23, Озерная, Отрадная, Тенистая, Туманная.</w:t>
      </w:r>
      <w:proofErr w:type="gramEnd"/>
    </w:p>
    <w:p w:rsidR="009470E3" w:rsidRPr="003032B9" w:rsidRDefault="009470E3" w:rsidP="009470E3">
      <w:pPr>
        <w:jc w:val="center"/>
        <w:rPr>
          <w:b/>
          <w:color w:val="000000"/>
          <w:sz w:val="24"/>
          <w:szCs w:val="24"/>
          <w:u w:val="single"/>
        </w:rPr>
      </w:pPr>
    </w:p>
    <w:p w:rsidR="009470E3" w:rsidRPr="003032B9" w:rsidRDefault="009470E3" w:rsidP="009470E3">
      <w:pPr>
        <w:jc w:val="both"/>
        <w:rPr>
          <w:b/>
          <w:color w:val="000000"/>
          <w:u w:val="single"/>
        </w:rPr>
      </w:pPr>
      <w:r w:rsidRPr="003032B9">
        <w:rPr>
          <w:b/>
          <w:color w:val="000000"/>
          <w:u w:val="single"/>
        </w:rPr>
        <w:t xml:space="preserve">4. </w:t>
      </w:r>
      <w:proofErr w:type="spellStart"/>
      <w:r w:rsidRPr="003032B9">
        <w:rPr>
          <w:b/>
          <w:color w:val="000000"/>
          <w:u w:val="single"/>
        </w:rPr>
        <w:t>Многомандатный</w:t>
      </w:r>
      <w:proofErr w:type="spellEnd"/>
      <w:r w:rsidRPr="003032B9">
        <w:rPr>
          <w:b/>
          <w:color w:val="000000"/>
          <w:u w:val="single"/>
        </w:rPr>
        <w:t xml:space="preserve"> избирательный округ  № 4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Центр округа – город Урай, микрорайон 2,  дом 92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 xml:space="preserve">(помещение территориальной избирательной комиссии города Урая). 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Численность избирателей – 7673.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Число избираемых депутатов – 5.</w:t>
      </w:r>
    </w:p>
    <w:p w:rsidR="009470E3" w:rsidRPr="003032B9" w:rsidRDefault="009470E3" w:rsidP="009470E3">
      <w:pPr>
        <w:jc w:val="both"/>
        <w:rPr>
          <w:b/>
          <w:color w:val="000000"/>
        </w:rPr>
      </w:pPr>
      <w:r w:rsidRPr="003032B9">
        <w:rPr>
          <w:b/>
          <w:color w:val="000000"/>
        </w:rPr>
        <w:t>В границах: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- микрорайон Аэропорт (бывший поселок Аэропорт);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- микрорайон 3;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- дачные и садоводческие кооперативы и иные территории, примыкающие к городу с восточной стороны</w:t>
      </w:r>
      <w:r w:rsidR="00777F0A">
        <w:rPr>
          <w:color w:val="000000"/>
        </w:rPr>
        <w:t>;</w:t>
      </w:r>
      <w:r w:rsidRPr="003032B9">
        <w:rPr>
          <w:color w:val="000000"/>
        </w:rPr>
        <w:t xml:space="preserve"> </w:t>
      </w:r>
    </w:p>
    <w:p w:rsidR="009470E3" w:rsidRPr="003032B9" w:rsidRDefault="009470E3" w:rsidP="009470E3">
      <w:pPr>
        <w:jc w:val="both"/>
        <w:rPr>
          <w:color w:val="000000"/>
        </w:rPr>
      </w:pPr>
      <w:r w:rsidRPr="003032B9">
        <w:rPr>
          <w:color w:val="000000"/>
        </w:rPr>
        <w:t>- улицы Береговая, Зеленая, Спортивная, Таежная, Энергетиков, Ленина дома 1-11.</w:t>
      </w:r>
    </w:p>
    <w:p w:rsidR="008A13FC" w:rsidRPr="003032B9" w:rsidRDefault="008A13FC">
      <w:pPr>
        <w:rPr>
          <w:color w:val="000000"/>
        </w:rPr>
      </w:pPr>
    </w:p>
    <w:sectPr w:rsidR="008A13FC" w:rsidRPr="003032B9" w:rsidSect="00303FA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0E3"/>
    <w:rsid w:val="003032B9"/>
    <w:rsid w:val="00303FA9"/>
    <w:rsid w:val="00323F40"/>
    <w:rsid w:val="0047618B"/>
    <w:rsid w:val="006433B2"/>
    <w:rsid w:val="006A2FA4"/>
    <w:rsid w:val="00706FA0"/>
    <w:rsid w:val="00777F0A"/>
    <w:rsid w:val="008A13FC"/>
    <w:rsid w:val="009470E3"/>
    <w:rsid w:val="00A45246"/>
    <w:rsid w:val="00B74EA5"/>
    <w:rsid w:val="00C1371F"/>
    <w:rsid w:val="00E3252F"/>
    <w:rsid w:val="00E813D2"/>
    <w:rsid w:val="00EB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E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0E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9470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9470E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947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7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8</cp:revision>
  <cp:lastPrinted>2016-02-01T09:37:00Z</cp:lastPrinted>
  <dcterms:created xsi:type="dcterms:W3CDTF">2016-02-17T11:18:00Z</dcterms:created>
  <dcterms:modified xsi:type="dcterms:W3CDTF">2016-02-19T11:44:00Z</dcterms:modified>
</cp:coreProperties>
</file>