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AB" w:rsidRPr="00BC2559" w:rsidRDefault="007A2CAB" w:rsidP="007A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55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A2CAB" w:rsidRPr="00966433" w:rsidRDefault="007A2CAB" w:rsidP="007A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433">
        <w:rPr>
          <w:rFonts w:ascii="Times New Roman" w:hAnsi="Times New Roman" w:cs="Times New Roman"/>
          <w:sz w:val="28"/>
          <w:szCs w:val="28"/>
        </w:rPr>
        <w:t xml:space="preserve">к проекту решения Думы города </w:t>
      </w:r>
      <w:proofErr w:type="spellStart"/>
      <w:r w:rsidRPr="00966433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966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AB" w:rsidRPr="00966433" w:rsidRDefault="007A2CAB" w:rsidP="007A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47E3">
        <w:rPr>
          <w:rFonts w:ascii="Times New Roman" w:hAnsi="Times New Roman" w:cs="Times New Roman"/>
          <w:sz w:val="28"/>
          <w:szCs w:val="28"/>
        </w:rPr>
        <w:t>«О внесении изменений в  правила депутатской этики»</w:t>
      </w:r>
    </w:p>
    <w:p w:rsidR="007A2CAB" w:rsidRDefault="007A2CAB" w:rsidP="007A2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CAB" w:rsidRDefault="007A2CAB" w:rsidP="007A2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433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66433">
        <w:rPr>
          <w:rFonts w:ascii="Times New Roman" w:hAnsi="Times New Roman" w:cs="Times New Roman"/>
          <w:sz w:val="28"/>
          <w:szCs w:val="28"/>
        </w:rPr>
        <w:t xml:space="preserve">закрепить в </w:t>
      </w:r>
      <w:r>
        <w:rPr>
          <w:rFonts w:ascii="Times New Roman" w:hAnsi="Times New Roman" w:cs="Times New Roman"/>
          <w:sz w:val="28"/>
          <w:szCs w:val="28"/>
        </w:rPr>
        <w:t>правилах депутатской этики</w:t>
      </w:r>
      <w:r w:rsidRPr="0096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правила) </w:t>
      </w:r>
      <w:r w:rsidRPr="00966433">
        <w:rPr>
          <w:rFonts w:ascii="Times New Roman" w:hAnsi="Times New Roman" w:cs="Times New Roman"/>
          <w:sz w:val="28"/>
          <w:szCs w:val="28"/>
        </w:rPr>
        <w:t xml:space="preserve">норму, </w:t>
      </w:r>
      <w:r>
        <w:rPr>
          <w:rFonts w:ascii="Times New Roman" w:hAnsi="Times New Roman" w:cs="Times New Roman"/>
          <w:sz w:val="28"/>
          <w:szCs w:val="28"/>
        </w:rPr>
        <w:t>определяющую, что проверку обоснованности обвинений, предъявляемых депутатам в нарушении правил, а также предварительное рассмотрение всех иных вопросов, связанных с соблюдением данных правил, осуществ</w:t>
      </w:r>
      <w:r w:rsidR="0089467A">
        <w:rPr>
          <w:rFonts w:ascii="Times New Roman" w:hAnsi="Times New Roman" w:cs="Times New Roman"/>
          <w:sz w:val="28"/>
          <w:szCs w:val="28"/>
        </w:rPr>
        <w:t xml:space="preserve">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7A">
        <w:rPr>
          <w:rFonts w:ascii="Times New Roman" w:hAnsi="Times New Roman" w:cs="Times New Roman"/>
          <w:sz w:val="28"/>
          <w:szCs w:val="28"/>
        </w:rPr>
        <w:t>органом</w:t>
      </w:r>
      <w:r w:rsidR="0089467A" w:rsidRPr="00066304">
        <w:rPr>
          <w:rFonts w:ascii="Times New Roman" w:hAnsi="Times New Roman" w:cs="Times New Roman"/>
          <w:sz w:val="28"/>
          <w:szCs w:val="28"/>
        </w:rPr>
        <w:t xml:space="preserve"> Думы города, в ведении которого находятся </w:t>
      </w:r>
      <w:r w:rsidR="0089467A" w:rsidRPr="00E747E3">
        <w:rPr>
          <w:rFonts w:ascii="Times New Roman" w:hAnsi="Times New Roman" w:cs="Times New Roman"/>
          <w:sz w:val="28"/>
          <w:szCs w:val="28"/>
        </w:rPr>
        <w:t>вопросы депутатской этики</w:t>
      </w:r>
      <w:r w:rsidR="0089467A">
        <w:rPr>
          <w:rFonts w:ascii="Times New Roman" w:hAnsi="Times New Roman" w:cs="Times New Roman"/>
          <w:sz w:val="28"/>
          <w:szCs w:val="28"/>
        </w:rPr>
        <w:t xml:space="preserve"> (ранее было указано наименование этого органа «Комиссия по депутатской этике»).</w:t>
      </w:r>
      <w:proofErr w:type="gramEnd"/>
    </w:p>
    <w:p w:rsidR="007A2CAB" w:rsidRDefault="007A2CAB" w:rsidP="007A2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89467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проекте изменений обусловлено необходимостью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внутренней согласованности решений Думы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вопросам,  связанным с утверждением структуры Думы шестого созыва, организации деятельности ее органов, и </w:t>
      </w:r>
      <w:r w:rsidR="0089467A">
        <w:rPr>
          <w:rFonts w:ascii="Times New Roman" w:hAnsi="Times New Roman" w:cs="Times New Roman"/>
          <w:sz w:val="28"/>
          <w:szCs w:val="28"/>
        </w:rPr>
        <w:t xml:space="preserve">контроля соблюдения депутатами Думы города </w:t>
      </w:r>
      <w:proofErr w:type="spellStart"/>
      <w:r w:rsidR="0089467A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89467A">
        <w:rPr>
          <w:rFonts w:ascii="Times New Roman" w:hAnsi="Times New Roman" w:cs="Times New Roman"/>
          <w:sz w:val="28"/>
          <w:szCs w:val="28"/>
        </w:rPr>
        <w:t xml:space="preserve"> шестого созыва правил депутатской этики. </w:t>
      </w:r>
    </w:p>
    <w:p w:rsidR="0089467A" w:rsidRDefault="0089467A" w:rsidP="007A2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CAB" w:rsidRDefault="007A2CAB" w:rsidP="007A2CAB">
      <w:pPr>
        <w:ind w:firstLine="708"/>
        <w:jc w:val="center"/>
        <w:rPr>
          <w:sz w:val="28"/>
          <w:szCs w:val="28"/>
        </w:rPr>
      </w:pPr>
      <w:r w:rsidRPr="00B805D8">
        <w:rPr>
          <w:sz w:val="28"/>
          <w:szCs w:val="28"/>
        </w:rPr>
        <w:t xml:space="preserve">Сравнительная таблица вносимых изменений </w:t>
      </w:r>
    </w:p>
    <w:p w:rsidR="007A2CAB" w:rsidRDefault="007A2CAB" w:rsidP="007A2CAB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9977" w:type="dxa"/>
        <w:jc w:val="center"/>
        <w:tblInd w:w="-176" w:type="dxa"/>
        <w:tblLook w:val="04A0"/>
      </w:tblPr>
      <w:tblGrid>
        <w:gridCol w:w="4961"/>
        <w:gridCol w:w="5016"/>
      </w:tblGrid>
      <w:tr w:rsidR="007A2CAB" w:rsidRPr="0094215E" w:rsidTr="00AA49AC">
        <w:trPr>
          <w:jc w:val="center"/>
        </w:trPr>
        <w:tc>
          <w:tcPr>
            <w:tcW w:w="4961" w:type="dxa"/>
          </w:tcPr>
          <w:p w:rsidR="007A2CAB" w:rsidRPr="0094215E" w:rsidRDefault="007A2CAB" w:rsidP="00AA49AC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94215E">
              <w:rPr>
                <w:sz w:val="28"/>
                <w:szCs w:val="28"/>
                <w:lang w:val="ru-RU" w:bidi="ar-SA"/>
              </w:rPr>
              <w:t>Действующая редакция</w:t>
            </w:r>
          </w:p>
        </w:tc>
        <w:tc>
          <w:tcPr>
            <w:tcW w:w="5016" w:type="dxa"/>
          </w:tcPr>
          <w:p w:rsidR="007A2CAB" w:rsidRPr="0094215E" w:rsidRDefault="007A2CAB" w:rsidP="00AA49AC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94215E">
              <w:rPr>
                <w:sz w:val="28"/>
                <w:szCs w:val="28"/>
                <w:lang w:val="ru-RU" w:bidi="ar-SA"/>
              </w:rPr>
              <w:t>Редакция с учетом изменений</w:t>
            </w:r>
          </w:p>
        </w:tc>
      </w:tr>
      <w:tr w:rsidR="007A2CAB" w:rsidRPr="0094215E" w:rsidTr="0089467A">
        <w:trPr>
          <w:trHeight w:val="6264"/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:rsidR="007A2CAB" w:rsidRPr="0094215E" w:rsidRDefault="0089467A" w:rsidP="0089467A">
            <w:pPr>
              <w:pStyle w:val="ConsPlusNormal"/>
              <w:jc w:val="both"/>
              <w:rPr>
                <w:b w:val="0"/>
                <w:lang w:val="ru-RU"/>
              </w:rPr>
            </w:pPr>
            <w:r w:rsidRPr="0094215E">
              <w:rPr>
                <w:b w:val="0"/>
                <w:lang w:val="ru-RU"/>
              </w:rPr>
              <w:t>5.1</w:t>
            </w:r>
            <w:proofErr w:type="gramStart"/>
            <w:r w:rsidRPr="0094215E">
              <w:rPr>
                <w:b w:val="0"/>
                <w:lang w:val="ru-RU"/>
              </w:rPr>
              <w:t xml:space="preserve"> </w:t>
            </w:r>
            <w:r w:rsidRPr="0094215E">
              <w:rPr>
                <w:b w:val="0"/>
                <w:bCs w:val="0"/>
                <w:lang w:val="ru-RU"/>
              </w:rPr>
              <w:t>В</w:t>
            </w:r>
            <w:proofErr w:type="gramEnd"/>
            <w:r w:rsidRPr="0094215E">
              <w:rPr>
                <w:b w:val="0"/>
                <w:bCs w:val="0"/>
                <w:lang w:val="ru-RU"/>
              </w:rPr>
              <w:t xml:space="preserve"> случае публичного обвинения депутата, группы депутатов или Думы города в неблаговидных, неэтичных и иных поступках (действиях), порочащих репутацию представительного органа местного самоуправления города, со стороны официальных лиц, граждан, общественно-политических организаций, средств массовой информации депутаты Думы города вправе поручить проверку обоснованности данных обвинений </w:t>
            </w:r>
            <w:r w:rsidRPr="0094215E">
              <w:rPr>
                <w:b w:val="0"/>
                <w:bCs w:val="0"/>
                <w:i/>
                <w:lang w:val="ru-RU"/>
              </w:rPr>
              <w:t xml:space="preserve">комиссии Думы города </w:t>
            </w:r>
            <w:proofErr w:type="spellStart"/>
            <w:r w:rsidRPr="0094215E">
              <w:rPr>
                <w:b w:val="0"/>
                <w:bCs w:val="0"/>
                <w:i/>
                <w:lang w:val="ru-RU"/>
              </w:rPr>
              <w:t>Урай</w:t>
            </w:r>
            <w:proofErr w:type="spellEnd"/>
            <w:r w:rsidRPr="0094215E">
              <w:rPr>
                <w:b w:val="0"/>
                <w:bCs w:val="0"/>
                <w:i/>
                <w:lang w:val="ru-RU"/>
              </w:rPr>
              <w:t xml:space="preserve"> по вопросам депутатской этики, состав и порядок деятельности которой определяется решением Думы города </w:t>
            </w:r>
            <w:proofErr w:type="spellStart"/>
            <w:r w:rsidRPr="0094215E">
              <w:rPr>
                <w:b w:val="0"/>
                <w:bCs w:val="0"/>
                <w:i/>
                <w:lang w:val="ru-RU"/>
              </w:rPr>
              <w:t>Урай</w:t>
            </w:r>
            <w:proofErr w:type="spellEnd"/>
            <w:r w:rsidRPr="0094215E">
              <w:rPr>
                <w:b w:val="0"/>
                <w:bCs w:val="0"/>
                <w:i/>
                <w:lang w:val="ru-RU"/>
              </w:rPr>
              <w:t xml:space="preserve"> (далее Комиссия, Комиссия по депутатской этике).</w:t>
            </w:r>
          </w:p>
        </w:tc>
        <w:tc>
          <w:tcPr>
            <w:tcW w:w="5016" w:type="dxa"/>
          </w:tcPr>
          <w:p w:rsidR="007A2CAB" w:rsidRPr="0094215E" w:rsidRDefault="0089467A" w:rsidP="00AA49AC">
            <w:pPr>
              <w:jc w:val="both"/>
              <w:rPr>
                <w:sz w:val="28"/>
                <w:szCs w:val="28"/>
                <w:lang w:val="ru-RU"/>
              </w:rPr>
            </w:pPr>
            <w:r w:rsidRPr="0094215E">
              <w:rPr>
                <w:sz w:val="28"/>
                <w:szCs w:val="28"/>
                <w:lang w:val="ru-RU"/>
              </w:rPr>
              <w:t>5.1</w:t>
            </w:r>
            <w:proofErr w:type="gramStart"/>
            <w:r w:rsidRPr="0094215E"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 w:rsidRPr="0094215E">
              <w:rPr>
                <w:sz w:val="28"/>
                <w:szCs w:val="28"/>
                <w:lang w:val="ru-RU"/>
              </w:rPr>
              <w:t xml:space="preserve"> случае публичного обвинения депутата, группы депутатов или Думы города в неблаговидных, неэтичных и иных поступках (действиях), порочащих репутацию представительного органа местного самоуправления города, со стороны официальных лиц, граждан, общественно-политических организаций, средств массовой информации депутаты Думы города вправе поручить проверку обоснованности данных обвинений </w:t>
            </w:r>
            <w:r w:rsidRPr="0094215E">
              <w:rPr>
                <w:i/>
                <w:sz w:val="28"/>
                <w:szCs w:val="28"/>
                <w:lang w:val="ru-RU"/>
              </w:rPr>
              <w:t>органу Думы города, в ведении которого находятся вопросы депутатской этики, состав и порядок деятельности которого определяются решением Думы города</w:t>
            </w:r>
            <w:r w:rsidRPr="0094215E">
              <w:rPr>
                <w:sz w:val="28"/>
                <w:szCs w:val="28"/>
                <w:lang w:val="ru-RU"/>
              </w:rPr>
              <w:t>.</w:t>
            </w:r>
          </w:p>
        </w:tc>
      </w:tr>
      <w:tr w:rsidR="0089467A" w:rsidRPr="001C1E39" w:rsidTr="00AA49AC">
        <w:trPr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:rsidR="0089467A" w:rsidRPr="001C1E39" w:rsidRDefault="0089467A" w:rsidP="00942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6.2. Решение о применении к депутату мер воздействия за нарушение правил депутатской этики принимают депутаты Думы города </w:t>
            </w:r>
            <w:proofErr w:type="spellStart"/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>Урай</w:t>
            </w:r>
            <w:proofErr w:type="spellEnd"/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закрытом заседании по представлению </w:t>
            </w:r>
            <w:r w:rsidRPr="0089467A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Комиссии по депутатской этике.</w:t>
            </w:r>
          </w:p>
        </w:tc>
        <w:tc>
          <w:tcPr>
            <w:tcW w:w="5016" w:type="dxa"/>
          </w:tcPr>
          <w:p w:rsidR="0089467A" w:rsidRPr="001C1E39" w:rsidRDefault="0094215E" w:rsidP="00AA49AC">
            <w:pPr>
              <w:jc w:val="both"/>
              <w:rPr>
                <w:sz w:val="28"/>
                <w:szCs w:val="28"/>
                <w:lang w:val="ru-RU"/>
              </w:rPr>
            </w:pP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6.2. Решение о применении к депутату мер воздействия за нарушение правил депутатской этики принимают депутаты Думы города </w:t>
            </w:r>
            <w:proofErr w:type="spellStart"/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>Урай</w:t>
            </w:r>
            <w:proofErr w:type="spellEnd"/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закрытом заседании по представлению </w:t>
            </w:r>
            <w:r w:rsidRPr="0094215E">
              <w:rPr>
                <w:i/>
                <w:sz w:val="28"/>
                <w:szCs w:val="28"/>
                <w:lang w:val="ru-RU"/>
              </w:rPr>
              <w:t>органа, указанного в пункте 5.1 настоящих правил</w:t>
            </w:r>
            <w:r w:rsidRPr="0089467A">
              <w:rPr>
                <w:rFonts w:eastAsiaTheme="minorHAnsi"/>
                <w:i/>
                <w:sz w:val="28"/>
                <w:szCs w:val="28"/>
                <w:lang w:val="ru-RU" w:eastAsia="en-US"/>
              </w:rPr>
              <w:t>.</w:t>
            </w:r>
          </w:p>
        </w:tc>
      </w:tr>
      <w:tr w:rsidR="0089467A" w:rsidRPr="001C1E39" w:rsidTr="0089467A">
        <w:trPr>
          <w:jc w:val="center"/>
        </w:trPr>
        <w:tc>
          <w:tcPr>
            <w:tcW w:w="4961" w:type="dxa"/>
          </w:tcPr>
          <w:p w:rsidR="0089467A" w:rsidRPr="001C1E39" w:rsidRDefault="0089467A" w:rsidP="00942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6.5. Предварительное рассмотрение обращения осуществляется на заседании </w:t>
            </w:r>
            <w:r w:rsidRPr="0089467A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Комиссии по депутатской этике.</w:t>
            </w:r>
          </w:p>
        </w:tc>
        <w:tc>
          <w:tcPr>
            <w:tcW w:w="5016" w:type="dxa"/>
          </w:tcPr>
          <w:p w:rsidR="0089467A" w:rsidRPr="001C1E39" w:rsidRDefault="0094215E" w:rsidP="00AA49AC">
            <w:pPr>
              <w:jc w:val="both"/>
              <w:rPr>
                <w:sz w:val="28"/>
                <w:szCs w:val="28"/>
                <w:lang w:val="ru-RU"/>
              </w:rPr>
            </w:pP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6.5. Предварительное рассмотрение обращения осуществляется на заседании </w:t>
            </w:r>
            <w:r w:rsidRPr="0094215E">
              <w:rPr>
                <w:i/>
                <w:sz w:val="28"/>
                <w:szCs w:val="28"/>
                <w:lang w:val="ru-RU"/>
              </w:rPr>
              <w:t>органа, указанного в пункте 5.1 настоящих правил</w:t>
            </w:r>
            <w:r w:rsidRPr="0089467A">
              <w:rPr>
                <w:rFonts w:eastAsiaTheme="minorHAnsi"/>
                <w:i/>
                <w:sz w:val="28"/>
                <w:szCs w:val="28"/>
                <w:lang w:val="ru-RU" w:eastAsia="en-US"/>
              </w:rPr>
              <w:t>.</w:t>
            </w:r>
          </w:p>
        </w:tc>
      </w:tr>
      <w:tr w:rsidR="0089467A" w:rsidRPr="001C1E39" w:rsidTr="0089467A">
        <w:trPr>
          <w:jc w:val="center"/>
        </w:trPr>
        <w:tc>
          <w:tcPr>
            <w:tcW w:w="4961" w:type="dxa"/>
          </w:tcPr>
          <w:p w:rsidR="0089467A" w:rsidRPr="0089467A" w:rsidRDefault="0089467A" w:rsidP="00942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6.6. Не могут являться предметом рассмотрения </w:t>
            </w:r>
            <w:r w:rsidRPr="0089467A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Комиссии по депутатской этике 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>вопросы, связанные с личной жизнью или производственной (служебной) деятельностью депутата, а также позиции, выраженные при голосовании.</w:t>
            </w:r>
          </w:p>
        </w:tc>
        <w:tc>
          <w:tcPr>
            <w:tcW w:w="5016" w:type="dxa"/>
          </w:tcPr>
          <w:p w:rsidR="0089467A" w:rsidRPr="0089467A" w:rsidRDefault="0094215E" w:rsidP="00AA49AC">
            <w:pPr>
              <w:jc w:val="both"/>
              <w:rPr>
                <w:sz w:val="28"/>
                <w:szCs w:val="28"/>
                <w:lang w:val="ru-RU"/>
              </w:rPr>
            </w:pP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6.6. Не могут являться предметом рассмотрения </w:t>
            </w:r>
            <w:r w:rsidRPr="0094215E">
              <w:rPr>
                <w:i/>
                <w:sz w:val="28"/>
                <w:szCs w:val="28"/>
                <w:lang w:val="ru-RU"/>
              </w:rPr>
              <w:t>органа, указанного в пункте 5.1 настоящих правил</w:t>
            </w:r>
            <w:r>
              <w:rPr>
                <w:i/>
                <w:sz w:val="28"/>
                <w:szCs w:val="28"/>
                <w:lang w:val="ru-RU"/>
              </w:rPr>
              <w:t>,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 вопросы, связанные с личной жизнью или производственной (служебной) деятельностью депутата, а также позиции, выраженные при голосовании.</w:t>
            </w:r>
          </w:p>
        </w:tc>
      </w:tr>
      <w:tr w:rsidR="0089467A" w:rsidRPr="001C1E39" w:rsidTr="0089467A">
        <w:trPr>
          <w:jc w:val="center"/>
        </w:trPr>
        <w:tc>
          <w:tcPr>
            <w:tcW w:w="4961" w:type="dxa"/>
          </w:tcPr>
          <w:p w:rsidR="0089467A" w:rsidRPr="0089467A" w:rsidRDefault="0089467A" w:rsidP="008946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6.7</w:t>
            </w:r>
            <w:proofErr w:type="gramStart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>Н</w:t>
            </w:r>
            <w:proofErr w:type="gramEnd"/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а заседание </w:t>
            </w:r>
            <w:r w:rsidRPr="0089467A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Комиссии по депутатской этике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кого-либо из указанных лиц, надлежащим образом извещенных о времени и месте заседания </w:t>
            </w:r>
            <w:r w:rsidRPr="0089467A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Комиссии по этике депутатов Думы города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>, не препятствует проведению заседания по рассмотрению нарушения правил депутатской этики.</w:t>
            </w:r>
          </w:p>
        </w:tc>
        <w:tc>
          <w:tcPr>
            <w:tcW w:w="5016" w:type="dxa"/>
          </w:tcPr>
          <w:p w:rsidR="0089467A" w:rsidRPr="0089467A" w:rsidRDefault="0094215E" w:rsidP="0094215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6.7</w:t>
            </w:r>
            <w:proofErr w:type="gramStart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>Н</w:t>
            </w:r>
            <w:proofErr w:type="gramEnd"/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а заседание </w:t>
            </w:r>
            <w:r w:rsidRPr="0094215E">
              <w:rPr>
                <w:i/>
                <w:sz w:val="28"/>
                <w:szCs w:val="28"/>
                <w:lang w:val="ru-RU"/>
              </w:rPr>
              <w:t>органа, указанного в пункте 5.1 настоящих правил</w:t>
            </w:r>
            <w:r>
              <w:rPr>
                <w:i/>
                <w:sz w:val="28"/>
                <w:szCs w:val="28"/>
                <w:lang w:val="ru-RU"/>
              </w:rPr>
              <w:t>,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кого-либо из указанных лиц, надлежащим образом извещенных о времени и месте заседания </w:t>
            </w:r>
            <w:r w:rsidRPr="0094215E">
              <w:rPr>
                <w:rFonts w:eastAsiaTheme="minorHAnsi"/>
                <w:i/>
                <w:sz w:val="28"/>
                <w:szCs w:val="28"/>
                <w:lang w:val="ru-RU" w:eastAsia="en-US"/>
              </w:rPr>
              <w:t>данного органа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>, не препятствует проведению заседания по рассмотрению нарушения правил депутатской этики.</w:t>
            </w:r>
          </w:p>
        </w:tc>
      </w:tr>
      <w:tr w:rsidR="0089467A" w:rsidRPr="001C1E39" w:rsidTr="0089467A">
        <w:trPr>
          <w:jc w:val="center"/>
        </w:trPr>
        <w:tc>
          <w:tcPr>
            <w:tcW w:w="4961" w:type="dxa"/>
          </w:tcPr>
          <w:p w:rsidR="0089467A" w:rsidRPr="0089467A" w:rsidRDefault="0089467A" w:rsidP="00942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6.8. По итогам рассмотрения обращения в случае наличия в действиях депутата нарушений правил депутатской этики </w:t>
            </w:r>
            <w:r w:rsidRPr="0089467A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Комиссия по депутатской этике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 может рекомендовать депутатам Думы города применить к депутату меры воздействия, указанные в настоящем разделе.</w:t>
            </w:r>
          </w:p>
        </w:tc>
        <w:tc>
          <w:tcPr>
            <w:tcW w:w="5016" w:type="dxa"/>
          </w:tcPr>
          <w:p w:rsidR="0089467A" w:rsidRPr="0089467A" w:rsidRDefault="0094215E" w:rsidP="00AA49AC">
            <w:pPr>
              <w:jc w:val="both"/>
              <w:rPr>
                <w:sz w:val="28"/>
                <w:szCs w:val="28"/>
                <w:lang w:val="ru-RU"/>
              </w:rPr>
            </w:pP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6.8. По итогам рассмотрения обращения в случае наличия в действиях депутата нарушений правил депутатской этики </w:t>
            </w:r>
            <w:r w:rsidRPr="0094215E">
              <w:rPr>
                <w:i/>
                <w:sz w:val="28"/>
                <w:szCs w:val="28"/>
                <w:lang w:val="ru-RU"/>
              </w:rPr>
              <w:t>орган, указанный в пункте 5.1 настоящих правил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 может рекомендовать депутатам Думы города применить к депутату меры воздействия, указанные в настоящем разделе.</w:t>
            </w:r>
          </w:p>
        </w:tc>
      </w:tr>
      <w:tr w:rsidR="0089467A" w:rsidRPr="001C1E39" w:rsidTr="0094215E">
        <w:trPr>
          <w:jc w:val="center"/>
        </w:trPr>
        <w:tc>
          <w:tcPr>
            <w:tcW w:w="4961" w:type="dxa"/>
          </w:tcPr>
          <w:p w:rsidR="0089467A" w:rsidRPr="0089467A" w:rsidRDefault="0089467A" w:rsidP="00942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6.9. Если </w:t>
            </w:r>
            <w:r w:rsidRPr="0089467A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Комиссия по депутатской этике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течение одного месяца со дня поступления обращения не примет определенного решения, вопрос об ответственности депутата за нарушение правил депутатской этики 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может быть внесен любым депутатом для рассмотрения на заседании Думы города.</w:t>
            </w:r>
          </w:p>
        </w:tc>
        <w:tc>
          <w:tcPr>
            <w:tcW w:w="5016" w:type="dxa"/>
          </w:tcPr>
          <w:p w:rsidR="0089467A" w:rsidRPr="0094215E" w:rsidRDefault="0094215E" w:rsidP="00942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6.9. Если </w:t>
            </w:r>
            <w:r w:rsidRPr="0094215E">
              <w:rPr>
                <w:i/>
                <w:sz w:val="28"/>
                <w:szCs w:val="28"/>
                <w:lang w:val="ru-RU"/>
              </w:rPr>
              <w:t>орган, указанный в пункте 5.1 настоящих правил</w:t>
            </w:r>
            <w:r>
              <w:rPr>
                <w:i/>
                <w:sz w:val="28"/>
                <w:szCs w:val="28"/>
                <w:lang w:val="ru-RU"/>
              </w:rPr>
              <w:t>,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течение одного месяца со дня поступления обращения не примет определенного решения, вопрос об ответственности депутата за нарушение правил депутатской этики </w:t>
            </w:r>
            <w:r w:rsidRPr="0089467A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может быть внесен любым депутатом для рассмотрения на заседании Думы города.</w:t>
            </w:r>
          </w:p>
        </w:tc>
      </w:tr>
      <w:tr w:rsidR="0094215E" w:rsidRPr="001C1E39" w:rsidTr="0094215E">
        <w:trPr>
          <w:jc w:val="center"/>
        </w:trPr>
        <w:tc>
          <w:tcPr>
            <w:tcW w:w="4961" w:type="dxa"/>
          </w:tcPr>
          <w:p w:rsidR="0094215E" w:rsidRPr="0094215E" w:rsidRDefault="0094215E" w:rsidP="00942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7.1. В случае поступления на имя председателя Думы города информации о фактах нарушения депутатом настоящих </w:t>
            </w:r>
            <w:proofErr w:type="gramStart"/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>правил</w:t>
            </w:r>
            <w:proofErr w:type="gramEnd"/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данная информация рассматривается на заседании </w:t>
            </w:r>
            <w:r w:rsidRPr="0094215E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постоянной комиссии Думы города </w:t>
            </w:r>
            <w:proofErr w:type="spellStart"/>
            <w:r w:rsidRPr="0094215E">
              <w:rPr>
                <w:rFonts w:eastAsiaTheme="minorHAnsi"/>
                <w:i/>
                <w:sz w:val="28"/>
                <w:szCs w:val="28"/>
                <w:lang w:val="ru-RU" w:eastAsia="en-US"/>
              </w:rPr>
              <w:t>Урай</w:t>
            </w:r>
            <w:proofErr w:type="spellEnd"/>
            <w:r w:rsidRPr="0094215E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по вопросам депутатской деятельности и этики</w:t>
            </w:r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5016" w:type="dxa"/>
          </w:tcPr>
          <w:p w:rsidR="0094215E" w:rsidRPr="0094215E" w:rsidRDefault="0094215E" w:rsidP="00942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 xml:space="preserve">7.1. В случае поступления на имя председателя Думы города информации о фактах нарушения депутатом настоящих </w:t>
            </w:r>
            <w:proofErr w:type="gramStart"/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>правил</w:t>
            </w:r>
            <w:proofErr w:type="gramEnd"/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данная информация рассматривается на заседании </w:t>
            </w:r>
            <w:r w:rsidRPr="0094215E">
              <w:rPr>
                <w:i/>
                <w:sz w:val="28"/>
                <w:szCs w:val="28"/>
                <w:lang w:val="ru-RU"/>
              </w:rPr>
              <w:t>органа, указанного в пункте 5.1 настоящих правил</w:t>
            </w:r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</w:tr>
      <w:tr w:rsidR="0094215E" w:rsidRPr="001C1E39" w:rsidTr="0094215E">
        <w:trPr>
          <w:jc w:val="center"/>
        </w:trPr>
        <w:tc>
          <w:tcPr>
            <w:tcW w:w="4961" w:type="dxa"/>
          </w:tcPr>
          <w:p w:rsidR="0094215E" w:rsidRPr="0094215E" w:rsidRDefault="0094215E" w:rsidP="00942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7.2. </w:t>
            </w:r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 xml:space="preserve">Результатом рассмотрения является мотивированное заключение </w:t>
            </w:r>
            <w:r w:rsidRPr="0094215E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Комиссии.</w:t>
            </w:r>
          </w:p>
        </w:tc>
        <w:tc>
          <w:tcPr>
            <w:tcW w:w="5016" w:type="dxa"/>
          </w:tcPr>
          <w:p w:rsidR="0094215E" w:rsidRPr="0094215E" w:rsidRDefault="0094215E" w:rsidP="0094215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7.2. </w:t>
            </w:r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>Результатом рассмотрения является мотивированное заключение.</w:t>
            </w:r>
          </w:p>
        </w:tc>
      </w:tr>
      <w:tr w:rsidR="0094215E" w:rsidRPr="001C1E39" w:rsidTr="00AA49AC">
        <w:trPr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:rsidR="0094215E" w:rsidRPr="0094215E" w:rsidRDefault="0094215E" w:rsidP="00942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7.3. </w:t>
            </w:r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 xml:space="preserve">Дума города, рассмотрев мотивированное заключение </w:t>
            </w:r>
            <w:r w:rsidRPr="0094215E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Комиссии</w:t>
            </w:r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 xml:space="preserve">, вправе принять к депутату, нарушившему настоящие правила, одну из мер воздействия, указанную в </w:t>
            </w:r>
            <w:hyperlink r:id="rId4" w:history="1">
              <w:r w:rsidRPr="0094215E">
                <w:rPr>
                  <w:rFonts w:eastAsiaTheme="minorHAnsi"/>
                  <w:color w:val="0000FF"/>
                  <w:sz w:val="28"/>
                  <w:szCs w:val="28"/>
                  <w:lang w:val="ru-RU" w:eastAsia="en-US"/>
                </w:rPr>
                <w:t>пункте 6.1</w:t>
              </w:r>
            </w:hyperlink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5016" w:type="dxa"/>
          </w:tcPr>
          <w:p w:rsidR="0094215E" w:rsidRPr="0094215E" w:rsidRDefault="0094215E" w:rsidP="00942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7.3. </w:t>
            </w:r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>Дума города, рассмотрев мотивированное заключение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 xml:space="preserve">вправе принять к депутату, нарушившему настоящие правила, одну из мер воздействия, указанную в </w:t>
            </w:r>
            <w:hyperlink r:id="rId5" w:history="1">
              <w:r w:rsidRPr="0094215E">
                <w:rPr>
                  <w:rFonts w:eastAsiaTheme="minorHAnsi"/>
                  <w:color w:val="0000FF"/>
                  <w:sz w:val="28"/>
                  <w:szCs w:val="28"/>
                  <w:lang w:val="ru-RU" w:eastAsia="en-US"/>
                </w:rPr>
                <w:t>пункте 6.1</w:t>
              </w:r>
            </w:hyperlink>
            <w:r w:rsidRPr="0094215E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7A2CAB" w:rsidRDefault="007A2CAB" w:rsidP="007A2CAB"/>
    <w:p w:rsidR="0094215E" w:rsidRDefault="0094215E" w:rsidP="007A2CAB"/>
    <w:p w:rsidR="007A2CAB" w:rsidRDefault="007A2CAB" w:rsidP="007A2CAB"/>
    <w:p w:rsidR="007A2CAB" w:rsidRDefault="007A2CAB" w:rsidP="007A2CAB"/>
    <w:p w:rsidR="007A2CAB" w:rsidRPr="0091669D" w:rsidRDefault="007A2CAB" w:rsidP="007A2CAB">
      <w:pPr>
        <w:rPr>
          <w:sz w:val="28"/>
          <w:szCs w:val="28"/>
        </w:rPr>
      </w:pPr>
      <w:r w:rsidRPr="0091669D">
        <w:rPr>
          <w:sz w:val="28"/>
          <w:szCs w:val="28"/>
        </w:rPr>
        <w:t xml:space="preserve">Председатель Думы города </w:t>
      </w:r>
      <w:proofErr w:type="spellStart"/>
      <w:r w:rsidRPr="0091669D">
        <w:rPr>
          <w:sz w:val="28"/>
          <w:szCs w:val="28"/>
        </w:rPr>
        <w:t>Урай</w:t>
      </w:r>
      <w:proofErr w:type="spellEnd"/>
      <w:r w:rsidRPr="0091669D">
        <w:rPr>
          <w:sz w:val="28"/>
          <w:szCs w:val="28"/>
        </w:rPr>
        <w:t xml:space="preserve">                                           Г.П. Александрова</w:t>
      </w:r>
    </w:p>
    <w:p w:rsidR="007A2CAB" w:rsidRDefault="007A2CAB" w:rsidP="007A2CAB"/>
    <w:p w:rsidR="007A2CAB" w:rsidRDefault="007A2CAB" w:rsidP="007A2CAB"/>
    <w:p w:rsidR="007A2CAB" w:rsidRDefault="007A2CAB" w:rsidP="007A2CAB"/>
    <w:p w:rsidR="007A2CAB" w:rsidRDefault="007A2CAB" w:rsidP="007A2CAB"/>
    <w:p w:rsidR="007A2CAB" w:rsidRDefault="007A2CAB" w:rsidP="007A2CAB"/>
    <w:p w:rsidR="007A2CAB" w:rsidRDefault="007A2CAB" w:rsidP="007A2CAB"/>
    <w:p w:rsidR="007A2CAB" w:rsidRDefault="007A2CAB" w:rsidP="007A2CAB"/>
    <w:p w:rsidR="007A2CAB" w:rsidRDefault="007A2CAB" w:rsidP="007A2CAB"/>
    <w:p w:rsidR="007A2CAB" w:rsidRPr="001C1E39" w:rsidRDefault="007A2CAB" w:rsidP="007A2CAB">
      <w:pPr>
        <w:autoSpaceDE w:val="0"/>
        <w:autoSpaceDN w:val="0"/>
        <w:adjustRightInd w:val="0"/>
        <w:jc w:val="both"/>
        <w:rPr>
          <w:rFonts w:eastAsiaTheme="minorHAnsi"/>
        </w:rPr>
      </w:pPr>
      <w:r w:rsidRPr="001C1E39">
        <w:t xml:space="preserve">Исп.: </w:t>
      </w:r>
      <w:r w:rsidRPr="001C1E39">
        <w:rPr>
          <w:rFonts w:eastAsiaTheme="minorHAnsi"/>
        </w:rPr>
        <w:t xml:space="preserve">начальник юридического отдела </w:t>
      </w:r>
    </w:p>
    <w:p w:rsidR="007A2CAB" w:rsidRPr="001C1E39" w:rsidRDefault="007A2CAB" w:rsidP="007A2CAB">
      <w:pPr>
        <w:rPr>
          <w:rFonts w:eastAsiaTheme="minorHAnsi"/>
        </w:rPr>
      </w:pPr>
      <w:r w:rsidRPr="001C1E39">
        <w:rPr>
          <w:rFonts w:eastAsiaTheme="minorHAnsi"/>
        </w:rPr>
        <w:t xml:space="preserve">аппарата Думы города </w:t>
      </w:r>
      <w:proofErr w:type="spellStart"/>
      <w:r w:rsidRPr="001C1E39">
        <w:rPr>
          <w:rFonts w:eastAsiaTheme="minorHAnsi"/>
        </w:rPr>
        <w:t>Урай</w:t>
      </w:r>
      <w:proofErr w:type="spellEnd"/>
      <w:r w:rsidRPr="001C1E39">
        <w:rPr>
          <w:rFonts w:eastAsiaTheme="minorHAnsi"/>
        </w:rPr>
        <w:t xml:space="preserve"> </w:t>
      </w:r>
    </w:p>
    <w:p w:rsidR="007A2CAB" w:rsidRPr="001C1E39" w:rsidRDefault="007A2CAB" w:rsidP="007A2CAB">
      <w:r w:rsidRPr="001C1E39">
        <w:rPr>
          <w:rFonts w:eastAsiaTheme="minorHAnsi"/>
        </w:rPr>
        <w:t xml:space="preserve">Ольга Ивановна </w:t>
      </w:r>
      <w:proofErr w:type="spellStart"/>
      <w:r w:rsidRPr="001C1E39">
        <w:rPr>
          <w:rFonts w:eastAsiaTheme="minorHAnsi"/>
        </w:rPr>
        <w:t>Гамузова</w:t>
      </w:r>
      <w:proofErr w:type="spellEnd"/>
      <w:r w:rsidRPr="001C1E39">
        <w:t xml:space="preserve"> тел.: 33395</w:t>
      </w:r>
    </w:p>
    <w:p w:rsidR="007A2CAB" w:rsidRPr="001C1E39" w:rsidRDefault="007A2CAB" w:rsidP="007A2CAB"/>
    <w:p w:rsidR="000372AC" w:rsidRDefault="000372AC"/>
    <w:sectPr w:rsidR="000372AC" w:rsidSect="006D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2CAB"/>
    <w:rsid w:val="000372AC"/>
    <w:rsid w:val="007A2CAB"/>
    <w:rsid w:val="0089467A"/>
    <w:rsid w:val="0094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AB"/>
    <w:pPr>
      <w:spacing w:after="0" w:line="240" w:lineRule="auto"/>
    </w:pPr>
  </w:style>
  <w:style w:type="table" w:styleId="a4">
    <w:name w:val="Table Grid"/>
    <w:basedOn w:val="a1"/>
    <w:uiPriority w:val="59"/>
    <w:rsid w:val="007A2CA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2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4F40839CF39AB217422A231E11476C988E7307CFB6164BE7B33DAB68515E1E97EFEB499F4DAC05B53CBC4Ca6CAK" TargetMode="External"/><Relationship Id="rId4" Type="http://schemas.openxmlformats.org/officeDocument/2006/relationships/hyperlink" Target="consultantplus://offline/ref=0F4F40839CF39AB217422A231E11476C988E7307CFB6164BE7B33DAB68515E1E97EFEB499F4DAC05B53CBC4Ca6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2016-10-03T09:36:00Z</dcterms:created>
  <dcterms:modified xsi:type="dcterms:W3CDTF">2016-10-03T10:10:00Z</dcterms:modified>
</cp:coreProperties>
</file>