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04" w:rsidRDefault="00BA5004" w:rsidP="00BA5004">
      <w:pPr>
        <w:tabs>
          <w:tab w:val="left" w:pos="0"/>
          <w:tab w:val="left" w:pos="1080"/>
        </w:tabs>
        <w:ind w:left="1068"/>
        <w:jc w:val="both"/>
        <w:rPr>
          <w:b/>
        </w:rPr>
      </w:pPr>
      <w:r>
        <w:rPr>
          <w:b/>
        </w:rPr>
        <w:t>Взыскание штрафов:</w:t>
      </w:r>
    </w:p>
    <w:p w:rsidR="00BA5004" w:rsidRDefault="00BA5004" w:rsidP="00BA5004">
      <w:pPr>
        <w:tabs>
          <w:tab w:val="left" w:pos="0"/>
          <w:tab w:val="left" w:pos="1080"/>
        </w:tabs>
        <w:ind w:left="1068"/>
        <w:jc w:val="both"/>
        <w:rPr>
          <w:b/>
        </w:rPr>
      </w:pPr>
    </w:p>
    <w:p w:rsidR="00BA5004" w:rsidRPr="0000557A" w:rsidRDefault="00BA5004" w:rsidP="00BA5004">
      <w:pPr>
        <w:tabs>
          <w:tab w:val="left" w:pos="0"/>
        </w:tabs>
        <w:jc w:val="both"/>
        <w:rPr>
          <w:b/>
        </w:rPr>
      </w:pPr>
      <w:r>
        <w:t xml:space="preserve"> </w:t>
      </w:r>
      <w:r>
        <w:tab/>
      </w:r>
      <w:r>
        <w:tab/>
        <w:t>Административной комиссией за  201</w:t>
      </w:r>
      <w:r w:rsidR="0000557A">
        <w:t>7</w:t>
      </w:r>
      <w:r>
        <w:t xml:space="preserve"> г. вынесено постановлений о </w:t>
      </w:r>
      <w:r w:rsidR="0000557A">
        <w:t>наложении 143 штрафов на сумму 203150</w:t>
      </w:r>
      <w:r>
        <w:t xml:space="preserve">  рублей, за </w:t>
      </w:r>
      <w:r w:rsidR="00D17678">
        <w:t xml:space="preserve"> </w:t>
      </w:r>
      <w:r w:rsidRPr="0000557A">
        <w:rPr>
          <w:b/>
        </w:rPr>
        <w:t>201</w:t>
      </w:r>
      <w:r w:rsidR="0000557A" w:rsidRPr="0000557A">
        <w:rPr>
          <w:b/>
        </w:rPr>
        <w:t xml:space="preserve">7 </w:t>
      </w:r>
      <w:r w:rsidRPr="0000557A">
        <w:rPr>
          <w:b/>
        </w:rPr>
        <w:t xml:space="preserve"> год опла</w:t>
      </w:r>
      <w:r w:rsidR="00D17678">
        <w:rPr>
          <w:b/>
        </w:rPr>
        <w:t>чено 115 штрафов на сумму 168540</w:t>
      </w:r>
      <w:r w:rsidRPr="0000557A">
        <w:rPr>
          <w:b/>
        </w:rPr>
        <w:t xml:space="preserve"> рублей  (с учетом ранее наложенных).</w:t>
      </w:r>
    </w:p>
    <w:p w:rsidR="00BA5004" w:rsidRDefault="00BA5004" w:rsidP="00BA5004">
      <w:pPr>
        <w:tabs>
          <w:tab w:val="left" w:pos="0"/>
          <w:tab w:val="left" w:pos="1080"/>
        </w:tabs>
        <w:jc w:val="both"/>
      </w:pPr>
      <w:r>
        <w:tab/>
      </w:r>
      <w:r>
        <w:tab/>
        <w:t>Учет наложенных и взысканных штрафов ведется путем обмена информацией между секретарем комиссии и отделом учеты и ведения муниципальной казны согласно постановления главы города Урай от 09.06.2007 № 1335 «Об утверждении регламента документооборота» не реже двух раз в месяц.</w:t>
      </w:r>
    </w:p>
    <w:p w:rsidR="00BA5004" w:rsidRDefault="00BA5004" w:rsidP="00BA5004">
      <w:pPr>
        <w:tabs>
          <w:tab w:val="left" w:pos="0"/>
          <w:tab w:val="left" w:pos="1080"/>
        </w:tabs>
        <w:jc w:val="both"/>
      </w:pPr>
    </w:p>
    <w:p w:rsidR="00BA5004" w:rsidRDefault="00BA5004" w:rsidP="00BA5004">
      <w:pPr>
        <w:tabs>
          <w:tab w:val="left" w:pos="0"/>
          <w:tab w:val="left" w:pos="1080"/>
        </w:tabs>
        <w:jc w:val="center"/>
      </w:pPr>
      <w:r>
        <w:t>ИНФОРМАЦИЯ О ВЗЫСКАННЫХ ШТРАФАХ КОМИССИИ</w:t>
      </w:r>
    </w:p>
    <w:p w:rsidR="00BA5004" w:rsidRDefault="00BA5004" w:rsidP="00BA5004">
      <w:pPr>
        <w:tabs>
          <w:tab w:val="left" w:pos="0"/>
          <w:tab w:val="left" w:pos="1080"/>
        </w:tabs>
        <w:jc w:val="both"/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A5004" w:rsidTr="0000557A">
        <w:trPr>
          <w:trHeight w:val="307"/>
        </w:trPr>
        <w:tc>
          <w:tcPr>
            <w:tcW w:w="3190" w:type="dxa"/>
          </w:tcPr>
          <w:p w:rsidR="00BA5004" w:rsidRPr="00AD28DC" w:rsidRDefault="00BA5004" w:rsidP="0000557A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 w:rsidRPr="00AD28DC">
              <w:rPr>
                <w:b/>
              </w:rPr>
              <w:t>201</w:t>
            </w:r>
            <w:r w:rsidR="0000557A">
              <w:rPr>
                <w:b/>
              </w:rPr>
              <w:t>5</w:t>
            </w:r>
            <w:r w:rsidRPr="00AD28DC">
              <w:rPr>
                <w:b/>
              </w:rPr>
              <w:t xml:space="preserve"> год</w:t>
            </w:r>
          </w:p>
        </w:tc>
        <w:tc>
          <w:tcPr>
            <w:tcW w:w="3190" w:type="dxa"/>
          </w:tcPr>
          <w:p w:rsidR="00BA5004" w:rsidRPr="00AD28DC" w:rsidRDefault="00BA5004" w:rsidP="0000557A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 w:rsidRPr="00AD28DC">
              <w:rPr>
                <w:b/>
              </w:rPr>
              <w:t>201</w:t>
            </w:r>
            <w:r w:rsidR="0000557A">
              <w:rPr>
                <w:b/>
              </w:rPr>
              <w:t>6</w:t>
            </w:r>
            <w:r w:rsidRPr="00AD28DC">
              <w:rPr>
                <w:b/>
              </w:rPr>
              <w:t xml:space="preserve"> год</w:t>
            </w:r>
          </w:p>
        </w:tc>
        <w:tc>
          <w:tcPr>
            <w:tcW w:w="3191" w:type="dxa"/>
          </w:tcPr>
          <w:p w:rsidR="00BA5004" w:rsidRPr="00AD28DC" w:rsidRDefault="00BA5004" w:rsidP="0000557A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 w:rsidRPr="00AD28DC">
              <w:rPr>
                <w:b/>
              </w:rPr>
              <w:t>201</w:t>
            </w:r>
            <w:r w:rsidR="0000557A">
              <w:rPr>
                <w:b/>
              </w:rPr>
              <w:t>7</w:t>
            </w:r>
            <w:r w:rsidRPr="00AD28DC">
              <w:rPr>
                <w:b/>
              </w:rPr>
              <w:t xml:space="preserve"> год</w:t>
            </w:r>
          </w:p>
        </w:tc>
      </w:tr>
      <w:tr w:rsidR="00BA5004" w:rsidTr="0000557A">
        <w:tc>
          <w:tcPr>
            <w:tcW w:w="3190" w:type="dxa"/>
          </w:tcPr>
          <w:p w:rsidR="00BA5004" w:rsidRDefault="0000557A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400000 рублей</w:t>
            </w:r>
          </w:p>
        </w:tc>
        <w:tc>
          <w:tcPr>
            <w:tcW w:w="3190" w:type="dxa"/>
          </w:tcPr>
          <w:p w:rsidR="00BA5004" w:rsidRDefault="0000557A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 xml:space="preserve">389000 рублей </w:t>
            </w:r>
          </w:p>
        </w:tc>
        <w:tc>
          <w:tcPr>
            <w:tcW w:w="3191" w:type="dxa"/>
          </w:tcPr>
          <w:p w:rsidR="00BA5004" w:rsidRDefault="00BF3038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168540</w:t>
            </w:r>
          </w:p>
        </w:tc>
      </w:tr>
    </w:tbl>
    <w:p w:rsidR="00BA5004" w:rsidRDefault="00BA5004" w:rsidP="00BA5004">
      <w:pPr>
        <w:tabs>
          <w:tab w:val="left" w:pos="0"/>
          <w:tab w:val="left" w:pos="1080"/>
        </w:tabs>
        <w:jc w:val="center"/>
      </w:pPr>
    </w:p>
    <w:p w:rsidR="00BA5004" w:rsidRDefault="00BA5004" w:rsidP="00BA5004">
      <w:pPr>
        <w:tabs>
          <w:tab w:val="left" w:pos="0"/>
          <w:tab w:val="left" w:pos="1080"/>
        </w:tabs>
        <w:jc w:val="center"/>
      </w:pPr>
    </w:p>
    <w:p w:rsidR="00D17678" w:rsidRDefault="00D17678" w:rsidP="00BA5004">
      <w:pPr>
        <w:tabs>
          <w:tab w:val="left" w:pos="0"/>
          <w:tab w:val="left" w:pos="1080"/>
        </w:tabs>
        <w:jc w:val="center"/>
      </w:pPr>
    </w:p>
    <w:p w:rsidR="00D17678" w:rsidRDefault="00D17678" w:rsidP="00BA5004">
      <w:pPr>
        <w:tabs>
          <w:tab w:val="left" w:pos="0"/>
          <w:tab w:val="left" w:pos="1080"/>
        </w:tabs>
        <w:jc w:val="center"/>
      </w:pPr>
    </w:p>
    <w:p w:rsidR="00D17678" w:rsidRDefault="00D17678" w:rsidP="00BA5004">
      <w:pPr>
        <w:tabs>
          <w:tab w:val="left" w:pos="0"/>
          <w:tab w:val="left" w:pos="1080"/>
        </w:tabs>
        <w:jc w:val="center"/>
      </w:pPr>
    </w:p>
    <w:p w:rsidR="00BA5004" w:rsidRDefault="00BA5004" w:rsidP="00BA5004">
      <w:pPr>
        <w:tabs>
          <w:tab w:val="left" w:pos="0"/>
          <w:tab w:val="left" w:pos="1080"/>
        </w:tabs>
        <w:jc w:val="center"/>
      </w:pPr>
      <w:r>
        <w:t>ИНФОРМАЦИЯ О НАЛОЖЕННЫХ ШТРАФАХ  КОМИССИИ</w:t>
      </w:r>
    </w:p>
    <w:p w:rsidR="00BA5004" w:rsidRPr="0021331C" w:rsidRDefault="00BA5004" w:rsidP="00BA5004">
      <w:pPr>
        <w:tabs>
          <w:tab w:val="left" w:pos="0"/>
          <w:tab w:val="left" w:pos="1080"/>
        </w:tabs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A5004" w:rsidRPr="0021331C" w:rsidTr="0000557A">
        <w:tc>
          <w:tcPr>
            <w:tcW w:w="3190" w:type="dxa"/>
          </w:tcPr>
          <w:p w:rsidR="00BA5004" w:rsidRPr="0021331C" w:rsidRDefault="00BA5004" w:rsidP="0000557A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 w:rsidRPr="0021331C">
              <w:rPr>
                <w:b/>
              </w:rPr>
              <w:t>201</w:t>
            </w:r>
            <w:r w:rsidR="0000557A">
              <w:rPr>
                <w:b/>
              </w:rPr>
              <w:t>5</w:t>
            </w:r>
            <w:r w:rsidRPr="0021331C">
              <w:rPr>
                <w:b/>
              </w:rPr>
              <w:t xml:space="preserve"> год</w:t>
            </w:r>
          </w:p>
        </w:tc>
        <w:tc>
          <w:tcPr>
            <w:tcW w:w="3190" w:type="dxa"/>
          </w:tcPr>
          <w:p w:rsidR="00BA5004" w:rsidRPr="0021331C" w:rsidRDefault="00BA5004" w:rsidP="0000557A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 w:rsidRPr="0021331C">
              <w:rPr>
                <w:b/>
              </w:rPr>
              <w:t>201</w:t>
            </w:r>
            <w:r w:rsidR="0000557A">
              <w:rPr>
                <w:b/>
              </w:rPr>
              <w:t>6</w:t>
            </w:r>
            <w:r w:rsidRPr="0021331C">
              <w:rPr>
                <w:b/>
              </w:rPr>
              <w:t xml:space="preserve"> год </w:t>
            </w:r>
          </w:p>
        </w:tc>
        <w:tc>
          <w:tcPr>
            <w:tcW w:w="3191" w:type="dxa"/>
          </w:tcPr>
          <w:p w:rsidR="00BA5004" w:rsidRPr="0021331C" w:rsidRDefault="0000557A" w:rsidP="0000557A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  <w:r w:rsidR="00BA5004" w:rsidRPr="0021331C">
              <w:rPr>
                <w:b/>
              </w:rPr>
              <w:t xml:space="preserve"> год</w:t>
            </w:r>
          </w:p>
        </w:tc>
      </w:tr>
      <w:tr w:rsidR="00BA5004" w:rsidTr="0000557A">
        <w:tc>
          <w:tcPr>
            <w:tcW w:w="3190" w:type="dxa"/>
          </w:tcPr>
          <w:p w:rsidR="00BA5004" w:rsidRDefault="0000557A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575200</w:t>
            </w:r>
            <w:r w:rsidR="00BA5004">
              <w:t xml:space="preserve"> рублей</w:t>
            </w:r>
          </w:p>
        </w:tc>
        <w:tc>
          <w:tcPr>
            <w:tcW w:w="3190" w:type="dxa"/>
          </w:tcPr>
          <w:p w:rsidR="00BA5004" w:rsidRDefault="0000557A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317900</w:t>
            </w:r>
            <w:r w:rsidR="00BA5004">
              <w:t xml:space="preserve"> рублей</w:t>
            </w:r>
          </w:p>
        </w:tc>
        <w:tc>
          <w:tcPr>
            <w:tcW w:w="3191" w:type="dxa"/>
          </w:tcPr>
          <w:p w:rsidR="00BA5004" w:rsidRDefault="0000557A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203150</w:t>
            </w:r>
            <w:r w:rsidR="00BA5004">
              <w:t xml:space="preserve"> рублей</w:t>
            </w:r>
          </w:p>
        </w:tc>
      </w:tr>
    </w:tbl>
    <w:p w:rsidR="00BA5004" w:rsidRDefault="00BA5004" w:rsidP="00BA5004">
      <w:pPr>
        <w:tabs>
          <w:tab w:val="left" w:pos="0"/>
          <w:tab w:val="left" w:pos="1080"/>
        </w:tabs>
      </w:pPr>
    </w:p>
    <w:p w:rsidR="00BA5004" w:rsidRDefault="00BA5004" w:rsidP="00BA5004">
      <w:pPr>
        <w:autoSpaceDE w:val="0"/>
        <w:autoSpaceDN w:val="0"/>
        <w:adjustRightInd w:val="0"/>
        <w:ind w:firstLine="540"/>
        <w:jc w:val="both"/>
      </w:pPr>
      <w:r>
        <w:tab/>
        <w:t>Снижение суммы наложенных штрафов по сравнению с аналогичными периодами прошлых лет связано с внесением изменений в законодательство РФ, согласно которым</w:t>
      </w:r>
      <w:r w:rsidRPr="0030042D">
        <w:t xml:space="preserve"> </w:t>
      </w:r>
      <w:r>
        <w:t>Федеральным Законом от 03.07.2016 года № 316-ФЗ  Кодекс об административных правонарушениях дополнен ст. 4.1.1 – замена административного наказания в виде штрафа предупреждением, согласно которой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административное наказание в виде административного штрафа подлежит замене на предупреждение.</w:t>
      </w:r>
    </w:p>
    <w:p w:rsidR="00BA5004" w:rsidRDefault="00BA5004" w:rsidP="00BA5004">
      <w:pPr>
        <w:autoSpaceDE w:val="0"/>
        <w:autoSpaceDN w:val="0"/>
        <w:adjustRightInd w:val="0"/>
        <w:ind w:firstLine="540"/>
        <w:jc w:val="both"/>
      </w:pPr>
    </w:p>
    <w:p w:rsidR="00BA5004" w:rsidRDefault="00BA5004" w:rsidP="00BA5004">
      <w:pPr>
        <w:tabs>
          <w:tab w:val="left" w:pos="0"/>
          <w:tab w:val="left" w:pos="1080"/>
        </w:tabs>
        <w:jc w:val="both"/>
      </w:pPr>
      <w:r>
        <w:rPr>
          <w:b/>
        </w:rPr>
        <w:tab/>
      </w:r>
      <w:r>
        <w:t xml:space="preserve"> </w:t>
      </w:r>
    </w:p>
    <w:p w:rsidR="00BA5004" w:rsidRDefault="00BA5004" w:rsidP="00BA5004">
      <w:pPr>
        <w:tabs>
          <w:tab w:val="left" w:pos="0"/>
          <w:tab w:val="left" w:pos="1080"/>
        </w:tabs>
        <w:jc w:val="both"/>
        <w:rPr>
          <w:b/>
        </w:rPr>
      </w:pPr>
      <w:r>
        <w:rPr>
          <w:b/>
        </w:rPr>
        <w:tab/>
        <w:t>Взаимодействие с отделом Службы судебных приставов.</w:t>
      </w:r>
    </w:p>
    <w:p w:rsidR="00BA5004" w:rsidRDefault="00BA5004" w:rsidP="00BA5004">
      <w:pPr>
        <w:tabs>
          <w:tab w:val="left" w:pos="0"/>
          <w:tab w:val="left" w:pos="1080"/>
        </w:tabs>
        <w:jc w:val="both"/>
        <w:rPr>
          <w:b/>
        </w:rPr>
      </w:pPr>
    </w:p>
    <w:p w:rsidR="00BA5004" w:rsidRDefault="00BA5004" w:rsidP="00BA5004">
      <w:pPr>
        <w:tabs>
          <w:tab w:val="left" w:pos="0"/>
          <w:tab w:val="left" w:pos="1080"/>
        </w:tabs>
        <w:ind w:left="360"/>
        <w:jc w:val="both"/>
      </w:pPr>
      <w:r w:rsidRPr="007D18EA">
        <w:t xml:space="preserve"> </w:t>
      </w:r>
      <w:r>
        <w:tab/>
        <w:t>Для принудительного исполнения в службу судебных приставов за 201</w:t>
      </w:r>
      <w:r w:rsidR="0000557A">
        <w:t>7</w:t>
      </w:r>
      <w:r>
        <w:t xml:space="preserve"> год передано </w:t>
      </w:r>
      <w:r w:rsidR="0000557A">
        <w:t>73</w:t>
      </w:r>
      <w:r>
        <w:t xml:space="preserve"> постановлени</w:t>
      </w:r>
      <w:r w:rsidR="0000557A">
        <w:t>я</w:t>
      </w:r>
      <w:r>
        <w:t xml:space="preserve"> на сумму </w:t>
      </w:r>
      <w:r w:rsidR="002F0E4D">
        <w:t>55200</w:t>
      </w:r>
      <w:r>
        <w:t xml:space="preserve">  рублей. </w:t>
      </w:r>
      <w:r w:rsidRPr="007D18EA">
        <w:t xml:space="preserve"> (акт</w:t>
      </w:r>
      <w:r>
        <w:t>ы</w:t>
      </w:r>
      <w:r w:rsidRPr="007D18EA">
        <w:t xml:space="preserve"> сверки</w:t>
      </w:r>
      <w:r>
        <w:t xml:space="preserve"> проводится 2 раза в год</w:t>
      </w:r>
      <w:r w:rsidRPr="007D18EA">
        <w:t>).</w:t>
      </w:r>
    </w:p>
    <w:p w:rsidR="00BA5004" w:rsidRDefault="00BA5004" w:rsidP="00BA5004">
      <w:pPr>
        <w:ind w:left="360" w:firstLine="720"/>
        <w:jc w:val="both"/>
      </w:pPr>
      <w:r>
        <w:t xml:space="preserve">В соответствии со ст. 50 Закона № 229-ФЗ от 02.10.2009 г. «Об исполнительном производстве» </w:t>
      </w:r>
      <w:r w:rsidR="00265FBC">
        <w:t>03.0</w:t>
      </w:r>
      <w:r>
        <w:t>2.201</w:t>
      </w:r>
      <w:r w:rsidR="00265FBC">
        <w:t>7</w:t>
      </w:r>
      <w:r>
        <w:t xml:space="preserve"> г</w:t>
      </w:r>
      <w:r w:rsidR="00265FBC">
        <w:t>, 11.04.2017 г., 16.06.2017 г., 13.12.2017 г.</w:t>
      </w:r>
      <w:r>
        <w:t xml:space="preserve"> в службу судебных приставов по г. Ураю направлен запрос о ходе исполнительного производства о</w:t>
      </w:r>
      <w:r w:rsidRPr="000C0F42">
        <w:t xml:space="preserve"> должниках, по шт</w:t>
      </w:r>
      <w:r>
        <w:t>рафам административной</w:t>
      </w:r>
      <w:r w:rsidR="00265FBC">
        <w:t>.</w:t>
      </w:r>
    </w:p>
    <w:p w:rsidR="00FD2774" w:rsidRDefault="00FD2774" w:rsidP="00BA5004">
      <w:pPr>
        <w:ind w:left="360" w:firstLine="720"/>
        <w:jc w:val="both"/>
      </w:pPr>
      <w:r>
        <w:t>В отношении 3 нарушителей, не уплативших штраф в срок, установленный законом</w:t>
      </w:r>
      <w:r w:rsidR="00055D4D">
        <w:t>,</w:t>
      </w:r>
      <w:r>
        <w:t xml:space="preserve"> составлены протоколы об административных правонарушениях и направлены для рассмотрения в мировой суд.</w:t>
      </w:r>
    </w:p>
    <w:p w:rsidR="00265FBC" w:rsidRDefault="00265FBC" w:rsidP="00BA5004">
      <w:pPr>
        <w:ind w:left="360" w:firstLine="720"/>
        <w:jc w:val="both"/>
      </w:pPr>
    </w:p>
    <w:p w:rsidR="00BA5004" w:rsidRDefault="00BA5004" w:rsidP="00BA5004">
      <w:pPr>
        <w:ind w:left="360" w:firstLine="720"/>
        <w:jc w:val="center"/>
      </w:pPr>
      <w:r>
        <w:t>ИНФОРМАЦИЯ О ВЗЫСКАННЫХ ШТРАФАХ  СУДЕБНЫМИ ПРИСТАВАМИ</w:t>
      </w:r>
    </w:p>
    <w:p w:rsidR="00BA5004" w:rsidRDefault="00BA5004" w:rsidP="00BA5004">
      <w:pPr>
        <w:ind w:left="360" w:firstLine="720"/>
        <w:jc w:val="center"/>
      </w:pPr>
    </w:p>
    <w:tbl>
      <w:tblPr>
        <w:tblStyle w:val="a8"/>
        <w:tblW w:w="0" w:type="auto"/>
        <w:tblInd w:w="360" w:type="dxa"/>
        <w:tblLook w:val="04A0"/>
      </w:tblPr>
      <w:tblGrid>
        <w:gridCol w:w="3070"/>
        <w:gridCol w:w="3070"/>
        <w:gridCol w:w="3071"/>
      </w:tblGrid>
      <w:tr w:rsidR="00BA5004" w:rsidTr="0000557A">
        <w:tc>
          <w:tcPr>
            <w:tcW w:w="3190" w:type="dxa"/>
          </w:tcPr>
          <w:p w:rsidR="00BA5004" w:rsidRPr="00B33365" w:rsidRDefault="00BA5004" w:rsidP="00265FBC">
            <w:pPr>
              <w:jc w:val="center"/>
              <w:rPr>
                <w:b/>
              </w:rPr>
            </w:pPr>
            <w:r w:rsidRPr="00B33365">
              <w:rPr>
                <w:b/>
              </w:rPr>
              <w:t>201</w:t>
            </w:r>
            <w:r w:rsidR="00265FBC">
              <w:rPr>
                <w:b/>
              </w:rPr>
              <w:t>5</w:t>
            </w:r>
            <w:r w:rsidRPr="00B33365">
              <w:rPr>
                <w:b/>
              </w:rPr>
              <w:t xml:space="preserve"> год</w:t>
            </w:r>
          </w:p>
        </w:tc>
        <w:tc>
          <w:tcPr>
            <w:tcW w:w="3190" w:type="dxa"/>
          </w:tcPr>
          <w:p w:rsidR="00BA5004" w:rsidRPr="00B33365" w:rsidRDefault="00BA5004" w:rsidP="00265FBC">
            <w:pPr>
              <w:jc w:val="center"/>
              <w:rPr>
                <w:b/>
              </w:rPr>
            </w:pPr>
            <w:r w:rsidRPr="00B33365">
              <w:rPr>
                <w:b/>
              </w:rPr>
              <w:t>201</w:t>
            </w:r>
            <w:r w:rsidR="00265FBC">
              <w:rPr>
                <w:b/>
              </w:rPr>
              <w:t>6</w:t>
            </w:r>
            <w:r w:rsidRPr="00B33365">
              <w:rPr>
                <w:b/>
              </w:rPr>
              <w:t xml:space="preserve"> год</w:t>
            </w:r>
          </w:p>
        </w:tc>
        <w:tc>
          <w:tcPr>
            <w:tcW w:w="3191" w:type="dxa"/>
          </w:tcPr>
          <w:p w:rsidR="00BA5004" w:rsidRPr="00B33365" w:rsidRDefault="00BA5004" w:rsidP="00265FBC">
            <w:pPr>
              <w:jc w:val="center"/>
              <w:rPr>
                <w:b/>
              </w:rPr>
            </w:pPr>
            <w:r w:rsidRPr="00B33365">
              <w:rPr>
                <w:b/>
              </w:rPr>
              <w:t>201</w:t>
            </w:r>
            <w:r w:rsidR="00265FBC">
              <w:rPr>
                <w:b/>
              </w:rPr>
              <w:t>7</w:t>
            </w:r>
            <w:r w:rsidRPr="00B33365">
              <w:rPr>
                <w:b/>
              </w:rPr>
              <w:t xml:space="preserve"> год</w:t>
            </w:r>
          </w:p>
        </w:tc>
      </w:tr>
      <w:tr w:rsidR="00BA5004" w:rsidTr="0000557A">
        <w:tc>
          <w:tcPr>
            <w:tcW w:w="3190" w:type="dxa"/>
          </w:tcPr>
          <w:p w:rsidR="00BA5004" w:rsidRDefault="00265FBC" w:rsidP="0000557A">
            <w:pPr>
              <w:jc w:val="center"/>
            </w:pPr>
            <w:r>
              <w:lastRenderedPageBreak/>
              <w:t xml:space="preserve">191500 </w:t>
            </w:r>
            <w:r w:rsidR="00BA5004">
              <w:t>ру</w:t>
            </w:r>
            <w:r>
              <w:t>блей</w:t>
            </w:r>
          </w:p>
        </w:tc>
        <w:tc>
          <w:tcPr>
            <w:tcW w:w="3190" w:type="dxa"/>
          </w:tcPr>
          <w:p w:rsidR="00BA5004" w:rsidRDefault="00265FBC" w:rsidP="0000557A">
            <w:pPr>
              <w:jc w:val="center"/>
            </w:pPr>
            <w:r>
              <w:t>242000</w:t>
            </w:r>
            <w:r w:rsidR="00BA5004">
              <w:t xml:space="preserve"> рублей</w:t>
            </w:r>
          </w:p>
        </w:tc>
        <w:tc>
          <w:tcPr>
            <w:tcW w:w="3191" w:type="dxa"/>
          </w:tcPr>
          <w:p w:rsidR="00BA5004" w:rsidRDefault="007324AA" w:rsidP="0000557A">
            <w:pPr>
              <w:jc w:val="center"/>
            </w:pPr>
            <w:r>
              <w:t>106500</w:t>
            </w:r>
          </w:p>
        </w:tc>
      </w:tr>
    </w:tbl>
    <w:p w:rsidR="00BA5004" w:rsidRDefault="00BA5004" w:rsidP="00BA5004">
      <w:pPr>
        <w:ind w:left="360" w:firstLine="720"/>
        <w:jc w:val="center"/>
      </w:pPr>
    </w:p>
    <w:p w:rsidR="00BA5004" w:rsidRPr="000C0F42" w:rsidRDefault="00BA5004" w:rsidP="00BA5004">
      <w:pPr>
        <w:ind w:firstLine="720"/>
        <w:jc w:val="both"/>
      </w:pPr>
    </w:p>
    <w:p w:rsidR="00BA5004" w:rsidRDefault="00BA5004" w:rsidP="00BA5004">
      <w:pPr>
        <w:tabs>
          <w:tab w:val="left" w:pos="0"/>
        </w:tabs>
        <w:jc w:val="both"/>
        <w:rPr>
          <w:i/>
        </w:rPr>
      </w:pPr>
    </w:p>
    <w:p w:rsidR="00BA5004" w:rsidRDefault="00BA5004" w:rsidP="00BA5004">
      <w:pPr>
        <w:tabs>
          <w:tab w:val="left" w:pos="0"/>
        </w:tabs>
        <w:jc w:val="both"/>
        <w:rPr>
          <w:b/>
        </w:rPr>
      </w:pPr>
      <w:r>
        <w:rPr>
          <w:b/>
        </w:rPr>
        <w:tab/>
        <w:t>Информирование населения об административном законодательстве и работе комиссии в СМИ.</w:t>
      </w:r>
    </w:p>
    <w:p w:rsidR="00BA5004" w:rsidRDefault="00BA5004" w:rsidP="00BA5004">
      <w:pPr>
        <w:tabs>
          <w:tab w:val="left" w:pos="0"/>
        </w:tabs>
        <w:jc w:val="both"/>
      </w:pPr>
      <w:r>
        <w:t xml:space="preserve"> </w:t>
      </w:r>
    </w:p>
    <w:p w:rsidR="00BA5004" w:rsidRDefault="00BA5004" w:rsidP="00BA5004">
      <w:pPr>
        <w:tabs>
          <w:tab w:val="left" w:pos="0"/>
        </w:tabs>
        <w:jc w:val="both"/>
      </w:pPr>
      <w:r>
        <w:tab/>
      </w:r>
      <w:r w:rsidRPr="001055A7">
        <w:t>За</w:t>
      </w:r>
      <w:r>
        <w:t xml:space="preserve"> </w:t>
      </w:r>
      <w:r w:rsidRPr="00E45D88">
        <w:t xml:space="preserve"> </w:t>
      </w:r>
      <w:r>
        <w:t>201</w:t>
      </w:r>
      <w:r w:rsidR="00EF3E75">
        <w:t>7</w:t>
      </w:r>
      <w:r>
        <w:t xml:space="preserve"> г. в</w:t>
      </w:r>
      <w:r w:rsidRPr="001055A7">
        <w:t xml:space="preserve"> </w:t>
      </w:r>
      <w:r>
        <w:t xml:space="preserve">городской газете «Знамя» опубликовано </w:t>
      </w:r>
      <w:r w:rsidR="009229B6">
        <w:t>11</w:t>
      </w:r>
      <w:r>
        <w:t xml:space="preserve"> статей,  опубликовано </w:t>
      </w:r>
      <w:r w:rsidR="009229B6">
        <w:t xml:space="preserve">11 </w:t>
      </w:r>
      <w:r>
        <w:t>материал</w:t>
      </w:r>
      <w:r w:rsidR="009229B6">
        <w:t>ов</w:t>
      </w:r>
      <w:r>
        <w:t xml:space="preserve"> на официальном сайте администрации города Урай, на ТРК «Спектр» - </w:t>
      </w:r>
      <w:r w:rsidR="009229B6">
        <w:t>2</w:t>
      </w:r>
      <w:r>
        <w:t xml:space="preserve"> репортажа</w:t>
      </w:r>
      <w:r w:rsidR="009229B6">
        <w:t xml:space="preserve"> (информация о деятельности административной комиссии и должностных лиц администрации города Урай, уполномоченных составлять протоколы об административных правонарушениях).</w:t>
      </w:r>
    </w:p>
    <w:p w:rsidR="00BA5004" w:rsidRDefault="00BA5004" w:rsidP="00BA5004">
      <w:pPr>
        <w:jc w:val="both"/>
        <w:rPr>
          <w:b/>
        </w:rPr>
      </w:pPr>
    </w:p>
    <w:p w:rsidR="00BA5004" w:rsidRDefault="00BA5004" w:rsidP="00BA5004">
      <w:pPr>
        <w:ind w:firstLine="708"/>
        <w:jc w:val="both"/>
        <w:rPr>
          <w:b/>
        </w:rPr>
      </w:pPr>
      <w:r>
        <w:rPr>
          <w:b/>
        </w:rPr>
        <w:t>Основные статистические данные:</w:t>
      </w:r>
    </w:p>
    <w:p w:rsidR="00BA5004" w:rsidRDefault="00BA5004" w:rsidP="00BA5004">
      <w:pPr>
        <w:ind w:firstLine="708"/>
        <w:jc w:val="both"/>
      </w:pPr>
      <w:r>
        <w:t>За 201</w:t>
      </w:r>
      <w:r w:rsidR="009229B6">
        <w:t>7</w:t>
      </w:r>
      <w:r>
        <w:t xml:space="preserve"> год</w:t>
      </w:r>
      <w:r w:rsidRPr="00E7511E">
        <w:t xml:space="preserve"> проведено </w:t>
      </w:r>
      <w:r>
        <w:t>2</w:t>
      </w:r>
      <w:r w:rsidR="009229B6">
        <w:t>6</w:t>
      </w:r>
      <w:r>
        <w:t xml:space="preserve"> заседаний</w:t>
      </w:r>
      <w:r w:rsidRPr="00E7511E">
        <w:t xml:space="preserve"> административной комиссии, </w:t>
      </w:r>
      <w:r>
        <w:t>на рассмотрение комиссии поступило 2</w:t>
      </w:r>
      <w:r w:rsidR="009229B6">
        <w:t>55</w:t>
      </w:r>
      <w:r>
        <w:t xml:space="preserve"> протоколов об административных правонарушениях, составленных уполномоченными должностными лицами администрации города Урай:</w:t>
      </w:r>
    </w:p>
    <w:p w:rsidR="00BA5004" w:rsidRDefault="00BA5004" w:rsidP="00BA5004">
      <w:pPr>
        <w:ind w:firstLine="708"/>
        <w:jc w:val="both"/>
      </w:pPr>
    </w:p>
    <w:p w:rsidR="00BA5004" w:rsidRDefault="00BA5004" w:rsidP="00BA5004">
      <w:pPr>
        <w:ind w:firstLine="708"/>
        <w:jc w:val="center"/>
      </w:pPr>
      <w:r>
        <w:t>ИНФОРМАЦИЯ О КОЛЛИЧЕСТВЕ СОСТАВЛЕННЫХ ПРОТОКОЛОВ ДОЛЖНОСТНЫМИ ЛИЦАМИ АДМИНИСТРАЦИИ ГОРОДА УРАЙ</w:t>
      </w:r>
    </w:p>
    <w:p w:rsidR="00BA5004" w:rsidRDefault="00BA5004" w:rsidP="00BA5004">
      <w:pPr>
        <w:ind w:firstLine="708"/>
        <w:jc w:val="both"/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A5004" w:rsidTr="0000557A">
        <w:tc>
          <w:tcPr>
            <w:tcW w:w="3190" w:type="dxa"/>
          </w:tcPr>
          <w:p w:rsidR="00BA5004" w:rsidRPr="00BB4021" w:rsidRDefault="00BA5004" w:rsidP="009229B6">
            <w:pPr>
              <w:jc w:val="center"/>
              <w:rPr>
                <w:b/>
              </w:rPr>
            </w:pPr>
            <w:r w:rsidRPr="00BB4021">
              <w:rPr>
                <w:b/>
              </w:rPr>
              <w:t>201</w:t>
            </w:r>
            <w:r w:rsidR="009229B6">
              <w:rPr>
                <w:b/>
              </w:rPr>
              <w:t>5</w:t>
            </w:r>
            <w:r w:rsidRPr="00BB4021">
              <w:rPr>
                <w:b/>
              </w:rPr>
              <w:t xml:space="preserve"> год</w:t>
            </w:r>
          </w:p>
        </w:tc>
        <w:tc>
          <w:tcPr>
            <w:tcW w:w="3190" w:type="dxa"/>
          </w:tcPr>
          <w:p w:rsidR="00BA5004" w:rsidRPr="00BB4021" w:rsidRDefault="00BA5004" w:rsidP="009229B6">
            <w:pPr>
              <w:jc w:val="center"/>
              <w:rPr>
                <w:b/>
              </w:rPr>
            </w:pPr>
            <w:r w:rsidRPr="00BB4021">
              <w:rPr>
                <w:b/>
              </w:rPr>
              <w:t>201</w:t>
            </w:r>
            <w:r w:rsidR="009229B6">
              <w:rPr>
                <w:b/>
              </w:rPr>
              <w:t>6</w:t>
            </w:r>
            <w:r w:rsidRPr="00BB4021">
              <w:rPr>
                <w:b/>
              </w:rPr>
              <w:t xml:space="preserve"> год</w:t>
            </w:r>
          </w:p>
        </w:tc>
        <w:tc>
          <w:tcPr>
            <w:tcW w:w="3191" w:type="dxa"/>
          </w:tcPr>
          <w:p w:rsidR="00BA5004" w:rsidRPr="00BB4021" w:rsidRDefault="00BA5004" w:rsidP="009229B6">
            <w:pPr>
              <w:jc w:val="center"/>
              <w:rPr>
                <w:b/>
              </w:rPr>
            </w:pPr>
            <w:r w:rsidRPr="00BB4021">
              <w:rPr>
                <w:b/>
              </w:rPr>
              <w:t>201</w:t>
            </w:r>
            <w:r w:rsidR="009229B6">
              <w:rPr>
                <w:b/>
              </w:rPr>
              <w:t>7</w:t>
            </w:r>
            <w:r w:rsidRPr="00BB4021">
              <w:rPr>
                <w:b/>
              </w:rPr>
              <w:t xml:space="preserve"> год</w:t>
            </w:r>
          </w:p>
        </w:tc>
      </w:tr>
      <w:tr w:rsidR="00BA5004" w:rsidTr="0000557A">
        <w:tc>
          <w:tcPr>
            <w:tcW w:w="3190" w:type="dxa"/>
          </w:tcPr>
          <w:p w:rsidR="00BA5004" w:rsidRDefault="00BA5004" w:rsidP="0000557A">
            <w:pPr>
              <w:jc w:val="center"/>
            </w:pPr>
            <w:r>
              <w:t>1</w:t>
            </w:r>
            <w:r w:rsidR="009229B6">
              <w:t>74</w:t>
            </w:r>
          </w:p>
        </w:tc>
        <w:tc>
          <w:tcPr>
            <w:tcW w:w="3190" w:type="dxa"/>
          </w:tcPr>
          <w:p w:rsidR="00BA5004" w:rsidRDefault="009229B6" w:rsidP="0000557A">
            <w:pPr>
              <w:jc w:val="center"/>
            </w:pPr>
            <w:r>
              <w:t>227</w:t>
            </w:r>
          </w:p>
        </w:tc>
        <w:tc>
          <w:tcPr>
            <w:tcW w:w="3191" w:type="dxa"/>
          </w:tcPr>
          <w:p w:rsidR="00BA5004" w:rsidRDefault="009229B6" w:rsidP="0000557A">
            <w:pPr>
              <w:jc w:val="center"/>
            </w:pPr>
            <w:r>
              <w:t>255</w:t>
            </w:r>
          </w:p>
        </w:tc>
      </w:tr>
    </w:tbl>
    <w:p w:rsidR="00BA5004" w:rsidRDefault="00BA5004" w:rsidP="00BA5004">
      <w:pPr>
        <w:ind w:firstLine="708"/>
        <w:jc w:val="center"/>
      </w:pPr>
    </w:p>
    <w:p w:rsidR="00BA5004" w:rsidRDefault="00BA5004" w:rsidP="00BA5004">
      <w:pPr>
        <w:ind w:firstLine="708"/>
        <w:jc w:val="both"/>
      </w:pPr>
      <w:r>
        <w:t xml:space="preserve"> </w:t>
      </w:r>
    </w:p>
    <w:p w:rsidR="00BA5004" w:rsidRPr="00E7511E" w:rsidRDefault="00BA5004" w:rsidP="00BA5004">
      <w:pPr>
        <w:ind w:firstLine="720"/>
        <w:jc w:val="both"/>
      </w:pPr>
      <w:r>
        <w:t>Из 2</w:t>
      </w:r>
      <w:r w:rsidR="009229B6">
        <w:t>55</w:t>
      </w:r>
      <w:r w:rsidRPr="00E7511E">
        <w:t xml:space="preserve"> </w:t>
      </w:r>
      <w:r>
        <w:t>поступивших</w:t>
      </w:r>
      <w:r w:rsidRPr="00E7511E">
        <w:t xml:space="preserve"> протоколов</w:t>
      </w:r>
      <w:r>
        <w:t xml:space="preserve"> в 201</w:t>
      </w:r>
      <w:r w:rsidR="009229B6">
        <w:t>7</w:t>
      </w:r>
      <w:r>
        <w:t xml:space="preserve"> году отделами администрации города Урай составлено:</w:t>
      </w:r>
    </w:p>
    <w:p w:rsidR="00BA5004" w:rsidRPr="00E7511E" w:rsidRDefault="00BA5004" w:rsidP="00BA5004">
      <w:pPr>
        <w:jc w:val="both"/>
      </w:pPr>
      <w:r>
        <w:t>- о</w:t>
      </w:r>
      <w:r w:rsidRPr="00E7511E">
        <w:t>тдел муниципального контроля  –</w:t>
      </w:r>
      <w:r w:rsidR="00E07EB0">
        <w:t xml:space="preserve"> 224 </w:t>
      </w:r>
      <w:r>
        <w:t xml:space="preserve"> протоколов </w:t>
      </w:r>
      <w:r w:rsidRPr="00E7511E">
        <w:t xml:space="preserve"> </w:t>
      </w:r>
      <w:r>
        <w:t xml:space="preserve"> (за 201</w:t>
      </w:r>
      <w:r w:rsidR="009229B6">
        <w:t>5</w:t>
      </w:r>
      <w:r>
        <w:t xml:space="preserve"> год</w:t>
      </w:r>
      <w:r w:rsidR="00E07EB0">
        <w:t xml:space="preserve"> -</w:t>
      </w:r>
      <w:r>
        <w:t xml:space="preserve"> 140</w:t>
      </w:r>
      <w:r w:rsidR="009229B6">
        <w:t>,</w:t>
      </w:r>
      <w:r w:rsidR="00E07EB0">
        <w:t xml:space="preserve"> за </w:t>
      </w:r>
      <w:r w:rsidR="009229B6">
        <w:t xml:space="preserve"> 2016 год</w:t>
      </w:r>
      <w:r w:rsidR="00E07EB0">
        <w:t xml:space="preserve"> -</w:t>
      </w:r>
      <w:r w:rsidR="009229B6">
        <w:t xml:space="preserve"> 187</w:t>
      </w:r>
      <w:r>
        <w:t>);</w:t>
      </w:r>
    </w:p>
    <w:p w:rsidR="00BA5004" w:rsidRPr="00E7511E" w:rsidRDefault="00BA5004" w:rsidP="00BA5004">
      <w:pPr>
        <w:jc w:val="both"/>
      </w:pPr>
      <w:r>
        <w:t>-о</w:t>
      </w:r>
      <w:r w:rsidRPr="00E7511E">
        <w:t xml:space="preserve">тдел дорожного хозяйства и транспорта – </w:t>
      </w:r>
      <w:r w:rsidR="00E07EB0">
        <w:t>27</w:t>
      </w:r>
      <w:r w:rsidRPr="00E7511E">
        <w:t xml:space="preserve"> протоколов</w:t>
      </w:r>
      <w:r>
        <w:t xml:space="preserve"> (за 2015 год</w:t>
      </w:r>
      <w:r w:rsidR="00E07EB0">
        <w:t xml:space="preserve"> -</w:t>
      </w:r>
      <w:r>
        <w:t xml:space="preserve"> 28</w:t>
      </w:r>
      <w:r w:rsidR="00E07EB0">
        <w:t xml:space="preserve">, за 2016 год- 38 </w:t>
      </w:r>
      <w:r>
        <w:t>);</w:t>
      </w:r>
    </w:p>
    <w:p w:rsidR="00BA5004" w:rsidRDefault="00BA5004" w:rsidP="00BA5004">
      <w:pPr>
        <w:jc w:val="both"/>
      </w:pPr>
      <w:r>
        <w:t>- о</w:t>
      </w:r>
      <w:r w:rsidRPr="00E7511E">
        <w:t>тдел содействия малому и среднему предпринимательству –</w:t>
      </w:r>
      <w:r>
        <w:t xml:space="preserve"> </w:t>
      </w:r>
      <w:r w:rsidR="0055614E">
        <w:t>3</w:t>
      </w:r>
      <w:r>
        <w:t xml:space="preserve"> протокола  (за 2015 год</w:t>
      </w:r>
      <w:r w:rsidR="0055614E">
        <w:t xml:space="preserve"> -</w:t>
      </w:r>
      <w:r>
        <w:t xml:space="preserve"> 6</w:t>
      </w:r>
      <w:r w:rsidR="00E07EB0">
        <w:t>, за 2016 год - 2</w:t>
      </w:r>
      <w:r>
        <w:t>).</w:t>
      </w:r>
    </w:p>
    <w:p w:rsidR="00BA5004" w:rsidRDefault="00BA5004" w:rsidP="00BA5004">
      <w:pPr>
        <w:ind w:firstLine="708"/>
      </w:pPr>
      <w:r>
        <w:t>В результат</w:t>
      </w:r>
      <w:r w:rsidR="004E7651">
        <w:t xml:space="preserve">е рассмотрения были вынесены 250 </w:t>
      </w:r>
      <w:r w:rsidRPr="00E41875">
        <w:t xml:space="preserve"> </w:t>
      </w:r>
      <w:r>
        <w:t>постановлений  и определений комиссии, из них:</w:t>
      </w:r>
    </w:p>
    <w:p w:rsidR="00BA5004" w:rsidRDefault="00BA5004" w:rsidP="00BA5004">
      <w:pPr>
        <w:ind w:firstLine="708"/>
      </w:pPr>
      <w:r>
        <w:t>Постановлений:</w:t>
      </w:r>
    </w:p>
    <w:p w:rsidR="00BA5004" w:rsidRPr="00CE7B72" w:rsidRDefault="00BA5004" w:rsidP="00BA5004">
      <w:pPr>
        <w:ind w:firstLine="708"/>
      </w:pPr>
      <w:r>
        <w:t>а)</w:t>
      </w:r>
      <w:r>
        <w:tab/>
        <w:t xml:space="preserve">о наложении штрафа – </w:t>
      </w:r>
      <w:r w:rsidRPr="00CE7B72">
        <w:t>14</w:t>
      </w:r>
      <w:r>
        <w:t>3;</w:t>
      </w:r>
    </w:p>
    <w:p w:rsidR="00BA5004" w:rsidRPr="00CE7B72" w:rsidRDefault="00BA5004" w:rsidP="00BA5004">
      <w:pPr>
        <w:ind w:firstLine="708"/>
      </w:pPr>
      <w:r w:rsidRPr="00CE7B72">
        <w:t>б)</w:t>
      </w:r>
      <w:r w:rsidRPr="00CE7B72">
        <w:tab/>
        <w:t xml:space="preserve">о вынесении предупреждения – </w:t>
      </w:r>
      <w:r w:rsidR="004E7651">
        <w:t>66</w:t>
      </w:r>
      <w:r>
        <w:t>;</w:t>
      </w:r>
    </w:p>
    <w:p w:rsidR="00BA5004" w:rsidRDefault="00BA5004" w:rsidP="00BA5004">
      <w:pPr>
        <w:ind w:firstLine="708"/>
        <w:jc w:val="both"/>
      </w:pPr>
      <w:r>
        <w:t>в)</w:t>
      </w:r>
      <w:r>
        <w:tab/>
        <w:t xml:space="preserve">о прекращении производства по делу об административном правонарушении </w:t>
      </w:r>
      <w:r w:rsidRPr="000D3F95">
        <w:t xml:space="preserve">– </w:t>
      </w:r>
      <w:r w:rsidR="004E7651">
        <w:t>3</w:t>
      </w:r>
      <w:r w:rsidR="00FD2774">
        <w:t>4</w:t>
      </w:r>
      <w:r w:rsidRPr="000D3F95">
        <w:t xml:space="preserve"> </w:t>
      </w:r>
      <w:r>
        <w:t xml:space="preserve">  (</w:t>
      </w:r>
      <w:r w:rsidR="004E7651">
        <w:t>2</w:t>
      </w:r>
      <w:r>
        <w:t xml:space="preserve"> -  в связи с устным предупреждением, </w:t>
      </w:r>
      <w:r w:rsidR="00FD2774">
        <w:t>5</w:t>
      </w:r>
      <w:r>
        <w:t xml:space="preserve"> -  в связи с отсутствием состава  административного правонарушения (не установлена виновность или  объективная сторона),    2-  в связи с наличием по одному и тому же факту постановления о привлечении к административной ответственности, </w:t>
      </w:r>
      <w:r w:rsidR="004E7651">
        <w:t>2</w:t>
      </w:r>
      <w:r w:rsidR="00FD2774">
        <w:t>5</w:t>
      </w:r>
      <w:r>
        <w:t xml:space="preserve"> – в связи с истечением сроков давности)</w:t>
      </w:r>
    </w:p>
    <w:p w:rsidR="00BA5004" w:rsidRPr="000D3F95" w:rsidRDefault="00BA5004" w:rsidP="00BA5004">
      <w:pPr>
        <w:ind w:firstLine="708"/>
      </w:pPr>
      <w:r w:rsidRPr="000D3F95">
        <w:t>Определений:</w:t>
      </w:r>
    </w:p>
    <w:p w:rsidR="00BA5004" w:rsidRDefault="00BA5004" w:rsidP="00BA5004">
      <w:pPr>
        <w:ind w:firstLine="708"/>
        <w:jc w:val="both"/>
        <w:rPr>
          <w:b/>
        </w:rPr>
      </w:pPr>
      <w:r>
        <w:t>а)</w:t>
      </w:r>
      <w:r>
        <w:tab/>
        <w:t xml:space="preserve">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 </w:t>
      </w:r>
      <w:r w:rsidR="007C7330">
        <w:t>2</w:t>
      </w:r>
    </w:p>
    <w:p w:rsidR="00BA5004" w:rsidRDefault="00BA5004" w:rsidP="00BA5004">
      <w:pPr>
        <w:ind w:firstLine="708"/>
        <w:jc w:val="both"/>
      </w:pPr>
      <w:r>
        <w:lastRenderedPageBreak/>
        <w:t>Материалы проверок, акты, заявления, сообщения о совершенных административных правонарушениях поступали уполномоченным должностным лицам для составления протоколов из следующих органов, служб:</w:t>
      </w:r>
    </w:p>
    <w:p w:rsidR="00FD2774" w:rsidRDefault="00FD2774" w:rsidP="00BA5004">
      <w:pPr>
        <w:ind w:firstLine="708"/>
        <w:jc w:val="both"/>
      </w:pPr>
    </w:p>
    <w:p w:rsidR="00BA5004" w:rsidRDefault="00416903" w:rsidP="00BA5004">
      <w:pPr>
        <w:pStyle w:val="a7"/>
        <w:numPr>
          <w:ilvl w:val="0"/>
          <w:numId w:val="1"/>
        </w:numPr>
        <w:jc w:val="both"/>
      </w:pPr>
      <w:r>
        <w:t>ОМВД России по города Ураю – 168</w:t>
      </w:r>
    </w:p>
    <w:p w:rsidR="00BA5004" w:rsidRDefault="00BA5004" w:rsidP="00BA5004">
      <w:pPr>
        <w:pStyle w:val="a7"/>
        <w:numPr>
          <w:ilvl w:val="0"/>
          <w:numId w:val="1"/>
        </w:numPr>
        <w:jc w:val="both"/>
      </w:pPr>
      <w:r>
        <w:t>МКУ «Управление градостроительства, землепользования, прир</w:t>
      </w:r>
      <w:r w:rsidR="00416903">
        <w:t>одопользования города Урай» - 34</w:t>
      </w:r>
    </w:p>
    <w:p w:rsidR="00BA5004" w:rsidRDefault="00BA5004" w:rsidP="00BA5004">
      <w:pPr>
        <w:pStyle w:val="a7"/>
        <w:numPr>
          <w:ilvl w:val="0"/>
          <w:numId w:val="1"/>
        </w:numPr>
        <w:jc w:val="both"/>
      </w:pPr>
      <w:r>
        <w:t xml:space="preserve">ООО «Мир» - </w:t>
      </w:r>
      <w:r w:rsidR="00416903">
        <w:t>2</w:t>
      </w:r>
    </w:p>
    <w:p w:rsidR="00BA5004" w:rsidRDefault="00BA5004" w:rsidP="00BA5004">
      <w:pPr>
        <w:pStyle w:val="a7"/>
        <w:numPr>
          <w:ilvl w:val="0"/>
          <w:numId w:val="1"/>
        </w:numPr>
        <w:jc w:val="both"/>
      </w:pPr>
      <w:r>
        <w:t>ООО «Капитал»- 1</w:t>
      </w:r>
    </w:p>
    <w:p w:rsidR="00BA5004" w:rsidRDefault="00416903" w:rsidP="00BA5004">
      <w:pPr>
        <w:pStyle w:val="a7"/>
        <w:numPr>
          <w:ilvl w:val="0"/>
          <w:numId w:val="1"/>
        </w:numPr>
        <w:jc w:val="both"/>
      </w:pPr>
      <w:r>
        <w:t>ООО «ДУЖФ»-2</w:t>
      </w:r>
    </w:p>
    <w:p w:rsidR="00BA5004" w:rsidRDefault="00BA5004" w:rsidP="00BA5004">
      <w:pPr>
        <w:pStyle w:val="a7"/>
        <w:numPr>
          <w:ilvl w:val="0"/>
          <w:numId w:val="1"/>
        </w:numPr>
        <w:jc w:val="both"/>
      </w:pPr>
      <w:r>
        <w:t xml:space="preserve">МКУ «Управление по жилищно - коммунальным услугам» - </w:t>
      </w:r>
      <w:r w:rsidR="00416903">
        <w:t>1</w:t>
      </w:r>
    </w:p>
    <w:p w:rsidR="00416903" w:rsidRDefault="00BA5004" w:rsidP="00BA5004">
      <w:pPr>
        <w:pStyle w:val="a7"/>
        <w:numPr>
          <w:ilvl w:val="0"/>
          <w:numId w:val="1"/>
        </w:numPr>
        <w:jc w:val="both"/>
      </w:pPr>
      <w:r>
        <w:t xml:space="preserve">Комитет по управлению муниципальным имуществом администрации города Урай – </w:t>
      </w:r>
      <w:r w:rsidR="00416903">
        <w:t>1</w:t>
      </w:r>
      <w:r>
        <w:t xml:space="preserve">. </w:t>
      </w:r>
    </w:p>
    <w:p w:rsidR="00FD2774" w:rsidRDefault="00FD2774" w:rsidP="00BA5004">
      <w:pPr>
        <w:pStyle w:val="a7"/>
        <w:numPr>
          <w:ilvl w:val="0"/>
          <w:numId w:val="1"/>
        </w:numPr>
        <w:jc w:val="both"/>
      </w:pPr>
      <w:r>
        <w:t>Прокуратура города Урай – 2.</w:t>
      </w:r>
    </w:p>
    <w:p w:rsidR="00BA5004" w:rsidRDefault="00BA5004" w:rsidP="00416903">
      <w:pPr>
        <w:pStyle w:val="a7"/>
        <w:ind w:left="1068"/>
        <w:jc w:val="both"/>
      </w:pPr>
      <w:r>
        <w:t xml:space="preserve"> </w:t>
      </w:r>
    </w:p>
    <w:p w:rsidR="00BA5004" w:rsidRDefault="00416903" w:rsidP="00FD2774">
      <w:pPr>
        <w:pStyle w:val="a7"/>
        <w:ind w:left="1068"/>
        <w:jc w:val="both"/>
      </w:pPr>
      <w:r>
        <w:tab/>
      </w:r>
      <w:r w:rsidR="00BA5004" w:rsidRPr="008C24AD">
        <w:t>Наиболее распространенным</w:t>
      </w:r>
      <w:r w:rsidR="00BA5004">
        <w:t>и</w:t>
      </w:r>
      <w:r w:rsidR="00BA5004" w:rsidRPr="008C24AD">
        <w:t>,</w:t>
      </w:r>
      <w:r w:rsidR="00BA5004">
        <w:t xml:space="preserve"> а именно</w:t>
      </w:r>
      <w:r>
        <w:t xml:space="preserve"> 131 дело являются нарушения покоя граждан,  86 дел</w:t>
      </w:r>
      <w:r w:rsidR="00BA5004">
        <w:t xml:space="preserve">, </w:t>
      </w:r>
      <w:r w:rsidR="00BA5004" w:rsidRPr="008C24AD">
        <w:t xml:space="preserve"> ра</w:t>
      </w:r>
      <w:r>
        <w:t xml:space="preserve">ссмотренных </w:t>
      </w:r>
      <w:r w:rsidR="00BA5004">
        <w:t xml:space="preserve"> комиссией</w:t>
      </w:r>
      <w:r w:rsidR="00FD2774">
        <w:t>,</w:t>
      </w:r>
      <w:r>
        <w:t xml:space="preserve"> </w:t>
      </w:r>
      <w:r w:rsidR="00BA5004">
        <w:t xml:space="preserve">являются нарушения правил благоустройства территории города Урай. Сюда </w:t>
      </w:r>
      <w:r w:rsidR="00BA5004" w:rsidRPr="008C24AD">
        <w:t>входит</w:t>
      </w:r>
      <w:r w:rsidR="00BA5004">
        <w:t xml:space="preserve"> с</w:t>
      </w:r>
      <w:r w:rsidR="00BA5004" w:rsidRPr="008C24AD">
        <w:t>тоянка автомобилей на газонах,  захламление</w:t>
      </w:r>
      <w:r w:rsidR="00BA5004">
        <w:t xml:space="preserve"> или не уборка</w:t>
      </w:r>
      <w:r w:rsidR="00BA5004" w:rsidRPr="008C24AD">
        <w:t xml:space="preserve"> пр</w:t>
      </w:r>
      <w:r w:rsidR="00BA5004">
        <w:t>илегающих территорий, подогрев автомобилей путем выноса электрических про</w:t>
      </w:r>
      <w:r>
        <w:t xml:space="preserve">водов за пределы фасадов зданий </w:t>
      </w:r>
      <w:r w:rsidR="00FD2774">
        <w:t>многоквартирных домов, торговля вне установленных местах.</w:t>
      </w:r>
    </w:p>
    <w:p w:rsidR="00BA5004" w:rsidRDefault="00BA5004" w:rsidP="00FD2774">
      <w:pPr>
        <w:ind w:firstLine="708"/>
        <w:jc w:val="both"/>
      </w:pPr>
      <w:r>
        <w:t>За выгул собак без поводков или намордников</w:t>
      </w:r>
      <w:r w:rsidR="00FD2774">
        <w:t xml:space="preserve"> </w:t>
      </w:r>
      <w:r>
        <w:t xml:space="preserve"> к о</w:t>
      </w:r>
      <w:r w:rsidR="00FD2774">
        <w:t>тветственности были привлечены 19</w:t>
      </w:r>
      <w:r>
        <w:t xml:space="preserve"> хозяев животных. Штрафы наложены в отношении </w:t>
      </w:r>
      <w:r w:rsidR="00FD2774">
        <w:t>3</w:t>
      </w:r>
      <w:r>
        <w:t xml:space="preserve"> граждан, за выпас скота вне установленных для этих целей мест.  </w:t>
      </w:r>
    </w:p>
    <w:p w:rsidR="00BA5004" w:rsidRPr="008C24AD" w:rsidRDefault="00BA5004" w:rsidP="00FD2774">
      <w:pPr>
        <w:ind w:firstLine="708"/>
        <w:jc w:val="both"/>
      </w:pPr>
      <w:r w:rsidRPr="008C24AD">
        <w:t>В адрес админис</w:t>
      </w:r>
      <w:r>
        <w:t xml:space="preserve">тративной комиссии города Урай </w:t>
      </w:r>
      <w:r w:rsidRPr="008C24AD">
        <w:t xml:space="preserve"> так же поступали  протоколы за  складирование и хранение строительных материалов, оборудования, в том числе разукомплектованных (неисправных) транспортных средств и иных механизмов, уд</w:t>
      </w:r>
      <w:r>
        <w:t xml:space="preserve">обрений, тары, дров, </w:t>
      </w:r>
      <w:r w:rsidR="00FD2774">
        <w:t>в неустановленных места</w:t>
      </w:r>
      <w:r>
        <w:t>, за оставление автотранспортных средств на хозяйственных площадках или в непосредственной близости от них, затрудняющее работу коммунальных сл</w:t>
      </w:r>
      <w:r w:rsidR="00FD2774">
        <w:t>ужб по уборке мусор,</w:t>
      </w:r>
      <w:r>
        <w:t xml:space="preserve">  размещение объявлений и иной информации и надписей в</w:t>
      </w:r>
      <w:r w:rsidR="00FD2774">
        <w:t xml:space="preserve"> неустановленных местах,</w:t>
      </w:r>
      <w:r>
        <w:t xml:space="preserve"> загрязнение либо засорение территор</w:t>
      </w:r>
      <w:r w:rsidR="00FD2774">
        <w:t>ии общего пользования.</w:t>
      </w:r>
    </w:p>
    <w:p w:rsidR="00B921F0" w:rsidRDefault="00067F16" w:rsidP="00FD2774">
      <w:pPr>
        <w:ind w:firstLine="708"/>
        <w:jc w:val="both"/>
      </w:pPr>
      <w:r>
        <w:t xml:space="preserve">Административной комиссией в отношении юридических лиц  внесено 7, в отношении должностных лиц 1 представление об устранении причин и условий, способствовавших совершению административных правонарушений. </w:t>
      </w:r>
    </w:p>
    <w:p w:rsidR="00BA5004" w:rsidRDefault="00BA5004" w:rsidP="00FD2774">
      <w:pPr>
        <w:ind w:firstLine="708"/>
        <w:jc w:val="both"/>
      </w:pPr>
    </w:p>
    <w:p w:rsidR="00BA5004" w:rsidRDefault="00BA5004" w:rsidP="00AE6524">
      <w:pPr>
        <w:ind w:firstLine="708"/>
        <w:jc w:val="both"/>
      </w:pPr>
    </w:p>
    <w:p w:rsidR="00BA5004" w:rsidRDefault="00BA5004" w:rsidP="00AE6524">
      <w:pPr>
        <w:ind w:firstLine="708"/>
        <w:jc w:val="both"/>
      </w:pPr>
    </w:p>
    <w:p w:rsidR="00B921F0" w:rsidRDefault="00B921F0" w:rsidP="00AE6524">
      <w:pPr>
        <w:ind w:firstLine="708"/>
        <w:jc w:val="both"/>
      </w:pPr>
    </w:p>
    <w:p w:rsidR="00B921F0" w:rsidRDefault="00B921F0" w:rsidP="00AE6524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</w:r>
      <w:r>
        <w:tab/>
      </w:r>
      <w:r>
        <w:tab/>
        <w:t>М.В. Сапожников</w:t>
      </w:r>
    </w:p>
    <w:p w:rsidR="00AE6524" w:rsidRDefault="00AE6524"/>
    <w:sectPr w:rsidR="00AE6524" w:rsidSect="00A1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C72"/>
    <w:multiLevelType w:val="hybridMultilevel"/>
    <w:tmpl w:val="19B44F9C"/>
    <w:lvl w:ilvl="0" w:tplc="C9C63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24"/>
    <w:rsid w:val="0000557A"/>
    <w:rsid w:val="00055D4D"/>
    <w:rsid w:val="00067F16"/>
    <w:rsid w:val="00105B4A"/>
    <w:rsid w:val="00265FBC"/>
    <w:rsid w:val="002F0E4D"/>
    <w:rsid w:val="00416903"/>
    <w:rsid w:val="0042635E"/>
    <w:rsid w:val="004B2A51"/>
    <w:rsid w:val="004E64DB"/>
    <w:rsid w:val="004E7651"/>
    <w:rsid w:val="0055614E"/>
    <w:rsid w:val="00592816"/>
    <w:rsid w:val="0071364C"/>
    <w:rsid w:val="007324AA"/>
    <w:rsid w:val="007C7330"/>
    <w:rsid w:val="00856B9E"/>
    <w:rsid w:val="008807E6"/>
    <w:rsid w:val="009229B6"/>
    <w:rsid w:val="00937995"/>
    <w:rsid w:val="009D0112"/>
    <w:rsid w:val="00A04384"/>
    <w:rsid w:val="00A162F0"/>
    <w:rsid w:val="00AE6524"/>
    <w:rsid w:val="00B25402"/>
    <w:rsid w:val="00B921F0"/>
    <w:rsid w:val="00BA5004"/>
    <w:rsid w:val="00BF3038"/>
    <w:rsid w:val="00C15147"/>
    <w:rsid w:val="00C85871"/>
    <w:rsid w:val="00D17678"/>
    <w:rsid w:val="00D47063"/>
    <w:rsid w:val="00E07EB0"/>
    <w:rsid w:val="00E4478E"/>
    <w:rsid w:val="00EF3E75"/>
    <w:rsid w:val="00F35EF9"/>
    <w:rsid w:val="00FC3D78"/>
    <w:rsid w:val="00FD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A5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4B2A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2A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4B2A5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4B2A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004"/>
    <w:pPr>
      <w:ind w:left="720"/>
      <w:contextualSpacing/>
    </w:pPr>
  </w:style>
  <w:style w:type="table" w:styleId="a8">
    <w:name w:val="Table Grid"/>
    <w:basedOn w:val="a1"/>
    <w:uiPriority w:val="59"/>
    <w:rsid w:val="00BA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Иноземцева</cp:lastModifiedBy>
  <cp:revision>4</cp:revision>
  <dcterms:created xsi:type="dcterms:W3CDTF">2018-01-18T09:22:00Z</dcterms:created>
  <dcterms:modified xsi:type="dcterms:W3CDTF">2018-01-18T09:28:00Z</dcterms:modified>
</cp:coreProperties>
</file>