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9C" w:rsidRPr="00D4489C" w:rsidRDefault="00D4489C" w:rsidP="00D4489C">
      <w:pPr>
        <w:pStyle w:val="1"/>
        <w:shd w:val="clear" w:color="auto" w:fill="auto"/>
        <w:spacing w:line="317" w:lineRule="exact"/>
        <w:rPr>
          <w:rFonts w:ascii="Times New Roman" w:hAnsi="Times New Roman" w:cs="Times New Roman"/>
          <w:color w:val="000000"/>
          <w:sz w:val="24"/>
          <w:szCs w:val="24"/>
          <w:lang w:bidi="ru-RU"/>
        </w:rPr>
      </w:pPr>
      <w:r w:rsidRPr="00D4489C">
        <w:rPr>
          <w:rFonts w:ascii="Times New Roman" w:hAnsi="Times New Roman" w:cs="Times New Roman"/>
          <w:color w:val="000000"/>
          <w:sz w:val="24"/>
          <w:szCs w:val="24"/>
          <w:lang w:bidi="ru-RU"/>
        </w:rPr>
        <w:t xml:space="preserve">О </w:t>
      </w:r>
      <w:proofErr w:type="gramStart"/>
      <w:r w:rsidRPr="00D4489C">
        <w:rPr>
          <w:rFonts w:ascii="Times New Roman" w:hAnsi="Times New Roman" w:cs="Times New Roman"/>
          <w:color w:val="000000"/>
          <w:sz w:val="24"/>
          <w:szCs w:val="24"/>
          <w:lang w:bidi="ru-RU"/>
        </w:rPr>
        <w:t>порядке</w:t>
      </w:r>
      <w:proofErr w:type="gramEnd"/>
      <w:r w:rsidRPr="00D4489C">
        <w:rPr>
          <w:rFonts w:ascii="Times New Roman" w:hAnsi="Times New Roman" w:cs="Times New Roman"/>
          <w:color w:val="000000"/>
          <w:sz w:val="24"/>
          <w:szCs w:val="24"/>
          <w:lang w:bidi="ru-RU"/>
        </w:rPr>
        <w:t xml:space="preserve"> выдачи заключений при чрезвычайной ситуации</w:t>
      </w:r>
    </w:p>
    <w:p w:rsidR="00D4489C" w:rsidRPr="00D4489C" w:rsidRDefault="00D4489C" w:rsidP="00D4489C">
      <w:pPr>
        <w:pStyle w:val="1"/>
        <w:shd w:val="clear" w:color="auto" w:fill="auto"/>
        <w:spacing w:line="317" w:lineRule="exact"/>
        <w:jc w:val="both"/>
        <w:rPr>
          <w:rFonts w:ascii="Times New Roman" w:hAnsi="Times New Roman" w:cs="Times New Roman"/>
          <w:color w:val="000000"/>
          <w:sz w:val="24"/>
          <w:szCs w:val="24"/>
          <w:lang w:bidi="ru-RU"/>
        </w:rPr>
      </w:pPr>
    </w:p>
    <w:p w:rsidR="00D4489C" w:rsidRPr="00D4489C" w:rsidRDefault="00D4489C" w:rsidP="00D4489C">
      <w:pPr>
        <w:jc w:val="both"/>
      </w:pPr>
      <w:r w:rsidRPr="00D4489C">
        <w:tab/>
      </w:r>
      <w:proofErr w:type="gramStart"/>
      <w:r w:rsidRPr="00D4489C">
        <w:t>Федеральный закон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(далее - Федеральный закон)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w:t>
      </w:r>
      <w:proofErr w:type="gramEnd"/>
    </w:p>
    <w:p w:rsidR="00D4489C" w:rsidRPr="00D4489C" w:rsidRDefault="00D4489C" w:rsidP="00D4489C">
      <w:pPr>
        <w:jc w:val="both"/>
      </w:pPr>
      <w:r w:rsidRPr="00D4489C">
        <w:tab/>
        <w:t>В соответствии с частью 1 статьи 5 Федерального закона к опасным объектам, владельцы которых обязаны осуществлять обязательное страхование, относятся расположенные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D4489C" w:rsidRPr="00D4489C" w:rsidRDefault="00D4489C" w:rsidP="00D4489C">
      <w:pPr>
        <w:jc w:val="both"/>
      </w:pPr>
      <w:r w:rsidRPr="00D4489C">
        <w:t xml:space="preserve">-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w:t>
      </w:r>
      <w:proofErr w:type="gramStart"/>
      <w:r w:rsidRPr="00D4489C">
        <w:t>опасных</w:t>
      </w:r>
      <w:proofErr w:type="gramEnd"/>
      <w:r w:rsidRPr="00D4489C">
        <w:t xml:space="preserve"> производственных объектов (Федеральный закон от 21.07.1997 № 116-ФЗ «О промышленной безопасности опасных производственных объектов»);</w:t>
      </w:r>
    </w:p>
    <w:p w:rsidR="00D4489C" w:rsidRPr="00D4489C" w:rsidRDefault="00D4489C" w:rsidP="00D4489C">
      <w:pPr>
        <w:jc w:val="both"/>
      </w:pPr>
      <w:r w:rsidRPr="00D4489C">
        <w:t>- автозаправочные станции жидкого моторного топлива;</w:t>
      </w:r>
    </w:p>
    <w:p w:rsidR="00D4489C" w:rsidRPr="00D4489C" w:rsidRDefault="00D4489C" w:rsidP="00D4489C">
      <w:pPr>
        <w:jc w:val="both"/>
      </w:pPr>
      <w:r w:rsidRPr="00D4489C">
        <w:t xml:space="preserve">- лифты, подъемные платформы для инвалидов, эскалаторы (за исключением эскалаторов в </w:t>
      </w:r>
      <w:proofErr w:type="gramStart"/>
      <w:r w:rsidRPr="00D4489C">
        <w:t>метрополитенах</w:t>
      </w:r>
      <w:proofErr w:type="gramEnd"/>
      <w:r w:rsidRPr="00D4489C">
        <w:t>).</w:t>
      </w:r>
    </w:p>
    <w:p w:rsidR="00D4489C" w:rsidRPr="00D4489C" w:rsidRDefault="00D4489C" w:rsidP="00D4489C">
      <w:pPr>
        <w:jc w:val="both"/>
      </w:pPr>
      <w:r w:rsidRPr="00D4489C">
        <w:tab/>
      </w:r>
      <w:proofErr w:type="gramStart"/>
      <w:r w:rsidRPr="00D4489C">
        <w:t>Федеральным законом  частью 2 статьи 2 определено, что  авария на опасном объекте - это повреждение или разрушение сооружений, технических устройств, применяемых на опасном объекте, взрыв, выброс опасных веществ, отказ или повреждение технических устройств, отклонение от режима технологического процесса, сброс 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 потерпевшим.</w:t>
      </w:r>
      <w:proofErr w:type="gramEnd"/>
    </w:p>
    <w:p w:rsidR="00D4489C" w:rsidRPr="00D4489C" w:rsidRDefault="00D4489C" w:rsidP="00D4489C">
      <w:pPr>
        <w:jc w:val="both"/>
      </w:pPr>
      <w:r w:rsidRPr="00D4489C">
        <w:tab/>
        <w:t>В соответствии со статьей 8 Федерального закона установлено, что:</w:t>
      </w:r>
    </w:p>
    <w:p w:rsidR="00D4489C" w:rsidRPr="00D4489C" w:rsidRDefault="00D4489C" w:rsidP="00D4489C">
      <w:pPr>
        <w:jc w:val="both"/>
      </w:pPr>
      <w:r w:rsidRPr="00D4489C">
        <w:t xml:space="preserve">- при </w:t>
      </w:r>
      <w:proofErr w:type="gramStart"/>
      <w:r w:rsidRPr="00D4489C">
        <w:t>наступлении</w:t>
      </w:r>
      <w:proofErr w:type="gramEnd"/>
      <w:r w:rsidRPr="00D4489C">
        <w:t xml:space="preserve"> страхового случая потерпевший вправе предъявить непосредственно страховщику требование о возмещении причиненного вреда;</w:t>
      </w:r>
    </w:p>
    <w:p w:rsidR="00D4489C" w:rsidRPr="00D4489C" w:rsidRDefault="00D4489C" w:rsidP="00D4489C">
      <w:pPr>
        <w:jc w:val="both"/>
      </w:pPr>
      <w:r w:rsidRPr="00D4489C">
        <w:t>-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исходя из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w:t>
      </w:r>
    </w:p>
    <w:p w:rsidR="00D4489C" w:rsidRPr="00D4489C" w:rsidRDefault="00D4489C" w:rsidP="00D4489C">
      <w:pPr>
        <w:jc w:val="both"/>
      </w:pPr>
      <w:r w:rsidRPr="00D4489C">
        <w:t xml:space="preserve">- порядок </w:t>
      </w:r>
      <w:proofErr w:type="gramStart"/>
      <w:r w:rsidRPr="00D4489C">
        <w:t>установления факта нарушения условий жизнедеятельности</w:t>
      </w:r>
      <w:proofErr w:type="gramEnd"/>
      <w:r w:rsidRPr="00D4489C">
        <w:t xml:space="preserve"> и критерии, по которым устанавливается указанный факт, утверждаются в порядке, устанавливаемом Правительством Российской Федерации.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w:t>
      </w:r>
    </w:p>
    <w:p w:rsidR="00D4489C" w:rsidRPr="00D4489C" w:rsidRDefault="00D4489C" w:rsidP="00D4489C">
      <w:pPr>
        <w:jc w:val="both"/>
      </w:pPr>
      <w:r w:rsidRPr="00D4489C">
        <w:tab/>
        <w:t xml:space="preserve">Приказом МЧС России от 30.12.2011 № 795 утвержден «Порядок </w:t>
      </w:r>
      <w:proofErr w:type="gramStart"/>
      <w:r w:rsidRPr="00D4489C">
        <w:t>установления факта нарушения условий жизнедеятельности</w:t>
      </w:r>
      <w:proofErr w:type="gramEnd"/>
      <w:r w:rsidRPr="00D4489C">
        <w:t xml:space="preserve"> при аварии на опасном объекте, включая критерии, по которым устанавливается указанный факт» (далее - Порядок). Согласно п.2 Порядка, под фактом нарушения условий жизнедеятельности понимается наличие либо отсутствие ситуации, которая возникла в результате аварии на опасном объекте и при которой на определенной территории не возможно проживание людей в связи с гибелью или повреждением имущества, угрозой их жизни или здоровью.</w:t>
      </w:r>
    </w:p>
    <w:p w:rsidR="00D4489C" w:rsidRPr="00D4489C" w:rsidRDefault="00D4489C" w:rsidP="00D4489C">
      <w:pPr>
        <w:jc w:val="both"/>
      </w:pPr>
      <w:r w:rsidRPr="00D4489C">
        <w:tab/>
        <w:t>Установление факта нарушения условий жизнедеятельности при аварии на опасном объекте осуществляется органами местного самоуправления в случае аварии на опасном объекте самостоятельно или на основании заявления потерпевшего о необходимости установлении факта нарушения условий жизнедеятельности при аварии на опасном объекте, которое подается в органы местного самоуправления.</w:t>
      </w:r>
    </w:p>
    <w:p w:rsidR="00D4489C" w:rsidRPr="00D4489C" w:rsidRDefault="00D4489C" w:rsidP="00D4489C">
      <w:pPr>
        <w:jc w:val="both"/>
      </w:pPr>
      <w:r w:rsidRPr="00D4489C">
        <w:tab/>
      </w:r>
      <w:proofErr w:type="gramStart"/>
      <w:r w:rsidRPr="00D4489C">
        <w:t xml:space="preserve">В целях подтверждения факта нарушения условий жизнедеятельности при аварии на опасном объекте органы местного самоуправления, наделенные полномочиями по решению вопросов организации и осуществления мероприятий по гражданской обороне, защите </w:t>
      </w:r>
      <w:r w:rsidRPr="00D4489C">
        <w:lastRenderedPageBreak/>
        <w:t>населения и территорий от чрезвычайных ситуаций, выдают заключение об установлении факта нарушения условий жизнедеятельности при аварии на опасном объекте.</w:t>
      </w:r>
      <w:proofErr w:type="gramEnd"/>
    </w:p>
    <w:p w:rsidR="00D4489C" w:rsidRPr="00D4489C" w:rsidRDefault="00D4489C" w:rsidP="00D4489C">
      <w:pPr>
        <w:jc w:val="both"/>
      </w:pPr>
      <w:r w:rsidRPr="00D4489C">
        <w:tab/>
      </w:r>
      <w:proofErr w:type="gramStart"/>
      <w:r w:rsidRPr="00D4489C">
        <w:t>В заключении отражаются обоснованные выводы об имевшем место факте нарушения условий жизнедеятельности при аварии на опасном объекте либо об отсутствии такого факта в соответствии с критериями, по которым устанавливается факт нарушения условий жизнедеятельности при аварии на опасном объекте, с указанием места проживания потерпевшего.</w:t>
      </w:r>
      <w:proofErr w:type="gramEnd"/>
    </w:p>
    <w:p w:rsidR="00D4489C" w:rsidRPr="00D4489C" w:rsidRDefault="00D4489C" w:rsidP="00D4489C">
      <w:pPr>
        <w:jc w:val="both"/>
      </w:pPr>
      <w:r w:rsidRPr="00D4489C">
        <w:tab/>
        <w:t>Заключение подписывается главой города в течение десяти календарных дней с момента установления факта нарушения условий жизнедеятельности (отсутствия факта нарушения).</w:t>
      </w:r>
    </w:p>
    <w:p w:rsidR="00D4489C" w:rsidRPr="00D4489C" w:rsidRDefault="00D4489C" w:rsidP="00D4489C">
      <w:pPr>
        <w:jc w:val="both"/>
      </w:pPr>
      <w:r w:rsidRPr="00D4489C">
        <w:tab/>
        <w:t>В течение десяти календарных дней со дня подписания заключения заверенная в установленном порядке копия заключения направляется потерпевшему.</w:t>
      </w:r>
    </w:p>
    <w:p w:rsidR="00D4489C" w:rsidRPr="00D4489C" w:rsidRDefault="00D4489C" w:rsidP="00D4489C">
      <w:pPr>
        <w:jc w:val="both"/>
      </w:pPr>
      <w:r w:rsidRPr="00D4489C">
        <w:tab/>
        <w:t xml:space="preserve">В </w:t>
      </w:r>
      <w:proofErr w:type="gramStart"/>
      <w:r w:rsidRPr="00D4489C">
        <w:t>случае</w:t>
      </w:r>
      <w:proofErr w:type="gramEnd"/>
      <w:r w:rsidRPr="00D4489C">
        <w:t xml:space="preserve"> если установление факта нарушения условий жизнедеятельности при аварии на опасном объекте осуществлялось в инициативном порядке органами местного самоуправления, то заверенная в установленном порядке копия заключения выдается по заявлению потерпевшего в течение трех рабочих дней со дня обращения потерпевшего.</w:t>
      </w:r>
    </w:p>
    <w:p w:rsidR="00D4489C" w:rsidRPr="00D4489C" w:rsidRDefault="00D4489C" w:rsidP="00D4489C">
      <w:pPr>
        <w:jc w:val="both"/>
      </w:pPr>
      <w:r w:rsidRPr="00D4489C">
        <w:tab/>
        <w:t xml:space="preserve">С учётом вышеизложенного, при возникновение аварии сведения о чрезвычайной ситуации, произошедшей аварии и порядок получения заключений, об установлении факта нарушения условий жизнедеятельности, администрацией города будут </w:t>
      </w:r>
      <w:proofErr w:type="gramStart"/>
      <w:r w:rsidRPr="00D4489C">
        <w:t>доводится</w:t>
      </w:r>
      <w:proofErr w:type="gramEnd"/>
      <w:r w:rsidRPr="00D4489C">
        <w:t xml:space="preserve"> до населения по средствам массовой информации. </w:t>
      </w:r>
      <w:proofErr w:type="gramStart"/>
      <w:r w:rsidRPr="00D4489C">
        <w:t>Население</w:t>
      </w:r>
      <w:proofErr w:type="gramEnd"/>
      <w:r w:rsidRPr="00D4489C">
        <w:t xml:space="preserve"> получившее заключений, об установлении факта нарушения условий жизнедеятельности, обращается в страховые компании с целью получения соответствующих выплат по ущербу.</w:t>
      </w:r>
    </w:p>
    <w:p w:rsidR="00D4489C" w:rsidRPr="00D4489C" w:rsidRDefault="00D4489C" w:rsidP="00D4489C">
      <w:pPr>
        <w:jc w:val="both"/>
        <w:rPr>
          <w:b/>
        </w:rPr>
      </w:pPr>
    </w:p>
    <w:p w:rsidR="00D4489C" w:rsidRPr="00D4489C" w:rsidRDefault="00D4489C" w:rsidP="00D4489C">
      <w:pPr>
        <w:jc w:val="right"/>
      </w:pPr>
      <w:r w:rsidRPr="00D4489C">
        <w:t xml:space="preserve">Отдел гражданской защиты населения администрации города Урай </w:t>
      </w:r>
    </w:p>
    <w:p w:rsidR="00EC1D38" w:rsidRPr="00D4489C" w:rsidRDefault="00EC1D38"/>
    <w:sectPr w:rsidR="00EC1D38" w:rsidRPr="00D4489C" w:rsidSect="00590F9D">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D4489C"/>
    <w:rsid w:val="00030D18"/>
    <w:rsid w:val="006D162A"/>
    <w:rsid w:val="00D4489C"/>
    <w:rsid w:val="00EC1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8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4489C"/>
    <w:rPr>
      <w:spacing w:val="6"/>
      <w:shd w:val="clear" w:color="auto" w:fill="FFFFFF"/>
    </w:rPr>
  </w:style>
  <w:style w:type="paragraph" w:customStyle="1" w:styleId="1">
    <w:name w:val="Основной текст1"/>
    <w:basedOn w:val="a"/>
    <w:link w:val="a3"/>
    <w:rsid w:val="00D4489C"/>
    <w:pPr>
      <w:widowControl w:val="0"/>
      <w:shd w:val="clear" w:color="auto" w:fill="FFFFFF"/>
      <w:spacing w:line="322" w:lineRule="exact"/>
      <w:jc w:val="center"/>
    </w:pPr>
    <w:rPr>
      <w:rFonts w:asciiTheme="minorHAnsi" w:eastAsiaTheme="minorHAnsi" w:hAnsiTheme="minorHAnsi" w:cstheme="minorBidi"/>
      <w:spacing w:val="6"/>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4845</Characters>
  <Application>Microsoft Office Word</Application>
  <DocSecurity>0</DocSecurity>
  <Lines>40</Lines>
  <Paragraphs>11</Paragraphs>
  <ScaleCrop>false</ScaleCrop>
  <Company>Администрация</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Нечуговских Федор Владимирович</dc:creator>
  <cp:keywords/>
  <dc:description/>
  <cp:lastModifiedBy>Нечуговских Федор Владимирович</cp:lastModifiedBy>
  <cp:revision>2</cp:revision>
  <dcterms:created xsi:type="dcterms:W3CDTF">2016-07-27T11:08:00Z</dcterms:created>
  <dcterms:modified xsi:type="dcterms:W3CDTF">2016-07-27T11:08:00Z</dcterms:modified>
</cp:coreProperties>
</file>