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D1" w:rsidRDefault="008D67D1" w:rsidP="001875AE">
      <w:pPr>
        <w:pStyle w:val="a3"/>
      </w:pPr>
    </w:p>
    <w:p w:rsidR="00CD54D2" w:rsidRDefault="001875AE" w:rsidP="001875AE">
      <w:pPr>
        <w:pStyle w:val="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3810</wp:posOffset>
            </wp:positionV>
            <wp:extent cx="608330" cy="791210"/>
            <wp:effectExtent l="19050" t="0" r="127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4D2" w:rsidRDefault="00CD54D2" w:rsidP="001875AE">
      <w:pPr>
        <w:pStyle w:val="1"/>
        <w:rPr>
          <w:b/>
          <w:sz w:val="24"/>
          <w:szCs w:val="24"/>
        </w:rPr>
      </w:pPr>
    </w:p>
    <w:p w:rsidR="00CD54D2" w:rsidRDefault="00CD54D2" w:rsidP="001875AE">
      <w:pPr>
        <w:pStyle w:val="1"/>
        <w:rPr>
          <w:b/>
          <w:sz w:val="24"/>
          <w:szCs w:val="24"/>
        </w:rPr>
      </w:pPr>
    </w:p>
    <w:p w:rsidR="00CD54D2" w:rsidRDefault="00CD54D2" w:rsidP="001875AE">
      <w:pPr>
        <w:pStyle w:val="1"/>
        <w:rPr>
          <w:b/>
          <w:sz w:val="24"/>
          <w:szCs w:val="24"/>
        </w:rPr>
      </w:pPr>
    </w:p>
    <w:p w:rsidR="00CD54D2" w:rsidRDefault="00CD54D2" w:rsidP="001875AE">
      <w:pPr>
        <w:pStyle w:val="1"/>
        <w:rPr>
          <w:b/>
          <w:sz w:val="24"/>
          <w:szCs w:val="24"/>
        </w:rPr>
      </w:pPr>
    </w:p>
    <w:p w:rsidR="008D67D1" w:rsidRPr="001875AE" w:rsidRDefault="008D67D1" w:rsidP="00A57444">
      <w:pPr>
        <w:pStyle w:val="1"/>
        <w:tabs>
          <w:tab w:val="left" w:pos="4111"/>
          <w:tab w:val="left" w:pos="4536"/>
        </w:tabs>
        <w:ind w:left="-567"/>
        <w:rPr>
          <w:sz w:val="28"/>
          <w:szCs w:val="28"/>
        </w:rPr>
      </w:pPr>
      <w:r w:rsidRPr="001875AE">
        <w:rPr>
          <w:sz w:val="28"/>
          <w:szCs w:val="28"/>
        </w:rPr>
        <w:t>МУНИЦИПАЛЬНОЕ ОБРАЗОВАНИЕ ГОРОД УРАЙ</w:t>
      </w:r>
    </w:p>
    <w:p w:rsidR="008D67D1" w:rsidRPr="001875AE" w:rsidRDefault="008D67D1" w:rsidP="00A57444">
      <w:pPr>
        <w:pStyle w:val="1"/>
        <w:tabs>
          <w:tab w:val="left" w:pos="1418"/>
          <w:tab w:val="left" w:pos="4111"/>
          <w:tab w:val="left" w:pos="4536"/>
        </w:tabs>
        <w:ind w:left="-567"/>
        <w:rPr>
          <w:sz w:val="28"/>
          <w:szCs w:val="28"/>
        </w:rPr>
      </w:pPr>
      <w:r w:rsidRPr="001875AE">
        <w:rPr>
          <w:sz w:val="28"/>
          <w:szCs w:val="28"/>
        </w:rPr>
        <w:t xml:space="preserve">Ханты-Мансийский автономный </w:t>
      </w:r>
      <w:proofErr w:type="spellStart"/>
      <w:r w:rsidRPr="001875AE">
        <w:rPr>
          <w:sz w:val="28"/>
          <w:szCs w:val="28"/>
        </w:rPr>
        <w:t>округ-Югра</w:t>
      </w:r>
      <w:proofErr w:type="spellEnd"/>
    </w:p>
    <w:p w:rsidR="008D67D1" w:rsidRPr="001875AE" w:rsidRDefault="008D67D1" w:rsidP="00A57444">
      <w:pPr>
        <w:tabs>
          <w:tab w:val="left" w:pos="1418"/>
          <w:tab w:val="left" w:pos="4111"/>
          <w:tab w:val="left" w:pos="4536"/>
        </w:tabs>
        <w:ind w:left="-567"/>
        <w:jc w:val="center"/>
        <w:rPr>
          <w:sz w:val="28"/>
          <w:szCs w:val="28"/>
        </w:rPr>
      </w:pPr>
    </w:p>
    <w:p w:rsidR="001875AE" w:rsidRDefault="008D67D1" w:rsidP="00A57444">
      <w:pPr>
        <w:pStyle w:val="1"/>
        <w:tabs>
          <w:tab w:val="left" w:pos="1418"/>
          <w:tab w:val="left" w:pos="4111"/>
          <w:tab w:val="left" w:pos="4536"/>
        </w:tabs>
        <w:ind w:left="-567"/>
        <w:rPr>
          <w:b/>
          <w:caps/>
          <w:sz w:val="28"/>
          <w:szCs w:val="28"/>
        </w:rPr>
      </w:pPr>
      <w:r w:rsidRPr="001875AE">
        <w:rPr>
          <w:b/>
          <w:caps/>
          <w:sz w:val="28"/>
          <w:szCs w:val="28"/>
        </w:rPr>
        <w:t>АДМИНИСТРАЦИЯ ГОРОДА УРАЙ</w:t>
      </w:r>
    </w:p>
    <w:p w:rsidR="001875AE" w:rsidRPr="001875AE" w:rsidRDefault="001875AE" w:rsidP="00A57444">
      <w:pPr>
        <w:tabs>
          <w:tab w:val="left" w:pos="4111"/>
          <w:tab w:val="left" w:pos="4536"/>
        </w:tabs>
      </w:pPr>
    </w:p>
    <w:p w:rsidR="008D67D1" w:rsidRPr="001875AE" w:rsidRDefault="001875AE" w:rsidP="00A57444">
      <w:pPr>
        <w:pStyle w:val="1"/>
        <w:tabs>
          <w:tab w:val="left" w:pos="1418"/>
          <w:tab w:val="left" w:pos="4111"/>
          <w:tab w:val="left" w:pos="4536"/>
        </w:tabs>
        <w:ind w:left="-567"/>
        <w:rPr>
          <w:b/>
          <w:sz w:val="28"/>
          <w:szCs w:val="28"/>
        </w:rPr>
      </w:pPr>
      <w:r w:rsidRPr="001875AE">
        <w:rPr>
          <w:b/>
          <w:sz w:val="28"/>
          <w:szCs w:val="28"/>
        </w:rPr>
        <w:t>Отдел финансового контроля</w:t>
      </w:r>
    </w:p>
    <w:p w:rsidR="008D67D1" w:rsidRDefault="008D67D1" w:rsidP="00A57444">
      <w:pPr>
        <w:tabs>
          <w:tab w:val="left" w:pos="4111"/>
          <w:tab w:val="left" w:pos="4536"/>
        </w:tabs>
        <w:rPr>
          <w:i/>
          <w:sz w:val="22"/>
        </w:rPr>
      </w:pPr>
      <w:r w:rsidRPr="00EE056B">
        <w:t xml:space="preserve">    </w:t>
      </w:r>
      <w:r w:rsidRPr="00EE056B">
        <w:tab/>
      </w:r>
      <w:r>
        <w:rPr>
          <w:sz w:val="28"/>
          <w:szCs w:val="28"/>
        </w:rPr>
        <w:tab/>
      </w:r>
    </w:p>
    <w:p w:rsidR="008D67D1" w:rsidRDefault="008D67D1" w:rsidP="00A57444">
      <w:pPr>
        <w:tabs>
          <w:tab w:val="left" w:pos="4111"/>
          <w:tab w:val="left" w:pos="4536"/>
        </w:tabs>
        <w:ind w:left="-567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 xml:space="preserve">,                                                                     </w:t>
      </w:r>
    </w:p>
    <w:p w:rsidR="008D67D1" w:rsidRPr="001875AE" w:rsidRDefault="008D67D1" w:rsidP="00A57444">
      <w:pPr>
        <w:pStyle w:val="3"/>
        <w:tabs>
          <w:tab w:val="left" w:pos="4111"/>
          <w:tab w:val="left" w:pos="4536"/>
          <w:tab w:val="left" w:pos="6096"/>
        </w:tabs>
        <w:spacing w:after="0"/>
        <w:ind w:left="-567" w:right="141" w:firstLine="0"/>
        <w:rPr>
          <w:i/>
          <w:sz w:val="22"/>
        </w:rPr>
      </w:pPr>
      <w:r>
        <w:rPr>
          <w:i/>
          <w:sz w:val="22"/>
        </w:rPr>
        <w:t xml:space="preserve">Ханты-Мансийский </w:t>
      </w:r>
      <w:proofErr w:type="gramStart"/>
      <w:r>
        <w:rPr>
          <w:i/>
          <w:sz w:val="22"/>
        </w:rPr>
        <w:t>автономный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округ-Югра</w:t>
      </w:r>
      <w:proofErr w:type="spellEnd"/>
      <w:r w:rsidRPr="001875AE">
        <w:rPr>
          <w:i/>
          <w:sz w:val="22"/>
        </w:rPr>
        <w:t xml:space="preserve">,                              </w:t>
      </w:r>
      <w:r w:rsidR="001875AE" w:rsidRPr="001875AE">
        <w:rPr>
          <w:i/>
          <w:sz w:val="22"/>
        </w:rPr>
        <w:t xml:space="preserve">      </w:t>
      </w:r>
      <w:r w:rsidRPr="001875AE">
        <w:rPr>
          <w:i/>
          <w:sz w:val="22"/>
        </w:rPr>
        <w:t xml:space="preserve">     </w:t>
      </w:r>
      <w:r w:rsidR="001875AE" w:rsidRPr="001875AE">
        <w:rPr>
          <w:i/>
          <w:sz w:val="22"/>
        </w:rPr>
        <w:t xml:space="preserve"> </w:t>
      </w:r>
      <w:r w:rsidRPr="001875AE">
        <w:rPr>
          <w:i/>
          <w:sz w:val="22"/>
        </w:rPr>
        <w:t xml:space="preserve">тел.(34676) 2-87-09                                                          </w:t>
      </w:r>
    </w:p>
    <w:p w:rsidR="008D67D1" w:rsidRPr="001875AE" w:rsidRDefault="008D67D1" w:rsidP="00A57444">
      <w:pPr>
        <w:pStyle w:val="3"/>
        <w:tabs>
          <w:tab w:val="left" w:pos="4111"/>
          <w:tab w:val="left" w:pos="4536"/>
          <w:tab w:val="left" w:pos="6096"/>
        </w:tabs>
        <w:spacing w:after="0"/>
        <w:ind w:left="-567" w:right="141" w:firstLine="0"/>
        <w:rPr>
          <w:i/>
          <w:sz w:val="22"/>
          <w:szCs w:val="22"/>
        </w:rPr>
      </w:pPr>
      <w:r w:rsidRPr="001875AE">
        <w:rPr>
          <w:i/>
          <w:sz w:val="22"/>
          <w:szCs w:val="22"/>
        </w:rPr>
        <w:t xml:space="preserve">Тюменская область                                                                          </w:t>
      </w:r>
      <w:r w:rsidR="001875AE" w:rsidRPr="001875AE">
        <w:rPr>
          <w:i/>
          <w:sz w:val="22"/>
          <w:szCs w:val="22"/>
        </w:rPr>
        <w:t xml:space="preserve">      </w:t>
      </w:r>
      <w:r w:rsidRPr="001875AE">
        <w:rPr>
          <w:i/>
          <w:sz w:val="22"/>
          <w:szCs w:val="22"/>
        </w:rPr>
        <w:t xml:space="preserve"> </w:t>
      </w:r>
      <w:r w:rsidR="001875AE" w:rsidRPr="001875AE">
        <w:rPr>
          <w:i/>
          <w:sz w:val="22"/>
          <w:szCs w:val="22"/>
        </w:rPr>
        <w:t xml:space="preserve"> </w:t>
      </w:r>
      <w:r w:rsidRPr="001875AE">
        <w:rPr>
          <w:i/>
          <w:sz w:val="22"/>
          <w:szCs w:val="22"/>
        </w:rPr>
        <w:t xml:space="preserve">    </w:t>
      </w:r>
      <w:r w:rsidRPr="001875AE">
        <w:rPr>
          <w:i/>
          <w:sz w:val="24"/>
          <w:szCs w:val="24"/>
          <w:lang w:val="en-US"/>
        </w:rPr>
        <w:t>E</w:t>
      </w:r>
      <w:r w:rsidRPr="001875AE">
        <w:rPr>
          <w:i/>
          <w:sz w:val="24"/>
          <w:szCs w:val="24"/>
        </w:rPr>
        <w:t>-</w:t>
      </w:r>
      <w:r w:rsidRPr="001875AE">
        <w:rPr>
          <w:i/>
          <w:sz w:val="24"/>
          <w:szCs w:val="24"/>
          <w:lang w:val="en-US"/>
        </w:rPr>
        <w:t>mail</w:t>
      </w:r>
      <w:r w:rsidRPr="001875AE">
        <w:rPr>
          <w:i/>
          <w:sz w:val="24"/>
          <w:szCs w:val="24"/>
        </w:rPr>
        <w:t>:</w:t>
      </w:r>
      <w:proofErr w:type="spellStart"/>
      <w:r w:rsidRPr="001875AE">
        <w:rPr>
          <w:i/>
          <w:sz w:val="24"/>
          <w:szCs w:val="24"/>
        </w:rPr>
        <w:t>PogadaevaEM@</w:t>
      </w:r>
      <w:r w:rsidRPr="001875AE">
        <w:rPr>
          <w:i/>
          <w:sz w:val="24"/>
          <w:szCs w:val="24"/>
          <w:lang w:val="en-US"/>
        </w:rPr>
        <w:t>uray</w:t>
      </w:r>
      <w:proofErr w:type="spellEnd"/>
      <w:r w:rsidRPr="001875AE">
        <w:rPr>
          <w:i/>
          <w:sz w:val="24"/>
          <w:szCs w:val="24"/>
        </w:rPr>
        <w:t>.</w:t>
      </w:r>
      <w:proofErr w:type="spellStart"/>
      <w:r w:rsidRPr="001875AE">
        <w:rPr>
          <w:i/>
          <w:sz w:val="24"/>
          <w:szCs w:val="24"/>
          <w:lang w:val="en-US"/>
        </w:rPr>
        <w:t>ru</w:t>
      </w:r>
      <w:proofErr w:type="spellEnd"/>
    </w:p>
    <w:p w:rsidR="008D67D1" w:rsidRPr="001875AE" w:rsidRDefault="008D67D1" w:rsidP="00A57444">
      <w:pPr>
        <w:tabs>
          <w:tab w:val="left" w:pos="4111"/>
          <w:tab w:val="left" w:pos="4536"/>
          <w:tab w:val="left" w:pos="6096"/>
        </w:tabs>
        <w:ind w:left="-567" w:right="141" w:firstLine="0"/>
        <w:jc w:val="center"/>
        <w:rPr>
          <w:i/>
        </w:rPr>
      </w:pPr>
    </w:p>
    <w:p w:rsidR="008D67D1" w:rsidRDefault="008D67D1" w:rsidP="00A57444">
      <w:pPr>
        <w:tabs>
          <w:tab w:val="left" w:pos="4111"/>
          <w:tab w:val="left" w:pos="4536"/>
          <w:tab w:val="left" w:pos="6096"/>
        </w:tabs>
        <w:ind w:left="-567" w:right="141" w:firstLine="0"/>
        <w:rPr>
          <w:sz w:val="24"/>
        </w:rPr>
      </w:pPr>
      <w:r>
        <w:rPr>
          <w:sz w:val="24"/>
        </w:rPr>
        <w:t xml:space="preserve">от </w:t>
      </w:r>
      <w:r w:rsidR="00A4341A">
        <w:rPr>
          <w:sz w:val="24"/>
        </w:rPr>
        <w:t>1</w:t>
      </w:r>
      <w:r w:rsidR="000F1B2D">
        <w:rPr>
          <w:sz w:val="24"/>
        </w:rPr>
        <w:t>7</w:t>
      </w:r>
      <w:r w:rsidRPr="00E73510">
        <w:rPr>
          <w:sz w:val="24"/>
        </w:rPr>
        <w:t>.</w:t>
      </w:r>
      <w:r w:rsidR="00E05888">
        <w:rPr>
          <w:sz w:val="24"/>
        </w:rPr>
        <w:t>02</w:t>
      </w:r>
      <w:r w:rsidRPr="00E73510">
        <w:rPr>
          <w:sz w:val="24"/>
        </w:rPr>
        <w:t>.201</w:t>
      </w:r>
      <w:r w:rsidR="00E05888">
        <w:rPr>
          <w:sz w:val="24"/>
        </w:rPr>
        <w:t>7</w:t>
      </w:r>
      <w:r w:rsidRPr="00E73510">
        <w:rPr>
          <w:sz w:val="24"/>
        </w:rPr>
        <w:t xml:space="preserve">  №</w:t>
      </w:r>
      <w:r w:rsidR="00A4341A" w:rsidRPr="00A4341A">
        <w:rPr>
          <w:sz w:val="24"/>
        </w:rPr>
        <w:t>1</w:t>
      </w:r>
      <w:r w:rsidRPr="00A4341A">
        <w:rPr>
          <w:sz w:val="24"/>
        </w:rPr>
        <w:t xml:space="preserve">  </w:t>
      </w:r>
      <w:r w:rsidRPr="00E73510">
        <w:rPr>
          <w:sz w:val="24"/>
          <w:u w:val="single"/>
        </w:rPr>
        <w:t xml:space="preserve">                  </w:t>
      </w:r>
    </w:p>
    <w:p w:rsidR="008D67D1" w:rsidRDefault="008D67D1" w:rsidP="00A57444">
      <w:pPr>
        <w:tabs>
          <w:tab w:val="left" w:pos="4111"/>
          <w:tab w:val="left" w:pos="4536"/>
          <w:tab w:val="left" w:pos="6096"/>
          <w:tab w:val="left" w:pos="6237"/>
        </w:tabs>
        <w:ind w:right="141"/>
        <w:jc w:val="left"/>
        <w:rPr>
          <w:sz w:val="24"/>
          <w:szCs w:val="24"/>
        </w:rPr>
      </w:pPr>
      <w:r w:rsidRPr="00F318E6">
        <w:rPr>
          <w:color w:val="C0504D"/>
          <w:sz w:val="24"/>
        </w:rPr>
        <w:tab/>
      </w:r>
      <w:r w:rsidRPr="00F318E6">
        <w:rPr>
          <w:color w:val="C0504D"/>
          <w:sz w:val="24"/>
        </w:rPr>
        <w:tab/>
      </w:r>
      <w:r w:rsidRPr="00F318E6">
        <w:rPr>
          <w:color w:val="C0504D"/>
          <w:sz w:val="24"/>
        </w:rPr>
        <w:tab/>
        <w:t xml:space="preserve">      </w:t>
      </w:r>
      <w:r w:rsidR="00D83753">
        <w:rPr>
          <w:color w:val="C0504D"/>
          <w:sz w:val="24"/>
        </w:rPr>
        <w:t xml:space="preserve">                                                      </w:t>
      </w:r>
    </w:p>
    <w:p w:rsidR="00D83753" w:rsidRDefault="00D83753" w:rsidP="00A57444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sz w:val="24"/>
          <w:szCs w:val="24"/>
        </w:rPr>
      </w:pPr>
      <w:r>
        <w:rPr>
          <w:sz w:val="24"/>
          <w:szCs w:val="24"/>
        </w:rPr>
        <w:t>Председателю</w:t>
      </w:r>
    </w:p>
    <w:p w:rsidR="001875AE" w:rsidRDefault="00A4341A" w:rsidP="00A57444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sz w:val="24"/>
          <w:szCs w:val="24"/>
        </w:rPr>
      </w:pPr>
      <w:r>
        <w:rPr>
          <w:sz w:val="24"/>
          <w:szCs w:val="24"/>
        </w:rPr>
        <w:t>Комитета по финансам</w:t>
      </w:r>
    </w:p>
    <w:p w:rsidR="001875AE" w:rsidRDefault="001875AE" w:rsidP="00A57444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D83753" w:rsidRDefault="001875AE" w:rsidP="00A57444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b/>
          <w:sz w:val="24"/>
          <w:szCs w:val="24"/>
        </w:rPr>
      </w:pPr>
      <w:r>
        <w:rPr>
          <w:sz w:val="24"/>
          <w:szCs w:val="24"/>
        </w:rPr>
        <w:t>И.В. Хусаиновой</w:t>
      </w:r>
      <w:r w:rsidR="008D67D1">
        <w:rPr>
          <w:sz w:val="24"/>
          <w:szCs w:val="24"/>
        </w:rPr>
        <w:t xml:space="preserve">                                                                                        </w:t>
      </w:r>
      <w:r w:rsidR="00A43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</w:p>
    <w:p w:rsidR="00A4341A" w:rsidRDefault="00D83753" w:rsidP="00A57444">
      <w:pPr>
        <w:tabs>
          <w:tab w:val="left" w:pos="4111"/>
          <w:tab w:val="left" w:pos="4536"/>
          <w:tab w:val="left" w:pos="6237"/>
          <w:tab w:val="left" w:pos="8552"/>
        </w:tabs>
        <w:ind w:right="141" w:firstLine="6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A4341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A4341A">
        <w:rPr>
          <w:b/>
          <w:sz w:val="24"/>
          <w:szCs w:val="24"/>
        </w:rPr>
        <w:t xml:space="preserve"> </w:t>
      </w:r>
    </w:p>
    <w:p w:rsidR="00D83753" w:rsidRPr="002E7E77" w:rsidRDefault="001875AE" w:rsidP="00A57444">
      <w:pPr>
        <w:tabs>
          <w:tab w:val="left" w:pos="4111"/>
          <w:tab w:val="left" w:pos="4536"/>
          <w:tab w:val="left" w:pos="6237"/>
          <w:tab w:val="left" w:pos="855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74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8D67D1" w:rsidRPr="002E7E77">
        <w:rPr>
          <w:sz w:val="24"/>
          <w:szCs w:val="24"/>
        </w:rPr>
        <w:t>ПРЕД</w:t>
      </w:r>
      <w:r w:rsidR="00A4341A">
        <w:rPr>
          <w:sz w:val="24"/>
          <w:szCs w:val="24"/>
        </w:rPr>
        <w:t>СТАВЛЕНИЕ</w:t>
      </w:r>
    </w:p>
    <w:p w:rsidR="008D67D1" w:rsidRDefault="008D67D1" w:rsidP="00A57444">
      <w:pPr>
        <w:tabs>
          <w:tab w:val="left" w:pos="4111"/>
          <w:tab w:val="left" w:pos="4536"/>
        </w:tabs>
        <w:ind w:right="141"/>
      </w:pPr>
    </w:p>
    <w:p w:rsidR="00B27A43" w:rsidRDefault="00B27A43" w:rsidP="001875AE">
      <w:pPr>
        <w:tabs>
          <w:tab w:val="left" w:pos="5245"/>
        </w:tabs>
        <w:ind w:left="-567" w:right="141"/>
        <w:rPr>
          <w:sz w:val="24"/>
          <w:szCs w:val="24"/>
        </w:rPr>
      </w:pPr>
      <w:r w:rsidRPr="00691FC5">
        <w:rPr>
          <w:sz w:val="24"/>
          <w:szCs w:val="24"/>
        </w:rPr>
        <w:t>Отделом финансового контроля администрации города Урай в соответствии с распоряже</w:t>
      </w:r>
      <w:r>
        <w:rPr>
          <w:sz w:val="24"/>
          <w:szCs w:val="24"/>
        </w:rPr>
        <w:t xml:space="preserve">нием администрации города Урай </w:t>
      </w:r>
      <w:r w:rsidRPr="00A63E0A">
        <w:rPr>
          <w:sz w:val="24"/>
          <w:szCs w:val="24"/>
        </w:rPr>
        <w:t>от 11.01.2017 №04-р</w:t>
      </w:r>
      <w:r>
        <w:rPr>
          <w:sz w:val="24"/>
          <w:szCs w:val="24"/>
        </w:rPr>
        <w:t xml:space="preserve">, </w:t>
      </w:r>
      <w:r w:rsidRPr="00691FC5">
        <w:rPr>
          <w:sz w:val="24"/>
          <w:szCs w:val="24"/>
        </w:rPr>
        <w:t xml:space="preserve">с </w:t>
      </w:r>
      <w:r>
        <w:rPr>
          <w:sz w:val="24"/>
          <w:szCs w:val="24"/>
        </w:rPr>
        <w:t>16</w:t>
      </w:r>
      <w:r w:rsidRPr="00FB61B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B61B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0B6EC0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03.02</w:t>
      </w:r>
      <w:r w:rsidRPr="00FB61B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0B6EC0">
        <w:rPr>
          <w:sz w:val="24"/>
          <w:szCs w:val="24"/>
        </w:rPr>
        <w:t xml:space="preserve"> </w:t>
      </w:r>
      <w:r w:rsidRPr="00691FC5">
        <w:rPr>
          <w:sz w:val="24"/>
          <w:szCs w:val="24"/>
        </w:rPr>
        <w:t xml:space="preserve"> </w:t>
      </w:r>
      <w:r w:rsidR="000B6EC0" w:rsidRPr="00896A10">
        <w:rPr>
          <w:sz w:val="24"/>
          <w:szCs w:val="24"/>
        </w:rPr>
        <w:t xml:space="preserve">в </w:t>
      </w:r>
      <w:r w:rsidR="000B6EC0">
        <w:rPr>
          <w:sz w:val="24"/>
          <w:szCs w:val="24"/>
        </w:rPr>
        <w:t>Комитет</w:t>
      </w:r>
      <w:r w:rsidR="000B6EC0" w:rsidRPr="00896A10">
        <w:rPr>
          <w:sz w:val="24"/>
          <w:szCs w:val="24"/>
        </w:rPr>
        <w:t xml:space="preserve">е по финансам администрации города Урай  </w:t>
      </w:r>
      <w:r>
        <w:rPr>
          <w:sz w:val="24"/>
          <w:szCs w:val="24"/>
        </w:rPr>
        <w:t xml:space="preserve">проведена </w:t>
      </w:r>
      <w:r w:rsidRPr="00691FC5">
        <w:rPr>
          <w:sz w:val="24"/>
          <w:szCs w:val="24"/>
        </w:rPr>
        <w:t>проверка финансово – хозяйственной  деятельности за 201</w:t>
      </w:r>
      <w:r w:rsidR="000B6EC0">
        <w:rPr>
          <w:sz w:val="24"/>
          <w:szCs w:val="24"/>
        </w:rPr>
        <w:t>6</w:t>
      </w:r>
      <w:r w:rsidRPr="00691FC5">
        <w:rPr>
          <w:sz w:val="24"/>
          <w:szCs w:val="24"/>
        </w:rPr>
        <w:t xml:space="preserve"> год</w:t>
      </w:r>
      <w:r w:rsidR="00547257">
        <w:rPr>
          <w:sz w:val="24"/>
          <w:szCs w:val="24"/>
        </w:rPr>
        <w:t xml:space="preserve">, </w:t>
      </w:r>
      <w:r w:rsidRPr="00691FC5">
        <w:rPr>
          <w:sz w:val="24"/>
          <w:szCs w:val="24"/>
        </w:rPr>
        <w:t xml:space="preserve">по результатам которой установлено: </w:t>
      </w:r>
    </w:p>
    <w:p w:rsidR="00B13806" w:rsidRDefault="00AE3E15" w:rsidP="00D83753">
      <w:pPr>
        <w:pStyle w:val="ab"/>
        <w:numPr>
          <w:ilvl w:val="1"/>
          <w:numId w:val="2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>Нарушение пункт</w:t>
      </w:r>
      <w:r w:rsidR="00B13806" w:rsidRPr="00864821">
        <w:rPr>
          <w:rFonts w:ascii="Times New Roman" w:hAnsi="Times New Roman" w:cs="Times New Roman"/>
          <w:sz w:val="24"/>
          <w:szCs w:val="24"/>
        </w:rPr>
        <w:t>ов</w:t>
      </w:r>
      <w:r w:rsidRPr="00864821">
        <w:rPr>
          <w:rFonts w:ascii="Times New Roman" w:hAnsi="Times New Roman" w:cs="Times New Roman"/>
          <w:sz w:val="24"/>
          <w:szCs w:val="24"/>
        </w:rPr>
        <w:t xml:space="preserve"> </w:t>
      </w:r>
      <w:r w:rsidR="00864821" w:rsidRPr="00864821">
        <w:rPr>
          <w:rFonts w:ascii="Times New Roman" w:hAnsi="Times New Roman" w:cs="Times New Roman"/>
          <w:sz w:val="24"/>
          <w:szCs w:val="24"/>
        </w:rPr>
        <w:t xml:space="preserve">1.5., </w:t>
      </w:r>
      <w:r w:rsidRPr="00864821">
        <w:rPr>
          <w:rFonts w:ascii="Times New Roman" w:hAnsi="Times New Roman" w:cs="Times New Roman"/>
          <w:sz w:val="24"/>
          <w:szCs w:val="24"/>
        </w:rPr>
        <w:t>3.2.</w:t>
      </w:r>
      <w:r w:rsidR="00B13806" w:rsidRPr="00864821">
        <w:rPr>
          <w:rFonts w:ascii="Times New Roman" w:hAnsi="Times New Roman" w:cs="Times New Roman"/>
          <w:sz w:val="24"/>
          <w:szCs w:val="24"/>
        </w:rPr>
        <w:t>, 3.48.</w:t>
      </w:r>
      <w:r w:rsidRPr="0086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821">
        <w:rPr>
          <w:rFonts w:ascii="Times New Roman" w:hAnsi="Times New Roman" w:cs="Times New Roman"/>
          <w:sz w:val="24"/>
          <w:szCs w:val="24"/>
        </w:rPr>
        <w:t>Методических указаний по инвентаризации имущества и финансовых обязательств, утвержденных приказом Минфина Российской Федерации</w:t>
      </w:r>
      <w:r w:rsidR="00B13806" w:rsidRPr="00864821">
        <w:rPr>
          <w:rFonts w:ascii="Times New Roman" w:hAnsi="Times New Roman" w:cs="Times New Roman"/>
          <w:sz w:val="24"/>
          <w:szCs w:val="24"/>
        </w:rPr>
        <w:t xml:space="preserve"> от </w:t>
      </w:r>
      <w:r w:rsidRPr="00864821">
        <w:rPr>
          <w:rFonts w:ascii="Times New Roman" w:hAnsi="Times New Roman" w:cs="Times New Roman"/>
          <w:sz w:val="24"/>
          <w:szCs w:val="24"/>
        </w:rPr>
        <w:t xml:space="preserve">13.06.1995 №49 «Об утверждении Методических указаний по инвентаризации имущества и финансовых обязательств», выразившееся </w:t>
      </w:r>
      <w:r w:rsidR="00864821" w:rsidRPr="00864821">
        <w:rPr>
          <w:rFonts w:ascii="Times New Roman" w:hAnsi="Times New Roman" w:cs="Times New Roman"/>
          <w:sz w:val="24"/>
          <w:szCs w:val="24"/>
        </w:rPr>
        <w:t xml:space="preserve">в не проведении инвентаризации при смене материально ответственных лиц, </w:t>
      </w:r>
      <w:r w:rsidRPr="00864821">
        <w:rPr>
          <w:rFonts w:ascii="Times New Roman" w:hAnsi="Times New Roman" w:cs="Times New Roman"/>
          <w:sz w:val="24"/>
          <w:szCs w:val="24"/>
        </w:rPr>
        <w:t xml:space="preserve"> </w:t>
      </w:r>
      <w:r w:rsidR="00B13806" w:rsidRPr="00864821">
        <w:rPr>
          <w:rFonts w:ascii="Times New Roman" w:hAnsi="Times New Roman" w:cs="Times New Roman"/>
          <w:sz w:val="24"/>
          <w:szCs w:val="24"/>
        </w:rPr>
        <w:t xml:space="preserve">не проведении инвентаризационной комиссией </w:t>
      </w:r>
      <w:r w:rsidR="00B13806" w:rsidRPr="00864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осмотра объектов с занесением в описи полных их наименований, назначений, инвентарных номеров и основных технических показателей, </w:t>
      </w:r>
      <w:r w:rsidR="00B13806" w:rsidRPr="00864821">
        <w:rPr>
          <w:rFonts w:ascii="Times New Roman" w:hAnsi="Times New Roman" w:cs="Times New Roman"/>
          <w:sz w:val="24"/>
          <w:szCs w:val="24"/>
        </w:rPr>
        <w:t>не проведении инвентаризационной комиссией</w:t>
      </w:r>
      <w:proofErr w:type="gramEnd"/>
      <w:r w:rsidR="00B13806" w:rsidRPr="00864821">
        <w:rPr>
          <w:rFonts w:ascii="Times New Roman" w:hAnsi="Times New Roman" w:cs="Times New Roman"/>
          <w:sz w:val="24"/>
          <w:szCs w:val="24"/>
        </w:rPr>
        <w:t xml:space="preserve"> документальной проверки правильности и обоснованности числящ</w:t>
      </w:r>
      <w:r w:rsidR="00E874C1">
        <w:rPr>
          <w:rFonts w:ascii="Times New Roman" w:hAnsi="Times New Roman" w:cs="Times New Roman"/>
          <w:sz w:val="24"/>
          <w:szCs w:val="24"/>
        </w:rPr>
        <w:t>ихся</w:t>
      </w:r>
      <w:r w:rsidR="00B13806" w:rsidRPr="00864821">
        <w:rPr>
          <w:rFonts w:ascii="Times New Roman" w:hAnsi="Times New Roman" w:cs="Times New Roman"/>
          <w:sz w:val="24"/>
          <w:szCs w:val="24"/>
        </w:rPr>
        <w:t xml:space="preserve"> в бухгалтерском учете сумм дебиторской задолженности</w:t>
      </w:r>
      <w:r w:rsidR="00864821">
        <w:rPr>
          <w:rFonts w:ascii="Times New Roman" w:hAnsi="Times New Roman" w:cs="Times New Roman"/>
          <w:sz w:val="24"/>
          <w:szCs w:val="24"/>
        </w:rPr>
        <w:t>.</w:t>
      </w:r>
    </w:p>
    <w:p w:rsidR="00A072DB" w:rsidRDefault="00A072DB" w:rsidP="00D83753">
      <w:pPr>
        <w:pStyle w:val="ab"/>
        <w:tabs>
          <w:tab w:val="left" w:pos="709"/>
        </w:tabs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072DB">
        <w:rPr>
          <w:rFonts w:ascii="Times New Roman" w:hAnsi="Times New Roman" w:cs="Times New Roman"/>
          <w:sz w:val="24"/>
          <w:szCs w:val="24"/>
        </w:rPr>
        <w:t>Нарушение пу</w:t>
      </w:r>
      <w:r w:rsidRPr="00A072DB">
        <w:rPr>
          <w:rFonts w:ascii="Times New Roman" w:hAnsi="Times New Roman" w:cs="Times New Roman"/>
          <w:bCs/>
          <w:sz w:val="24"/>
          <w:szCs w:val="24"/>
        </w:rPr>
        <w:t xml:space="preserve">нкта 46 Приложения 2 </w:t>
      </w:r>
      <w:r w:rsidRPr="00A072DB">
        <w:rPr>
          <w:rFonts w:ascii="Times New Roman" w:hAnsi="Times New Roman" w:cs="Times New Roman"/>
          <w:sz w:val="24"/>
          <w:szCs w:val="24"/>
        </w:rPr>
        <w:t xml:space="preserve"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отсутствии обозначенных </w:t>
      </w:r>
      <w:r w:rsidR="00D94332">
        <w:rPr>
          <w:rFonts w:ascii="Times New Roman" w:hAnsi="Times New Roman" w:cs="Times New Roman"/>
          <w:sz w:val="24"/>
          <w:szCs w:val="24"/>
        </w:rPr>
        <w:t xml:space="preserve">инвентарных номеров на </w:t>
      </w:r>
      <w:r w:rsidRPr="00A072DB">
        <w:rPr>
          <w:rFonts w:ascii="Times New Roman" w:hAnsi="Times New Roman" w:cs="Times New Roman"/>
          <w:sz w:val="24"/>
          <w:szCs w:val="24"/>
        </w:rPr>
        <w:t xml:space="preserve"> объектах основных средств.</w:t>
      </w:r>
      <w:proofErr w:type="gramEnd"/>
    </w:p>
    <w:p w:rsidR="00D94332" w:rsidRDefault="00D94332" w:rsidP="00D83753">
      <w:pPr>
        <w:pStyle w:val="ab"/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Нарушение п</w:t>
      </w:r>
      <w:r w:rsidRPr="00E0512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120">
        <w:rPr>
          <w:rFonts w:ascii="Times New Roman" w:hAnsi="Times New Roman" w:cs="Times New Roman"/>
          <w:sz w:val="24"/>
          <w:szCs w:val="24"/>
        </w:rPr>
        <w:t xml:space="preserve"> Минфина России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5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051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1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E05120">
        <w:rPr>
          <w:rFonts w:ascii="Times New Roman" w:hAnsi="Times New Roman" w:cs="Times New Roman"/>
          <w:sz w:val="24"/>
          <w:szCs w:val="24"/>
        </w:rPr>
        <w:t xml:space="preserve"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E0512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5120">
        <w:rPr>
          <w:rFonts w:ascii="Times New Roman" w:hAnsi="Times New Roman" w:cs="Times New Roman"/>
          <w:sz w:val="24"/>
          <w:szCs w:val="24"/>
        </w:rPr>
        <w:t>етодических указаний по их применению</w:t>
      </w:r>
      <w:r>
        <w:rPr>
          <w:rFonts w:ascii="Times New Roman" w:hAnsi="Times New Roman" w:cs="Times New Roman"/>
          <w:sz w:val="24"/>
          <w:szCs w:val="24"/>
        </w:rPr>
        <w:t xml:space="preserve">», выразившееся в отсутствии в инвентарных карточках </w:t>
      </w:r>
      <w:r w:rsidR="008C5748">
        <w:rPr>
          <w:rFonts w:ascii="Times New Roman" w:hAnsi="Times New Roman" w:cs="Times New Roman"/>
          <w:sz w:val="24"/>
          <w:szCs w:val="24"/>
        </w:rPr>
        <w:t xml:space="preserve">необходимой для заполнения </w:t>
      </w:r>
      <w:r w:rsidR="008C5748">
        <w:rPr>
          <w:rFonts w:ascii="Times New Roman" w:hAnsi="Times New Roman" w:cs="Times New Roman"/>
          <w:sz w:val="24"/>
          <w:szCs w:val="24"/>
        </w:rPr>
        <w:lastRenderedPageBreak/>
        <w:t>информации об объектах нефинансовых активов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при оформлении недействующей формы инвентарной карточки по </w:t>
      </w:r>
      <w:r w:rsidR="008C5748">
        <w:rPr>
          <w:rFonts w:ascii="Times New Roman" w:hAnsi="Times New Roman" w:cs="Times New Roman"/>
          <w:sz w:val="24"/>
          <w:szCs w:val="24"/>
        </w:rPr>
        <w:t xml:space="preserve">некоторым </w:t>
      </w:r>
      <w:r>
        <w:rPr>
          <w:rFonts w:ascii="Times New Roman" w:hAnsi="Times New Roman" w:cs="Times New Roman"/>
          <w:sz w:val="24"/>
          <w:szCs w:val="24"/>
        </w:rPr>
        <w:t xml:space="preserve">основным средствам. </w:t>
      </w:r>
    </w:p>
    <w:p w:rsidR="00AE3E15" w:rsidRDefault="008C5748" w:rsidP="00D83753">
      <w:pPr>
        <w:pStyle w:val="ab"/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AE3E15">
        <w:rPr>
          <w:rFonts w:ascii="Times New Roman" w:hAnsi="Times New Roman" w:cs="Times New Roman"/>
          <w:sz w:val="24"/>
          <w:szCs w:val="24"/>
        </w:rPr>
        <w:t>Н</w:t>
      </w:r>
      <w:r w:rsidR="00AE3E15" w:rsidRPr="00E54E27">
        <w:rPr>
          <w:rFonts w:ascii="Times New Roman" w:hAnsi="Times New Roman" w:cs="Times New Roman"/>
          <w:sz w:val="24"/>
          <w:szCs w:val="24"/>
        </w:rPr>
        <w:t>арушение статьи 91,</w:t>
      </w:r>
      <w:r w:rsidR="00AE3E15">
        <w:rPr>
          <w:rFonts w:ascii="Times New Roman" w:hAnsi="Times New Roman" w:cs="Times New Roman"/>
          <w:sz w:val="24"/>
          <w:szCs w:val="24"/>
        </w:rPr>
        <w:t xml:space="preserve"> </w:t>
      </w:r>
      <w:r w:rsidR="00AE3E15" w:rsidRPr="00E54E27">
        <w:rPr>
          <w:rFonts w:ascii="Times New Roman" w:hAnsi="Times New Roman" w:cs="Times New Roman"/>
          <w:sz w:val="24"/>
          <w:szCs w:val="24"/>
        </w:rPr>
        <w:t>153</w:t>
      </w:r>
      <w:r w:rsidR="00AE3E15">
        <w:rPr>
          <w:rFonts w:ascii="Times New Roman" w:hAnsi="Times New Roman" w:cs="Times New Roman"/>
          <w:sz w:val="24"/>
          <w:szCs w:val="24"/>
        </w:rPr>
        <w:t>, 224</w:t>
      </w:r>
      <w:r w:rsidR="00AE3E15" w:rsidRPr="00E54E27">
        <w:rPr>
          <w:rFonts w:ascii="Times New Roman" w:hAnsi="Times New Roman" w:cs="Times New Roman"/>
          <w:sz w:val="24"/>
          <w:szCs w:val="24"/>
        </w:rPr>
        <w:t xml:space="preserve"> Т</w:t>
      </w:r>
      <w:r w:rsidR="00AE3E15">
        <w:rPr>
          <w:rFonts w:ascii="Times New Roman" w:hAnsi="Times New Roman" w:cs="Times New Roman"/>
          <w:sz w:val="24"/>
          <w:szCs w:val="24"/>
        </w:rPr>
        <w:t xml:space="preserve">рудового </w:t>
      </w:r>
      <w:r w:rsidR="00AE3E15" w:rsidRPr="00E54E27">
        <w:rPr>
          <w:rFonts w:ascii="Times New Roman" w:hAnsi="Times New Roman" w:cs="Times New Roman"/>
          <w:sz w:val="24"/>
          <w:szCs w:val="24"/>
        </w:rPr>
        <w:t>К</w:t>
      </w:r>
      <w:r w:rsidR="00AE3E15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AE3E15" w:rsidRPr="00E54E27">
        <w:rPr>
          <w:rFonts w:ascii="Times New Roman" w:hAnsi="Times New Roman" w:cs="Times New Roman"/>
          <w:sz w:val="24"/>
          <w:szCs w:val="24"/>
        </w:rPr>
        <w:t xml:space="preserve"> Р</w:t>
      </w:r>
      <w:r w:rsidR="00AE3E1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E3E15" w:rsidRPr="00E54E27">
        <w:rPr>
          <w:rFonts w:ascii="Times New Roman" w:hAnsi="Times New Roman" w:cs="Times New Roman"/>
          <w:sz w:val="24"/>
          <w:szCs w:val="24"/>
        </w:rPr>
        <w:t>Ф</w:t>
      </w:r>
      <w:r w:rsidR="00AE3E15">
        <w:rPr>
          <w:rFonts w:ascii="Times New Roman" w:hAnsi="Times New Roman" w:cs="Times New Roman"/>
          <w:sz w:val="24"/>
          <w:szCs w:val="24"/>
        </w:rPr>
        <w:t>едерации</w:t>
      </w:r>
      <w:r w:rsidR="00EF65CC">
        <w:rPr>
          <w:rFonts w:ascii="Times New Roman" w:hAnsi="Times New Roman" w:cs="Times New Roman"/>
          <w:sz w:val="24"/>
          <w:szCs w:val="24"/>
        </w:rPr>
        <w:t>,</w:t>
      </w:r>
      <w:r w:rsidR="00AE3E15">
        <w:rPr>
          <w:rFonts w:ascii="Times New Roman" w:hAnsi="Times New Roman" w:cs="Times New Roman"/>
          <w:sz w:val="24"/>
          <w:szCs w:val="24"/>
        </w:rPr>
        <w:t xml:space="preserve"> выразившееся в </w:t>
      </w:r>
      <w:r w:rsidR="00AE3E15" w:rsidRPr="00E54E27">
        <w:rPr>
          <w:rFonts w:ascii="Times New Roman" w:hAnsi="Times New Roman" w:cs="Times New Roman"/>
          <w:sz w:val="24"/>
          <w:szCs w:val="24"/>
        </w:rPr>
        <w:t>отсутств</w:t>
      </w:r>
      <w:r w:rsidR="00AE3E15" w:rsidRPr="001211C5">
        <w:rPr>
          <w:rFonts w:ascii="Times New Roman" w:hAnsi="Times New Roman" w:cs="Times New Roman"/>
          <w:sz w:val="24"/>
          <w:szCs w:val="24"/>
        </w:rPr>
        <w:t>ии</w:t>
      </w:r>
      <w:r w:rsidR="00AE3E15" w:rsidRPr="00E54E27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AE3E15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AE3E15" w:rsidRPr="00E54E27">
        <w:rPr>
          <w:rFonts w:ascii="Times New Roman" w:hAnsi="Times New Roman" w:cs="Times New Roman"/>
          <w:sz w:val="24"/>
          <w:szCs w:val="24"/>
        </w:rPr>
        <w:t>отклонени</w:t>
      </w:r>
      <w:r w:rsidR="00AE3E15">
        <w:rPr>
          <w:rFonts w:ascii="Times New Roman" w:hAnsi="Times New Roman" w:cs="Times New Roman"/>
          <w:sz w:val="24"/>
          <w:szCs w:val="24"/>
        </w:rPr>
        <w:t>я</w:t>
      </w:r>
      <w:r w:rsidR="00AE3E15" w:rsidRPr="00E54E27">
        <w:rPr>
          <w:rFonts w:ascii="Times New Roman" w:hAnsi="Times New Roman" w:cs="Times New Roman"/>
          <w:sz w:val="24"/>
          <w:szCs w:val="24"/>
        </w:rPr>
        <w:t xml:space="preserve"> от нормального использования рабочего времени в Табеле</w:t>
      </w:r>
      <w:r w:rsidR="00AE3E15">
        <w:rPr>
          <w:rFonts w:ascii="Times New Roman" w:hAnsi="Times New Roman" w:cs="Times New Roman"/>
          <w:sz w:val="24"/>
          <w:szCs w:val="24"/>
        </w:rPr>
        <w:t xml:space="preserve"> учета и использования рабочего времени</w:t>
      </w:r>
      <w:r w:rsidR="00AE3E15" w:rsidRPr="00E54E27">
        <w:rPr>
          <w:rFonts w:ascii="Times New Roman" w:hAnsi="Times New Roman" w:cs="Times New Roman"/>
          <w:sz w:val="24"/>
          <w:szCs w:val="24"/>
        </w:rPr>
        <w:t xml:space="preserve"> за период с 01 по 29 апреля 2016 года</w:t>
      </w:r>
      <w:r w:rsidR="00AE3E15">
        <w:rPr>
          <w:rFonts w:ascii="Times New Roman" w:hAnsi="Times New Roman" w:cs="Times New Roman"/>
          <w:sz w:val="24"/>
          <w:szCs w:val="24"/>
        </w:rPr>
        <w:t>,</w:t>
      </w:r>
      <w:r w:rsidR="00AE3E15" w:rsidRPr="00DC3E78">
        <w:rPr>
          <w:rFonts w:ascii="Times New Roman" w:hAnsi="Times New Roman" w:cs="Times New Roman"/>
          <w:sz w:val="24"/>
          <w:szCs w:val="24"/>
        </w:rPr>
        <w:t xml:space="preserve"> </w:t>
      </w:r>
      <w:r w:rsidR="00EF65CC">
        <w:rPr>
          <w:rFonts w:ascii="Times New Roman" w:hAnsi="Times New Roman" w:cs="Times New Roman"/>
          <w:sz w:val="24"/>
          <w:szCs w:val="24"/>
        </w:rPr>
        <w:t>отсутствии</w:t>
      </w:r>
      <w:r w:rsidR="00AE3E15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AE3E15" w:rsidRPr="00E54E27">
        <w:rPr>
          <w:rFonts w:ascii="Times New Roman" w:hAnsi="Times New Roman" w:cs="Times New Roman"/>
          <w:sz w:val="24"/>
          <w:szCs w:val="24"/>
        </w:rPr>
        <w:t>локальным нормативным актом конкретны</w:t>
      </w:r>
      <w:r w:rsidR="00AE3E15">
        <w:rPr>
          <w:rFonts w:ascii="Times New Roman" w:hAnsi="Times New Roman" w:cs="Times New Roman"/>
          <w:sz w:val="24"/>
          <w:szCs w:val="24"/>
        </w:rPr>
        <w:t>х</w:t>
      </w:r>
      <w:r w:rsidR="00AE3E15" w:rsidRPr="00E54E27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E3E15">
        <w:rPr>
          <w:rFonts w:ascii="Times New Roman" w:hAnsi="Times New Roman" w:cs="Times New Roman"/>
          <w:sz w:val="24"/>
          <w:szCs w:val="24"/>
        </w:rPr>
        <w:t>ов</w:t>
      </w:r>
      <w:r w:rsidR="00AE3E15" w:rsidRPr="00E54E27">
        <w:rPr>
          <w:rFonts w:ascii="Times New Roman" w:hAnsi="Times New Roman" w:cs="Times New Roman"/>
          <w:sz w:val="24"/>
          <w:szCs w:val="24"/>
        </w:rPr>
        <w:t xml:space="preserve"> оплаты труда за работу в выходной или нерабочий праздничный день</w:t>
      </w:r>
      <w:r w:rsidR="00EF6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E15" w:rsidRDefault="000B6EC0" w:rsidP="00D83753">
      <w:pPr>
        <w:pStyle w:val="ab"/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E15">
        <w:rPr>
          <w:rFonts w:ascii="Times New Roman" w:hAnsi="Times New Roman" w:cs="Times New Roman"/>
          <w:sz w:val="24"/>
          <w:szCs w:val="24"/>
        </w:rPr>
        <w:t>.</w:t>
      </w:r>
      <w:r w:rsidR="008C5748">
        <w:rPr>
          <w:rFonts w:ascii="Times New Roman" w:hAnsi="Times New Roman" w:cs="Times New Roman"/>
          <w:sz w:val="24"/>
          <w:szCs w:val="24"/>
        </w:rPr>
        <w:t>5</w:t>
      </w:r>
      <w:r w:rsidR="00AE3E15">
        <w:rPr>
          <w:rFonts w:ascii="Times New Roman" w:hAnsi="Times New Roman" w:cs="Times New Roman"/>
          <w:sz w:val="24"/>
          <w:szCs w:val="24"/>
        </w:rPr>
        <w:t xml:space="preserve">. Нарушение  пункта </w:t>
      </w:r>
      <w:r w:rsidR="00AE3E15" w:rsidRPr="000A45CD">
        <w:rPr>
          <w:rFonts w:ascii="Times New Roman" w:hAnsi="Times New Roman" w:cs="Times New Roman"/>
          <w:sz w:val="24"/>
          <w:szCs w:val="24"/>
        </w:rPr>
        <w:t xml:space="preserve">3.2 </w:t>
      </w:r>
      <w:r w:rsidR="00AE3E15" w:rsidRPr="00E05120">
        <w:rPr>
          <w:rFonts w:ascii="Times New Roman" w:hAnsi="Times New Roman" w:cs="Times New Roman"/>
          <w:sz w:val="24"/>
          <w:szCs w:val="24"/>
        </w:rPr>
        <w:t>Постановлени</w:t>
      </w:r>
      <w:r w:rsidR="00AE3E15">
        <w:rPr>
          <w:rFonts w:ascii="Times New Roman" w:hAnsi="Times New Roman" w:cs="Times New Roman"/>
          <w:sz w:val="24"/>
          <w:szCs w:val="24"/>
        </w:rPr>
        <w:t>я</w:t>
      </w:r>
      <w:r w:rsidR="00AE3E15" w:rsidRPr="00E05120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 w:rsidR="00AE3E15">
        <w:rPr>
          <w:rFonts w:ascii="Times New Roman" w:hAnsi="Times New Roman" w:cs="Times New Roman"/>
          <w:sz w:val="24"/>
          <w:szCs w:val="24"/>
        </w:rPr>
        <w:t>10</w:t>
      </w:r>
      <w:r w:rsidR="00AE3E15" w:rsidRPr="00E05120">
        <w:rPr>
          <w:rFonts w:ascii="Times New Roman" w:hAnsi="Times New Roman" w:cs="Times New Roman"/>
          <w:sz w:val="24"/>
          <w:szCs w:val="24"/>
        </w:rPr>
        <w:t>.0</w:t>
      </w:r>
      <w:r w:rsidR="00AE3E15">
        <w:rPr>
          <w:rFonts w:ascii="Times New Roman" w:hAnsi="Times New Roman" w:cs="Times New Roman"/>
          <w:sz w:val="24"/>
          <w:szCs w:val="24"/>
        </w:rPr>
        <w:t>4</w:t>
      </w:r>
      <w:r w:rsidR="00AE3E15" w:rsidRPr="00E05120">
        <w:rPr>
          <w:rFonts w:ascii="Times New Roman" w:hAnsi="Times New Roman" w:cs="Times New Roman"/>
          <w:sz w:val="24"/>
          <w:szCs w:val="24"/>
        </w:rPr>
        <w:t>.20</w:t>
      </w:r>
      <w:r w:rsidR="00AE3E15">
        <w:rPr>
          <w:rFonts w:ascii="Times New Roman" w:hAnsi="Times New Roman" w:cs="Times New Roman"/>
          <w:sz w:val="24"/>
          <w:szCs w:val="24"/>
        </w:rPr>
        <w:t>09</w:t>
      </w:r>
      <w:r w:rsidR="00AE3E15" w:rsidRPr="00E05120">
        <w:rPr>
          <w:rFonts w:ascii="Times New Roman" w:hAnsi="Times New Roman" w:cs="Times New Roman"/>
          <w:sz w:val="24"/>
          <w:szCs w:val="24"/>
        </w:rPr>
        <w:t xml:space="preserve"> №</w:t>
      </w:r>
      <w:r w:rsidR="00AE3E15">
        <w:rPr>
          <w:rFonts w:ascii="Times New Roman" w:hAnsi="Times New Roman" w:cs="Times New Roman"/>
          <w:sz w:val="24"/>
          <w:szCs w:val="24"/>
        </w:rPr>
        <w:t>809</w:t>
      </w:r>
      <w:r w:rsidR="00AE3E15" w:rsidRPr="00E0512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AE3E15">
        <w:rPr>
          <w:rFonts w:ascii="Times New Roman" w:hAnsi="Times New Roman" w:cs="Times New Roman"/>
          <w:sz w:val="24"/>
          <w:szCs w:val="24"/>
        </w:rPr>
        <w:t>порядке, размерах и условиях частичной компенсации стоимости оздоровительной или санаторно-курортной путевки муниципальным служащим органов местного самоуправления города Урай»,</w:t>
      </w:r>
      <w:r w:rsidR="00AE3E15" w:rsidRPr="0002593A">
        <w:rPr>
          <w:rFonts w:ascii="Times New Roman" w:hAnsi="Times New Roman" w:cs="Times New Roman"/>
          <w:sz w:val="24"/>
          <w:szCs w:val="24"/>
        </w:rPr>
        <w:t xml:space="preserve"> </w:t>
      </w:r>
      <w:r w:rsidR="00AE3E15">
        <w:rPr>
          <w:rFonts w:ascii="Times New Roman" w:hAnsi="Times New Roman" w:cs="Times New Roman"/>
          <w:sz w:val="24"/>
          <w:szCs w:val="24"/>
        </w:rPr>
        <w:t>выразившееся в осуществлении компенсации стоимости проезда муниципальному служащему с завышением норм, установленных локальным нормативным актом.</w:t>
      </w:r>
    </w:p>
    <w:p w:rsidR="00AE3E15" w:rsidRDefault="000B6EC0" w:rsidP="00D34833">
      <w:pPr>
        <w:pStyle w:val="ab"/>
        <w:tabs>
          <w:tab w:val="left" w:pos="142"/>
          <w:tab w:val="left" w:pos="709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E15">
        <w:rPr>
          <w:rFonts w:ascii="Times New Roman" w:hAnsi="Times New Roman" w:cs="Times New Roman"/>
          <w:sz w:val="24"/>
          <w:szCs w:val="24"/>
        </w:rPr>
        <w:t>.6. Неправомерное  расходование средств местного бюджета в сумме 2 117,70 рублей по КОСГУ</w:t>
      </w:r>
      <w:r w:rsidR="00AE3E15" w:rsidRPr="00B479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3E15" w:rsidRPr="004C328F">
        <w:rPr>
          <w:rFonts w:ascii="Times New Roman" w:hAnsi="Times New Roman" w:cs="Times New Roman"/>
          <w:sz w:val="24"/>
          <w:szCs w:val="24"/>
        </w:rPr>
        <w:t>«Прочие выплаты».</w:t>
      </w:r>
    </w:p>
    <w:p w:rsidR="00B00F46" w:rsidRPr="00691FC5" w:rsidRDefault="00B25AC2" w:rsidP="00D83753">
      <w:pPr>
        <w:tabs>
          <w:tab w:val="left" w:pos="142"/>
        </w:tabs>
        <w:ind w:left="-567"/>
        <w:rPr>
          <w:sz w:val="24"/>
          <w:szCs w:val="24"/>
        </w:rPr>
      </w:pPr>
      <w:r>
        <w:rPr>
          <w:sz w:val="24"/>
          <w:szCs w:val="24"/>
        </w:rPr>
        <w:t>С учетом изложенного</w:t>
      </w:r>
      <w:r w:rsidR="00A57444">
        <w:rPr>
          <w:sz w:val="24"/>
          <w:szCs w:val="24"/>
        </w:rPr>
        <w:t xml:space="preserve">, </w:t>
      </w:r>
      <w:r>
        <w:rPr>
          <w:sz w:val="24"/>
          <w:szCs w:val="24"/>
        </w:rPr>
        <w:t>на основании статей 269.2 и 270.2</w:t>
      </w:r>
      <w:r w:rsidRPr="00B25AC2">
        <w:rPr>
          <w:sz w:val="24"/>
          <w:szCs w:val="24"/>
        </w:rPr>
        <w:t xml:space="preserve"> </w:t>
      </w:r>
      <w:r w:rsidRPr="00691FC5">
        <w:rPr>
          <w:sz w:val="24"/>
          <w:szCs w:val="24"/>
        </w:rPr>
        <w:t>Бюджетного кодекса Российской Федерации, пункт</w:t>
      </w:r>
      <w:r w:rsidR="00A57444">
        <w:rPr>
          <w:sz w:val="24"/>
          <w:szCs w:val="24"/>
        </w:rPr>
        <w:t>а</w:t>
      </w:r>
      <w:r w:rsidRPr="00691FC5">
        <w:rPr>
          <w:sz w:val="24"/>
          <w:szCs w:val="24"/>
        </w:rPr>
        <w:t xml:space="preserve"> </w:t>
      </w:r>
      <w:r w:rsidRPr="008C5748">
        <w:rPr>
          <w:sz w:val="24"/>
          <w:szCs w:val="24"/>
        </w:rPr>
        <w:t xml:space="preserve">7.1. </w:t>
      </w:r>
      <w:proofErr w:type="gramStart"/>
      <w:r w:rsidRPr="008C5748">
        <w:rPr>
          <w:sz w:val="24"/>
          <w:szCs w:val="24"/>
        </w:rPr>
        <w:t>Порядка осуществления администрацией города Урай полномочий по внутреннему муниципальному финансовому контролю и контролю в сфере закупок, утвержденного постановлением администрации города Урай от 02.02.2016 №194</w:t>
      </w:r>
      <w:r w:rsidR="00B00F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0F46">
        <w:rPr>
          <w:sz w:val="24"/>
          <w:szCs w:val="24"/>
        </w:rPr>
        <w:t>о</w:t>
      </w:r>
      <w:r w:rsidR="004C4203" w:rsidRPr="00691FC5">
        <w:rPr>
          <w:sz w:val="24"/>
          <w:szCs w:val="24"/>
        </w:rPr>
        <w:t xml:space="preserve">тдел  финансового контроля администрации города Урай </w:t>
      </w:r>
      <w:r w:rsidR="00B00F46">
        <w:rPr>
          <w:sz w:val="24"/>
          <w:szCs w:val="24"/>
        </w:rPr>
        <w:t xml:space="preserve">предлагает рассмотреть </w:t>
      </w:r>
      <w:r w:rsidR="00B00F46" w:rsidRPr="00691FC5">
        <w:rPr>
          <w:sz w:val="24"/>
          <w:szCs w:val="24"/>
        </w:rPr>
        <w:t xml:space="preserve">информацию об указанных в настоящем представлении нарушениях и недостатках, а также принять следующие меры: </w:t>
      </w:r>
      <w:proofErr w:type="gramEnd"/>
    </w:p>
    <w:p w:rsidR="004C4203" w:rsidRDefault="004C4203" w:rsidP="00D34833">
      <w:pPr>
        <w:tabs>
          <w:tab w:val="left" w:pos="113"/>
          <w:tab w:val="left" w:pos="142"/>
          <w:tab w:val="left" w:pos="5245"/>
        </w:tabs>
        <w:ind w:left="-567"/>
        <w:contextualSpacing/>
        <w:rPr>
          <w:sz w:val="24"/>
          <w:szCs w:val="24"/>
        </w:rPr>
      </w:pPr>
    </w:p>
    <w:p w:rsidR="004C4203" w:rsidRDefault="004C4203" w:rsidP="00D34833">
      <w:pPr>
        <w:pStyle w:val="ab"/>
        <w:tabs>
          <w:tab w:val="left" w:pos="0"/>
          <w:tab w:val="left" w:pos="113"/>
          <w:tab w:val="left" w:pos="142"/>
          <w:tab w:val="left" w:pos="227"/>
          <w:tab w:val="left" w:pos="567"/>
          <w:tab w:val="left" w:pos="70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3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Инвентаризацию  имущества и финансовых обязательств, заполнение инвентаризационных описей производить в соответствии с требованиями приказа </w:t>
      </w:r>
      <w:r w:rsidRPr="00F46208">
        <w:rPr>
          <w:rFonts w:ascii="Times New Roman" w:hAnsi="Times New Roman" w:cs="Times New Roman"/>
          <w:sz w:val="24"/>
          <w:szCs w:val="24"/>
        </w:rPr>
        <w:t>Минфина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462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F46208">
        <w:rPr>
          <w:rFonts w:ascii="Times New Roman" w:hAnsi="Times New Roman" w:cs="Times New Roman"/>
          <w:sz w:val="24"/>
          <w:szCs w:val="24"/>
        </w:rPr>
        <w:t xml:space="preserve"> от 13.06.1995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620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по инвентаризации имущества и финансовых обязательств»</w:t>
      </w:r>
      <w:r w:rsidR="00D34833">
        <w:rPr>
          <w:rFonts w:ascii="Times New Roman" w:hAnsi="Times New Roman" w:cs="Times New Roman"/>
          <w:sz w:val="24"/>
          <w:szCs w:val="24"/>
        </w:rPr>
        <w:t>.</w:t>
      </w:r>
    </w:p>
    <w:p w:rsidR="00174AF1" w:rsidRDefault="00174AF1" w:rsidP="00D34833">
      <w:pPr>
        <w:pStyle w:val="ab"/>
        <w:tabs>
          <w:tab w:val="left" w:pos="142"/>
          <w:tab w:val="left" w:pos="227"/>
        </w:tabs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37818">
        <w:rPr>
          <w:rFonts w:ascii="Times New Roman" w:hAnsi="Times New Roman" w:cs="Times New Roman"/>
          <w:sz w:val="24"/>
          <w:szCs w:val="24"/>
        </w:rPr>
        <w:t>заполнени</w:t>
      </w:r>
      <w:r w:rsidR="00B00F46">
        <w:rPr>
          <w:rFonts w:ascii="Times New Roman" w:hAnsi="Times New Roman" w:cs="Times New Roman"/>
          <w:sz w:val="24"/>
          <w:szCs w:val="24"/>
        </w:rPr>
        <w:t xml:space="preserve">и первичных документов и регистров бухгалтерского учета </w:t>
      </w:r>
      <w:r>
        <w:rPr>
          <w:rFonts w:ascii="Times New Roman" w:hAnsi="Times New Roman" w:cs="Times New Roman"/>
          <w:sz w:val="24"/>
          <w:szCs w:val="24"/>
        </w:rPr>
        <w:t>руководствоваться требованиями п</w:t>
      </w:r>
      <w:r w:rsidRPr="00E0512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120">
        <w:rPr>
          <w:rFonts w:ascii="Times New Roman" w:hAnsi="Times New Roman" w:cs="Times New Roman"/>
          <w:sz w:val="24"/>
          <w:szCs w:val="24"/>
        </w:rPr>
        <w:t xml:space="preserve"> Минфина России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5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051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1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E05120">
        <w:rPr>
          <w:rFonts w:ascii="Times New Roman" w:hAnsi="Times New Roman" w:cs="Times New Roman"/>
          <w:sz w:val="24"/>
          <w:szCs w:val="24"/>
        </w:rPr>
        <w:t xml:space="preserve"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E0512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5120">
        <w:rPr>
          <w:rFonts w:ascii="Times New Roman" w:hAnsi="Times New Roman" w:cs="Times New Roman"/>
          <w:sz w:val="24"/>
          <w:szCs w:val="24"/>
        </w:rPr>
        <w:t>етодических указаний по их применению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F35D9">
        <w:rPr>
          <w:rFonts w:ascii="Times New Roman" w:hAnsi="Times New Roman" w:cs="Times New Roman"/>
          <w:sz w:val="24"/>
          <w:szCs w:val="24"/>
        </w:rPr>
        <w:t xml:space="preserve">также пункта 2.9 </w:t>
      </w:r>
      <w:hyperlink r:id="rId8" w:history="1">
        <w:r w:rsidRPr="00DF35D9">
          <w:rPr>
            <w:rFonts w:ascii="Times New Roman" w:hAnsi="Times New Roman" w:cs="Times New Roman"/>
            <w:bCs/>
            <w:sz w:val="24"/>
            <w:szCs w:val="24"/>
          </w:rPr>
          <w:t>Положения</w:t>
        </w:r>
      </w:hyperlink>
      <w:r w:rsidRPr="00DF35D9">
        <w:rPr>
          <w:rFonts w:ascii="Times New Roman" w:hAnsi="Times New Roman" w:cs="Times New Roman"/>
          <w:bCs/>
          <w:sz w:val="24"/>
          <w:szCs w:val="24"/>
        </w:rPr>
        <w:t xml:space="preserve"> о документах и документообороте в бухгалтерском учете</w:t>
      </w:r>
      <w:proofErr w:type="gramEnd"/>
      <w:r w:rsidRPr="00DF35D9">
        <w:rPr>
          <w:rFonts w:ascii="Times New Roman" w:hAnsi="Times New Roman" w:cs="Times New Roman"/>
          <w:bCs/>
          <w:sz w:val="24"/>
          <w:szCs w:val="24"/>
        </w:rPr>
        <w:t>, утвержденного Приказом Минфина СССР от 29.07.1983 №105.</w:t>
      </w:r>
    </w:p>
    <w:p w:rsidR="00174AF1" w:rsidRDefault="00174AF1" w:rsidP="00D34833">
      <w:pPr>
        <w:pStyle w:val="ab"/>
        <w:tabs>
          <w:tab w:val="left" w:pos="22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</w:t>
      </w:r>
      <w:r w:rsidR="00D34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7326">
        <w:rPr>
          <w:rFonts w:ascii="Times New Roman" w:hAnsi="Times New Roman" w:cs="Times New Roman"/>
          <w:bCs/>
          <w:sz w:val="24"/>
          <w:szCs w:val="24"/>
        </w:rPr>
        <w:t>Присвоенны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D7326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ам нефинансовых активов </w:t>
      </w:r>
      <w:r w:rsidRPr="009D7326">
        <w:rPr>
          <w:rFonts w:ascii="Times New Roman" w:hAnsi="Times New Roman" w:cs="Times New Roman"/>
          <w:bCs/>
          <w:sz w:val="24"/>
          <w:szCs w:val="24"/>
        </w:rPr>
        <w:t xml:space="preserve"> инвентарны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D7326">
        <w:rPr>
          <w:rFonts w:ascii="Times New Roman" w:hAnsi="Times New Roman" w:cs="Times New Roman"/>
          <w:bCs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D7326">
        <w:rPr>
          <w:rFonts w:ascii="Times New Roman" w:hAnsi="Times New Roman" w:cs="Times New Roman"/>
          <w:bCs/>
          <w:sz w:val="24"/>
          <w:szCs w:val="24"/>
        </w:rPr>
        <w:t xml:space="preserve">  обознач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Pr="009D7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7326">
        <w:rPr>
          <w:rFonts w:ascii="Times New Roman" w:hAnsi="Times New Roman" w:cs="Times New Roman"/>
          <w:bCs/>
          <w:sz w:val="24"/>
          <w:szCs w:val="24"/>
        </w:rPr>
        <w:t>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D7326">
        <w:rPr>
          <w:rFonts w:ascii="Times New Roman" w:hAnsi="Times New Roman" w:cs="Times New Roman"/>
          <w:bCs/>
          <w:sz w:val="24"/>
          <w:szCs w:val="24"/>
        </w:rPr>
        <w:t xml:space="preserve"> 46 Приложения 2 </w:t>
      </w:r>
      <w:r w:rsidRPr="009D7326">
        <w:rPr>
          <w:rFonts w:ascii="Times New Roman" w:hAnsi="Times New Roman" w:cs="Times New Roman"/>
          <w:sz w:val="24"/>
          <w:szCs w:val="24"/>
        </w:rPr>
        <w:t xml:space="preserve">Приказа Минфина </w:t>
      </w:r>
      <w:r w:rsidRPr="00E05120">
        <w:rPr>
          <w:rFonts w:ascii="Times New Roman" w:hAnsi="Times New Roman" w:cs="Times New Roman"/>
          <w:sz w:val="24"/>
          <w:szCs w:val="24"/>
        </w:rPr>
        <w:t>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4AF1" w:rsidRDefault="004C4203" w:rsidP="00D34833">
      <w:pPr>
        <w:pStyle w:val="ab"/>
        <w:tabs>
          <w:tab w:val="left" w:pos="22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A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Не допускать нарушения Трудового кодекса Российской Федераци</w:t>
      </w:r>
      <w:r w:rsidR="00DA0075">
        <w:rPr>
          <w:rFonts w:ascii="Times New Roman" w:hAnsi="Times New Roman" w:cs="Times New Roman"/>
          <w:sz w:val="24"/>
          <w:szCs w:val="24"/>
        </w:rPr>
        <w:t xml:space="preserve">и, при заполнении </w:t>
      </w:r>
      <w:r w:rsidR="001875AE">
        <w:rPr>
          <w:rFonts w:ascii="Times New Roman" w:hAnsi="Times New Roman" w:cs="Times New Roman"/>
          <w:sz w:val="24"/>
          <w:szCs w:val="24"/>
        </w:rPr>
        <w:t>т</w:t>
      </w:r>
      <w:r w:rsidR="00DA0075" w:rsidRPr="00E54E27">
        <w:rPr>
          <w:rFonts w:ascii="Times New Roman" w:hAnsi="Times New Roman" w:cs="Times New Roman"/>
          <w:sz w:val="24"/>
          <w:szCs w:val="24"/>
        </w:rPr>
        <w:t>абел</w:t>
      </w:r>
      <w:r w:rsidR="00DA0075">
        <w:rPr>
          <w:rFonts w:ascii="Times New Roman" w:hAnsi="Times New Roman" w:cs="Times New Roman"/>
          <w:sz w:val="24"/>
          <w:szCs w:val="24"/>
        </w:rPr>
        <w:t xml:space="preserve">я учета и использования рабочего времени </w:t>
      </w:r>
      <w:r w:rsidR="00DA0075" w:rsidRPr="00E54E27">
        <w:rPr>
          <w:rFonts w:ascii="Times New Roman" w:hAnsi="Times New Roman" w:cs="Times New Roman"/>
          <w:sz w:val="24"/>
          <w:szCs w:val="24"/>
        </w:rPr>
        <w:t>регистр</w:t>
      </w:r>
      <w:r w:rsidR="00DA0075">
        <w:rPr>
          <w:rFonts w:ascii="Times New Roman" w:hAnsi="Times New Roman" w:cs="Times New Roman"/>
          <w:sz w:val="24"/>
          <w:szCs w:val="24"/>
        </w:rPr>
        <w:t>ировать все</w:t>
      </w:r>
      <w:r w:rsidR="00DA0075" w:rsidRPr="00E54E27">
        <w:rPr>
          <w:rFonts w:ascii="Times New Roman" w:hAnsi="Times New Roman" w:cs="Times New Roman"/>
          <w:sz w:val="24"/>
          <w:szCs w:val="24"/>
        </w:rPr>
        <w:t xml:space="preserve"> </w:t>
      </w:r>
      <w:r w:rsidR="00DA0075">
        <w:rPr>
          <w:rFonts w:ascii="Times New Roman" w:hAnsi="Times New Roman" w:cs="Times New Roman"/>
          <w:sz w:val="24"/>
          <w:szCs w:val="24"/>
        </w:rPr>
        <w:t xml:space="preserve">случаи </w:t>
      </w:r>
      <w:r w:rsidR="00DA0075" w:rsidRPr="00E54E27">
        <w:rPr>
          <w:rFonts w:ascii="Times New Roman" w:hAnsi="Times New Roman" w:cs="Times New Roman"/>
          <w:sz w:val="24"/>
          <w:szCs w:val="24"/>
        </w:rPr>
        <w:t>отклонени</w:t>
      </w:r>
      <w:r w:rsidR="00DA0075">
        <w:rPr>
          <w:rFonts w:ascii="Times New Roman" w:hAnsi="Times New Roman" w:cs="Times New Roman"/>
          <w:sz w:val="24"/>
          <w:szCs w:val="24"/>
        </w:rPr>
        <w:t>я</w:t>
      </w:r>
      <w:r w:rsidR="00DA0075" w:rsidRPr="00E54E27">
        <w:rPr>
          <w:rFonts w:ascii="Times New Roman" w:hAnsi="Times New Roman" w:cs="Times New Roman"/>
          <w:sz w:val="24"/>
          <w:szCs w:val="24"/>
        </w:rPr>
        <w:t xml:space="preserve"> от нормального использования рабочего времени</w:t>
      </w:r>
      <w:r w:rsidR="00DA0075">
        <w:rPr>
          <w:rFonts w:ascii="Times New Roman" w:hAnsi="Times New Roman" w:cs="Times New Roman"/>
          <w:sz w:val="24"/>
          <w:szCs w:val="24"/>
        </w:rPr>
        <w:t>.</w:t>
      </w:r>
      <w:r w:rsidR="0017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03" w:rsidRDefault="00174AF1" w:rsidP="00D34833">
      <w:pPr>
        <w:pStyle w:val="ab"/>
        <w:tabs>
          <w:tab w:val="left" w:pos="227"/>
        </w:tabs>
        <w:spacing w:after="0" w:line="240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2.5</w:t>
      </w:r>
      <w:r w:rsidR="004C420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C4203">
        <w:rPr>
          <w:rFonts w:ascii="Times New Roman" w:hAnsi="Times New Roman" w:cs="Times New Roman"/>
          <w:sz w:val="24"/>
          <w:szCs w:val="24"/>
        </w:rPr>
        <w:t xml:space="preserve">Компенсацию стоимости оздоровительной или санаторно-курортной путевки, а также проезда к месту </w:t>
      </w:r>
      <w:r w:rsidR="004C4203" w:rsidRPr="003821A2">
        <w:rPr>
          <w:rFonts w:ascii="Times New Roman" w:hAnsi="Times New Roman" w:cs="Times New Roman"/>
          <w:sz w:val="24"/>
          <w:szCs w:val="24"/>
        </w:rPr>
        <w:t xml:space="preserve">оздоровительного или санаторно-курортного лечения и обратно </w:t>
      </w:r>
      <w:r w:rsidR="004C4203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D34833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4C420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4C4203" w:rsidRPr="00E05120">
        <w:rPr>
          <w:rFonts w:ascii="Times New Roman" w:hAnsi="Times New Roman" w:cs="Times New Roman"/>
          <w:sz w:val="24"/>
          <w:szCs w:val="24"/>
        </w:rPr>
        <w:t>Постановлени</w:t>
      </w:r>
      <w:r w:rsidR="004C4203">
        <w:rPr>
          <w:rFonts w:ascii="Times New Roman" w:hAnsi="Times New Roman" w:cs="Times New Roman"/>
          <w:sz w:val="24"/>
          <w:szCs w:val="24"/>
        </w:rPr>
        <w:t>я</w:t>
      </w:r>
      <w:r w:rsidR="004C4203" w:rsidRPr="00E05120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 w:rsidR="004C4203">
        <w:rPr>
          <w:rFonts w:ascii="Times New Roman" w:hAnsi="Times New Roman" w:cs="Times New Roman"/>
          <w:sz w:val="24"/>
          <w:szCs w:val="24"/>
        </w:rPr>
        <w:t>10</w:t>
      </w:r>
      <w:r w:rsidR="004C4203" w:rsidRPr="00E05120">
        <w:rPr>
          <w:rFonts w:ascii="Times New Roman" w:hAnsi="Times New Roman" w:cs="Times New Roman"/>
          <w:sz w:val="24"/>
          <w:szCs w:val="24"/>
        </w:rPr>
        <w:t>.0</w:t>
      </w:r>
      <w:r w:rsidR="004C4203">
        <w:rPr>
          <w:rFonts w:ascii="Times New Roman" w:hAnsi="Times New Roman" w:cs="Times New Roman"/>
          <w:sz w:val="24"/>
          <w:szCs w:val="24"/>
        </w:rPr>
        <w:t>4</w:t>
      </w:r>
      <w:r w:rsidR="004C4203" w:rsidRPr="00E05120">
        <w:rPr>
          <w:rFonts w:ascii="Times New Roman" w:hAnsi="Times New Roman" w:cs="Times New Roman"/>
          <w:sz w:val="24"/>
          <w:szCs w:val="24"/>
        </w:rPr>
        <w:t>.20</w:t>
      </w:r>
      <w:r w:rsidR="004C4203">
        <w:rPr>
          <w:rFonts w:ascii="Times New Roman" w:hAnsi="Times New Roman" w:cs="Times New Roman"/>
          <w:sz w:val="24"/>
          <w:szCs w:val="24"/>
        </w:rPr>
        <w:t>09</w:t>
      </w:r>
      <w:r w:rsidR="004C4203" w:rsidRPr="00E05120">
        <w:rPr>
          <w:rFonts w:ascii="Times New Roman" w:hAnsi="Times New Roman" w:cs="Times New Roman"/>
          <w:sz w:val="24"/>
          <w:szCs w:val="24"/>
        </w:rPr>
        <w:t xml:space="preserve"> №</w:t>
      </w:r>
      <w:r w:rsidR="004C4203">
        <w:rPr>
          <w:rFonts w:ascii="Times New Roman" w:hAnsi="Times New Roman" w:cs="Times New Roman"/>
          <w:sz w:val="24"/>
          <w:szCs w:val="24"/>
        </w:rPr>
        <w:t>809</w:t>
      </w:r>
      <w:r w:rsidR="004C4203" w:rsidRPr="00E0512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4C4203">
        <w:rPr>
          <w:rFonts w:ascii="Times New Roman" w:hAnsi="Times New Roman" w:cs="Times New Roman"/>
          <w:sz w:val="24"/>
          <w:szCs w:val="24"/>
        </w:rPr>
        <w:t>порядке, размерах и условиях частичной компенсации стоимости оздоровительной или санаторно-курортной путевки муниципальным служащим органов местного самоуправления города Урай».</w:t>
      </w:r>
      <w:r w:rsidR="004C4203">
        <w:t xml:space="preserve">   </w:t>
      </w:r>
      <w:proofErr w:type="gramEnd"/>
    </w:p>
    <w:p w:rsidR="00D34833" w:rsidRDefault="00D34833" w:rsidP="00D34833">
      <w:pPr>
        <w:pStyle w:val="ab"/>
        <w:tabs>
          <w:tab w:val="left" w:pos="227"/>
        </w:tabs>
        <w:spacing w:after="0" w:line="240" w:lineRule="auto"/>
        <w:ind w:left="-567"/>
      </w:pPr>
    </w:p>
    <w:p w:rsidR="00D34833" w:rsidRDefault="00D34833" w:rsidP="00D34833">
      <w:pPr>
        <w:pStyle w:val="ab"/>
        <w:tabs>
          <w:tab w:val="left" w:pos="227"/>
        </w:tabs>
        <w:spacing w:after="0" w:line="240" w:lineRule="auto"/>
        <w:ind w:left="-567"/>
      </w:pPr>
    </w:p>
    <w:p w:rsidR="004C4203" w:rsidRPr="00FD14B6" w:rsidRDefault="00D34833" w:rsidP="00D34833">
      <w:pPr>
        <w:ind w:hanging="567"/>
        <w:rPr>
          <w:sz w:val="24"/>
          <w:szCs w:val="24"/>
        </w:rPr>
      </w:pPr>
      <w:r>
        <w:rPr>
          <w:sz w:val="24"/>
          <w:szCs w:val="24"/>
        </w:rPr>
        <w:t>Н</w:t>
      </w:r>
      <w:r w:rsidR="004C4203" w:rsidRPr="00544362">
        <w:rPr>
          <w:sz w:val="24"/>
          <w:szCs w:val="24"/>
        </w:rPr>
        <w:t>ачальник</w:t>
      </w:r>
      <w:r w:rsidR="004C4203">
        <w:rPr>
          <w:sz w:val="24"/>
          <w:szCs w:val="24"/>
        </w:rPr>
        <w:t xml:space="preserve">                                                                                      </w:t>
      </w:r>
      <w:r w:rsidR="00DE2B6B">
        <w:rPr>
          <w:sz w:val="24"/>
          <w:szCs w:val="24"/>
        </w:rPr>
        <w:t xml:space="preserve">            </w:t>
      </w:r>
      <w:r w:rsidR="00BB3D3A">
        <w:rPr>
          <w:sz w:val="24"/>
          <w:szCs w:val="24"/>
        </w:rPr>
        <w:t xml:space="preserve">    </w:t>
      </w:r>
      <w:r w:rsidR="00DE2B6B">
        <w:rPr>
          <w:sz w:val="24"/>
          <w:szCs w:val="24"/>
        </w:rPr>
        <w:t xml:space="preserve">       </w:t>
      </w:r>
      <w:r w:rsidR="00DB2187">
        <w:rPr>
          <w:sz w:val="24"/>
          <w:szCs w:val="24"/>
        </w:rPr>
        <w:t>Е.М.</w:t>
      </w:r>
      <w:r w:rsidR="004C4203">
        <w:rPr>
          <w:sz w:val="24"/>
          <w:szCs w:val="24"/>
        </w:rPr>
        <w:t xml:space="preserve"> </w:t>
      </w:r>
      <w:proofErr w:type="spellStart"/>
      <w:r w:rsidR="004C4203">
        <w:rPr>
          <w:sz w:val="24"/>
          <w:szCs w:val="24"/>
        </w:rPr>
        <w:t>Погадаева</w:t>
      </w:r>
      <w:proofErr w:type="spellEnd"/>
      <w:r w:rsidR="004C4203">
        <w:rPr>
          <w:sz w:val="24"/>
          <w:szCs w:val="24"/>
        </w:rPr>
        <w:t xml:space="preserve"> </w:t>
      </w:r>
    </w:p>
    <w:p w:rsidR="004C4203" w:rsidRPr="00FD14B6" w:rsidRDefault="004C4203" w:rsidP="004C42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E3E15" w:rsidRDefault="00AE3E15"/>
    <w:sectPr w:rsidR="00AE3E15" w:rsidSect="00D837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44" w:rsidRDefault="00A57444" w:rsidP="008D67D1">
      <w:r>
        <w:separator/>
      </w:r>
    </w:p>
  </w:endnote>
  <w:endnote w:type="continuationSeparator" w:id="0">
    <w:p w:rsidR="00A57444" w:rsidRDefault="00A57444" w:rsidP="008D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44" w:rsidRDefault="00A57444" w:rsidP="008D67D1">
      <w:r>
        <w:separator/>
      </w:r>
    </w:p>
  </w:footnote>
  <w:footnote w:type="continuationSeparator" w:id="0">
    <w:p w:rsidR="00A57444" w:rsidRDefault="00A57444" w:rsidP="008D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67C8"/>
    <w:multiLevelType w:val="multilevel"/>
    <w:tmpl w:val="7D56E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F640370"/>
    <w:multiLevelType w:val="multilevel"/>
    <w:tmpl w:val="8EDAD9E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9C"/>
    <w:rsid w:val="000B6EC0"/>
    <w:rsid w:val="000D769C"/>
    <w:rsid w:val="000F1B2D"/>
    <w:rsid w:val="00174AF1"/>
    <w:rsid w:val="001875AE"/>
    <w:rsid w:val="002A3FAD"/>
    <w:rsid w:val="002C4724"/>
    <w:rsid w:val="003052C0"/>
    <w:rsid w:val="004A0B0B"/>
    <w:rsid w:val="004C4203"/>
    <w:rsid w:val="004D0640"/>
    <w:rsid w:val="00547257"/>
    <w:rsid w:val="008643A6"/>
    <w:rsid w:val="00864821"/>
    <w:rsid w:val="008C5748"/>
    <w:rsid w:val="008D67D1"/>
    <w:rsid w:val="00922A06"/>
    <w:rsid w:val="00A072DB"/>
    <w:rsid w:val="00A4341A"/>
    <w:rsid w:val="00A57444"/>
    <w:rsid w:val="00AE3E15"/>
    <w:rsid w:val="00B00F46"/>
    <w:rsid w:val="00B13806"/>
    <w:rsid w:val="00B25AC2"/>
    <w:rsid w:val="00B27A43"/>
    <w:rsid w:val="00BB3D3A"/>
    <w:rsid w:val="00BF675B"/>
    <w:rsid w:val="00C55D5A"/>
    <w:rsid w:val="00CD54D2"/>
    <w:rsid w:val="00D34833"/>
    <w:rsid w:val="00D745FE"/>
    <w:rsid w:val="00D83753"/>
    <w:rsid w:val="00D94332"/>
    <w:rsid w:val="00DA0075"/>
    <w:rsid w:val="00DB2187"/>
    <w:rsid w:val="00DE2B6B"/>
    <w:rsid w:val="00E05888"/>
    <w:rsid w:val="00E5101E"/>
    <w:rsid w:val="00E874C1"/>
    <w:rsid w:val="00EF65CC"/>
    <w:rsid w:val="00FC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69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D76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D769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D7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6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6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6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AE3E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AE3E1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3E1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4C1F2877E17B3B92E1A9F0017B95CF27B9926E68ACED7A17E0Fq9P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PogadaevaEM</cp:lastModifiedBy>
  <cp:revision>29</cp:revision>
  <cp:lastPrinted>2017-02-17T10:08:00Z</cp:lastPrinted>
  <dcterms:created xsi:type="dcterms:W3CDTF">2017-02-07T06:13:00Z</dcterms:created>
  <dcterms:modified xsi:type="dcterms:W3CDTF">2017-02-17T10:54:00Z</dcterms:modified>
</cp:coreProperties>
</file>