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C0" w:rsidRDefault="007B78C0">
      <w:pPr>
        <w:pStyle w:val="ConsPlusTitlePage"/>
      </w:pPr>
      <w:r>
        <w:t xml:space="preserve">Документ предоставлен </w:t>
      </w:r>
      <w:hyperlink r:id="rId4" w:history="1">
        <w:r>
          <w:rPr>
            <w:color w:val="0000FF"/>
          </w:rPr>
          <w:t>КонсультантПлюс</w:t>
        </w:r>
      </w:hyperlink>
      <w:r>
        <w:br/>
      </w:r>
    </w:p>
    <w:p w:rsidR="007B78C0" w:rsidRDefault="007B78C0">
      <w:pPr>
        <w:pStyle w:val="ConsPlusNormal"/>
        <w:jc w:val="both"/>
        <w:outlineLvl w:val="0"/>
      </w:pPr>
    </w:p>
    <w:p w:rsidR="007B78C0" w:rsidRDefault="007B78C0">
      <w:pPr>
        <w:pStyle w:val="ConsPlusTitle"/>
        <w:jc w:val="center"/>
        <w:outlineLvl w:val="0"/>
      </w:pPr>
      <w:r>
        <w:t>АДМИНИСТРАЦИЯ ГОРОДА УРАЙ</w:t>
      </w:r>
    </w:p>
    <w:p w:rsidR="007B78C0" w:rsidRDefault="007B78C0">
      <w:pPr>
        <w:pStyle w:val="ConsPlusTitle"/>
        <w:jc w:val="center"/>
      </w:pPr>
    </w:p>
    <w:p w:rsidR="007B78C0" w:rsidRDefault="007B78C0">
      <w:pPr>
        <w:pStyle w:val="ConsPlusTitle"/>
        <w:jc w:val="center"/>
      </w:pPr>
      <w:r>
        <w:t>ПОСТАНОВЛЕНИЕ</w:t>
      </w:r>
    </w:p>
    <w:p w:rsidR="007B78C0" w:rsidRDefault="007B78C0">
      <w:pPr>
        <w:pStyle w:val="ConsPlusTitle"/>
        <w:jc w:val="center"/>
      </w:pPr>
      <w:r>
        <w:t>от 26 июля 2011 г. N 2112</w:t>
      </w:r>
    </w:p>
    <w:p w:rsidR="007B78C0" w:rsidRDefault="007B78C0">
      <w:pPr>
        <w:pStyle w:val="ConsPlusTitle"/>
        <w:jc w:val="center"/>
      </w:pPr>
    </w:p>
    <w:p w:rsidR="007B78C0" w:rsidRDefault="007B78C0">
      <w:pPr>
        <w:pStyle w:val="ConsPlusTitle"/>
        <w:jc w:val="center"/>
      </w:pPr>
      <w:r>
        <w:t>ОБ УТВЕРЖДЕНИИ ПОРЯДКА ПРОВЕДЕНИЯ ПРОВЕРКИ</w:t>
      </w:r>
    </w:p>
    <w:p w:rsidR="007B78C0" w:rsidRDefault="007B78C0">
      <w:pPr>
        <w:pStyle w:val="ConsPlusTitle"/>
        <w:jc w:val="center"/>
      </w:pPr>
      <w:r>
        <w:t>ИНВЕСТИЦИОННЫХ ПРОЕКТОВ НА ПРЕДМЕТ ЭФФЕКТИВНОСТИ</w:t>
      </w:r>
    </w:p>
    <w:p w:rsidR="007B78C0" w:rsidRDefault="007B78C0">
      <w:pPr>
        <w:pStyle w:val="ConsPlusTitle"/>
        <w:jc w:val="center"/>
      </w:pPr>
      <w:r>
        <w:t>ИСПОЛЬЗОВАНИЯ СРЕДСТВ БЮДЖЕТА МУНИЦИПАЛЬНОГО ОБРАЗОВАНИЯ</w:t>
      </w:r>
    </w:p>
    <w:p w:rsidR="007B78C0" w:rsidRDefault="007B78C0">
      <w:pPr>
        <w:pStyle w:val="ConsPlusTitle"/>
        <w:jc w:val="center"/>
      </w:pPr>
      <w:r>
        <w:t>ГОРОДСКОЙ ОКРУГ ГОРОД УРАЙ,</w:t>
      </w:r>
    </w:p>
    <w:p w:rsidR="007B78C0" w:rsidRDefault="007B78C0">
      <w:pPr>
        <w:pStyle w:val="ConsPlusTitle"/>
        <w:jc w:val="center"/>
      </w:pPr>
      <w:r>
        <w:t>НАПРАВЛЯЕМЫХ НА КАПИТАЛЬНЫЕ ВЛОЖЕНИЯ</w:t>
      </w:r>
    </w:p>
    <w:p w:rsidR="007B78C0" w:rsidRDefault="007B7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8C0">
        <w:trPr>
          <w:jc w:val="center"/>
        </w:trPr>
        <w:tc>
          <w:tcPr>
            <w:tcW w:w="9294" w:type="dxa"/>
            <w:tcBorders>
              <w:top w:val="nil"/>
              <w:left w:val="single" w:sz="24" w:space="0" w:color="CED3F1"/>
              <w:bottom w:val="nil"/>
              <w:right w:val="single" w:sz="24" w:space="0" w:color="F4F3F8"/>
            </w:tcBorders>
            <w:shd w:val="clear" w:color="auto" w:fill="F4F3F8"/>
          </w:tcPr>
          <w:p w:rsidR="007B78C0" w:rsidRDefault="007B78C0">
            <w:pPr>
              <w:pStyle w:val="ConsPlusNormal"/>
              <w:jc w:val="center"/>
            </w:pPr>
            <w:r>
              <w:rPr>
                <w:color w:val="392C69"/>
              </w:rPr>
              <w:t>Список изменяющих документов</w:t>
            </w:r>
          </w:p>
          <w:p w:rsidR="007B78C0" w:rsidRDefault="007B78C0">
            <w:pPr>
              <w:pStyle w:val="ConsPlusNormal"/>
              <w:jc w:val="center"/>
            </w:pPr>
            <w:r>
              <w:rPr>
                <w:color w:val="392C69"/>
              </w:rPr>
              <w:t xml:space="preserve">(в ред. постановлений Администрации города Урай от 16.12.2011 </w:t>
            </w:r>
            <w:hyperlink r:id="rId5" w:history="1">
              <w:r>
                <w:rPr>
                  <w:color w:val="0000FF"/>
                </w:rPr>
                <w:t>N 3770</w:t>
              </w:r>
            </w:hyperlink>
            <w:r>
              <w:rPr>
                <w:color w:val="392C69"/>
              </w:rPr>
              <w:t>,</w:t>
            </w:r>
          </w:p>
          <w:p w:rsidR="007B78C0" w:rsidRDefault="007B78C0">
            <w:pPr>
              <w:pStyle w:val="ConsPlusNormal"/>
              <w:jc w:val="center"/>
            </w:pPr>
            <w:r>
              <w:rPr>
                <w:color w:val="392C69"/>
              </w:rPr>
              <w:t xml:space="preserve">от 07.06.2013 </w:t>
            </w:r>
            <w:hyperlink r:id="rId6" w:history="1">
              <w:r>
                <w:rPr>
                  <w:color w:val="0000FF"/>
                </w:rPr>
                <w:t>N 1965</w:t>
              </w:r>
            </w:hyperlink>
            <w:r>
              <w:rPr>
                <w:color w:val="392C69"/>
              </w:rPr>
              <w:t xml:space="preserve">, от 24.08.2015 </w:t>
            </w:r>
            <w:hyperlink r:id="rId7" w:history="1">
              <w:r>
                <w:rPr>
                  <w:color w:val="0000FF"/>
                </w:rPr>
                <w:t>N 2755</w:t>
              </w:r>
            </w:hyperlink>
            <w:r>
              <w:rPr>
                <w:color w:val="392C69"/>
              </w:rPr>
              <w:t xml:space="preserve">, от 28.12.2015 </w:t>
            </w:r>
            <w:hyperlink r:id="rId8" w:history="1">
              <w:r>
                <w:rPr>
                  <w:color w:val="0000FF"/>
                </w:rPr>
                <w:t>N 4434</w:t>
              </w:r>
            </w:hyperlink>
            <w:r>
              <w:rPr>
                <w:color w:val="392C69"/>
              </w:rPr>
              <w:t>,</w:t>
            </w:r>
          </w:p>
          <w:p w:rsidR="007B78C0" w:rsidRDefault="007B78C0">
            <w:pPr>
              <w:pStyle w:val="ConsPlusNormal"/>
              <w:jc w:val="center"/>
            </w:pPr>
            <w:r>
              <w:rPr>
                <w:color w:val="392C69"/>
              </w:rPr>
              <w:t xml:space="preserve">от 24.10.2017 </w:t>
            </w:r>
            <w:hyperlink r:id="rId9" w:history="1">
              <w:r>
                <w:rPr>
                  <w:color w:val="0000FF"/>
                </w:rPr>
                <w:t>N 3071</w:t>
              </w:r>
            </w:hyperlink>
            <w:r>
              <w:rPr>
                <w:color w:val="392C69"/>
              </w:rPr>
              <w:t>)</w:t>
            </w:r>
          </w:p>
        </w:tc>
      </w:tr>
    </w:tbl>
    <w:p w:rsidR="007B78C0" w:rsidRDefault="007B78C0">
      <w:pPr>
        <w:pStyle w:val="ConsPlusNormal"/>
        <w:jc w:val="center"/>
      </w:pPr>
    </w:p>
    <w:p w:rsidR="007B78C0" w:rsidRDefault="007B78C0">
      <w:pPr>
        <w:pStyle w:val="ConsPlusNormal"/>
        <w:ind w:firstLine="540"/>
        <w:jc w:val="both"/>
      </w:pPr>
      <w:r>
        <w:t xml:space="preserve">В соответствии со </w:t>
      </w:r>
      <w:hyperlink r:id="rId10" w:history="1">
        <w:r>
          <w:rPr>
            <w:color w:val="0000FF"/>
          </w:rPr>
          <w:t>статьей 14</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принимая во внимание </w:t>
      </w:r>
      <w:hyperlink r:id="rId11" w:history="1">
        <w:r>
          <w:rPr>
            <w:color w:val="0000FF"/>
          </w:rPr>
          <w:t>постановление</w:t>
        </w:r>
      </w:hyperlink>
      <w:r>
        <w:t xml:space="preserve"> Правительства Ханты-Мансийского автономного округа - Югры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7B78C0" w:rsidRDefault="007B78C0">
      <w:pPr>
        <w:pStyle w:val="ConsPlusNormal"/>
        <w:spacing w:before="220"/>
        <w:ind w:firstLine="540"/>
        <w:jc w:val="both"/>
      </w:pPr>
      <w:r>
        <w:t xml:space="preserve">1. Утвердить </w:t>
      </w:r>
      <w:hyperlink w:anchor="P35" w:history="1">
        <w:r>
          <w:rPr>
            <w:color w:val="0000FF"/>
          </w:rPr>
          <w:t>Порядок</w:t>
        </w:r>
      </w:hyperlink>
      <w:r>
        <w:t xml:space="preserve">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Урай, направляемых на капитальные вложения, согласно приложению 1.</w:t>
      </w:r>
    </w:p>
    <w:p w:rsidR="007B78C0" w:rsidRDefault="007B78C0">
      <w:pPr>
        <w:pStyle w:val="ConsPlusNormal"/>
        <w:spacing w:before="220"/>
        <w:ind w:firstLine="540"/>
        <w:jc w:val="both"/>
      </w:pPr>
      <w:r>
        <w:t xml:space="preserve">2. Создать рабочую группу по проведению проверки инвестиционных проектов на предмет эффективности использования средств бюджета муниципального образования городской округ город Урай, направляемых на капитальные вложения, согласно </w:t>
      </w:r>
      <w:hyperlink w:anchor="P255" w:history="1">
        <w:r>
          <w:rPr>
            <w:color w:val="0000FF"/>
          </w:rPr>
          <w:t>приложению 2</w:t>
        </w:r>
      </w:hyperlink>
      <w:r>
        <w:t>.</w:t>
      </w:r>
    </w:p>
    <w:p w:rsidR="007B78C0" w:rsidRDefault="007B78C0">
      <w:pPr>
        <w:pStyle w:val="ConsPlusNormal"/>
        <w:spacing w:before="220"/>
        <w:ind w:firstLine="540"/>
        <w:jc w:val="both"/>
      </w:pPr>
      <w:r>
        <w:t xml:space="preserve">3. Утвердить </w:t>
      </w:r>
      <w:hyperlink w:anchor="P290" w:history="1">
        <w:r>
          <w:rPr>
            <w:color w:val="0000FF"/>
          </w:rPr>
          <w:t>Положение</w:t>
        </w:r>
      </w:hyperlink>
      <w:r>
        <w:t xml:space="preserve"> о рабочей группе по проведению проверки инвестиционных проектов на предмет эффективности использования средств бюджета муниципального образования городской округ город Урай, направляемых на капитальные вложения, согласно приложению 3.</w:t>
      </w:r>
    </w:p>
    <w:p w:rsidR="007B78C0" w:rsidRDefault="007B78C0">
      <w:pPr>
        <w:pStyle w:val="ConsPlusNormal"/>
        <w:spacing w:before="220"/>
        <w:ind w:firstLine="540"/>
        <w:jc w:val="both"/>
      </w:pPr>
      <w:r>
        <w:t>4. Муниципальному учреждению "Управление капитального строительства города Урай" (Фузеева И.А.) подготовить проект Порядка подготовки инвестиционных проектов, предоставляемых для проведения проверки на предмет эффективности использования средств бюджета муниципального образования городской округ город Урай, направляемых на капитальные вложения в срок до 30.07.2011.</w:t>
      </w:r>
    </w:p>
    <w:p w:rsidR="007B78C0" w:rsidRDefault="007B78C0">
      <w:pPr>
        <w:pStyle w:val="ConsPlusNormal"/>
        <w:spacing w:before="220"/>
        <w:ind w:firstLine="540"/>
        <w:jc w:val="both"/>
      </w:pPr>
      <w:r>
        <w:t>5. Опубликовать постановление в городской газете "Знамя" и разместить на официальном сайте администрации города Урай в сети Интернет.</w:t>
      </w:r>
    </w:p>
    <w:p w:rsidR="007B78C0" w:rsidRDefault="007B78C0">
      <w:pPr>
        <w:pStyle w:val="ConsPlusNormal"/>
        <w:spacing w:before="220"/>
        <w:ind w:firstLine="540"/>
        <w:jc w:val="both"/>
      </w:pPr>
      <w:r>
        <w:t>6. Контроль за выполнением постановления возложить на заместителя главы администрации города Урай Земерова П.А.</w:t>
      </w:r>
    </w:p>
    <w:p w:rsidR="007B78C0" w:rsidRDefault="007B78C0">
      <w:pPr>
        <w:pStyle w:val="ConsPlusNormal"/>
        <w:ind w:firstLine="540"/>
        <w:jc w:val="both"/>
      </w:pPr>
    </w:p>
    <w:p w:rsidR="007B78C0" w:rsidRDefault="007B78C0">
      <w:pPr>
        <w:pStyle w:val="ConsPlusNormal"/>
        <w:jc w:val="right"/>
      </w:pPr>
      <w:r>
        <w:t>Глава администрации города Урай</w:t>
      </w:r>
    </w:p>
    <w:p w:rsidR="007B78C0" w:rsidRDefault="007B78C0">
      <w:pPr>
        <w:pStyle w:val="ConsPlusNormal"/>
        <w:jc w:val="right"/>
      </w:pPr>
      <w:r>
        <w:t>В.П.КУЛИКОВ</w:t>
      </w: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jc w:val="right"/>
        <w:outlineLvl w:val="0"/>
      </w:pPr>
      <w:r>
        <w:t>Приложение 1</w:t>
      </w:r>
    </w:p>
    <w:p w:rsidR="007B78C0" w:rsidRDefault="007B78C0">
      <w:pPr>
        <w:pStyle w:val="ConsPlusNormal"/>
        <w:jc w:val="right"/>
      </w:pPr>
      <w:r>
        <w:t>к постановлению администрации города Урай</w:t>
      </w:r>
    </w:p>
    <w:p w:rsidR="007B78C0" w:rsidRDefault="007B78C0">
      <w:pPr>
        <w:pStyle w:val="ConsPlusNormal"/>
        <w:jc w:val="right"/>
      </w:pPr>
      <w:r>
        <w:t>от 26.07.2011 N 2112</w:t>
      </w:r>
    </w:p>
    <w:p w:rsidR="007B78C0" w:rsidRDefault="007B78C0">
      <w:pPr>
        <w:pStyle w:val="ConsPlusNormal"/>
        <w:jc w:val="center"/>
      </w:pPr>
    </w:p>
    <w:p w:rsidR="007B78C0" w:rsidRDefault="007B78C0">
      <w:pPr>
        <w:pStyle w:val="ConsPlusTitle"/>
        <w:jc w:val="center"/>
      </w:pPr>
      <w:bookmarkStart w:id="0" w:name="P35"/>
      <w:bookmarkEnd w:id="0"/>
      <w:r>
        <w:t>ПОРЯДОК</w:t>
      </w:r>
    </w:p>
    <w:p w:rsidR="007B78C0" w:rsidRDefault="007B78C0">
      <w:pPr>
        <w:pStyle w:val="ConsPlusTitle"/>
        <w:jc w:val="center"/>
      </w:pPr>
      <w:r>
        <w:t>ПРОВЕДЕНИЯ ПРОВЕРКИ ИНВЕСТИЦИОННЫХ ПРОЕКТОВ</w:t>
      </w:r>
    </w:p>
    <w:p w:rsidR="007B78C0" w:rsidRDefault="007B78C0">
      <w:pPr>
        <w:pStyle w:val="ConsPlusTitle"/>
        <w:jc w:val="center"/>
      </w:pPr>
      <w:r>
        <w:t>НА ПРЕДМЕТ ЭФФЕКТИВНОСТИ ИСПОЛЬЗОВАНИЯ СРЕДСТВ БЮДЖЕТА</w:t>
      </w:r>
    </w:p>
    <w:p w:rsidR="007B78C0" w:rsidRDefault="007B78C0">
      <w:pPr>
        <w:pStyle w:val="ConsPlusTitle"/>
        <w:jc w:val="center"/>
      </w:pPr>
      <w:r>
        <w:t>МУНИЦИПАЛЬНОГО ОБРАЗОВАНИЯ ГОРОДСКОЙ ОКРУГ ГОРОД УРАЙ,</w:t>
      </w:r>
    </w:p>
    <w:p w:rsidR="007B78C0" w:rsidRDefault="007B78C0">
      <w:pPr>
        <w:pStyle w:val="ConsPlusTitle"/>
        <w:jc w:val="center"/>
      </w:pPr>
      <w:r>
        <w:t>НАПРАВЛЯЕМЫХ НА КАПИТАЛЬНЫЕ ВЛОЖЕНИЯ (ДАЛЕЕ - ПОРЯДОК)</w:t>
      </w:r>
    </w:p>
    <w:p w:rsidR="007B78C0" w:rsidRDefault="007B7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8C0">
        <w:trPr>
          <w:jc w:val="center"/>
        </w:trPr>
        <w:tc>
          <w:tcPr>
            <w:tcW w:w="9294" w:type="dxa"/>
            <w:tcBorders>
              <w:top w:val="nil"/>
              <w:left w:val="single" w:sz="24" w:space="0" w:color="CED3F1"/>
              <w:bottom w:val="nil"/>
              <w:right w:val="single" w:sz="24" w:space="0" w:color="F4F3F8"/>
            </w:tcBorders>
            <w:shd w:val="clear" w:color="auto" w:fill="F4F3F8"/>
          </w:tcPr>
          <w:p w:rsidR="007B78C0" w:rsidRDefault="007B78C0">
            <w:pPr>
              <w:pStyle w:val="ConsPlusNormal"/>
              <w:jc w:val="center"/>
            </w:pPr>
            <w:r>
              <w:rPr>
                <w:color w:val="392C69"/>
              </w:rPr>
              <w:t>Список изменяющих документов</w:t>
            </w:r>
          </w:p>
          <w:p w:rsidR="007B78C0" w:rsidRDefault="007B78C0">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города Урай от 24.10.2017 N 3071)</w:t>
            </w:r>
          </w:p>
        </w:tc>
      </w:tr>
    </w:tbl>
    <w:p w:rsidR="007B78C0" w:rsidRDefault="007B78C0">
      <w:pPr>
        <w:pStyle w:val="ConsPlusNormal"/>
        <w:ind w:firstLine="540"/>
        <w:jc w:val="both"/>
      </w:pPr>
    </w:p>
    <w:p w:rsidR="007B78C0" w:rsidRDefault="007B78C0">
      <w:pPr>
        <w:pStyle w:val="ConsPlusNormal"/>
        <w:jc w:val="center"/>
        <w:outlineLvl w:val="1"/>
      </w:pPr>
      <w:r>
        <w:t>1. Общие положения</w:t>
      </w:r>
    </w:p>
    <w:p w:rsidR="007B78C0" w:rsidRDefault="007B78C0">
      <w:pPr>
        <w:pStyle w:val="ConsPlusNormal"/>
        <w:ind w:firstLine="540"/>
        <w:jc w:val="both"/>
      </w:pPr>
    </w:p>
    <w:p w:rsidR="007B78C0" w:rsidRDefault="007B78C0">
      <w:pPr>
        <w:pStyle w:val="ConsPlusNormal"/>
        <w:ind w:firstLine="540"/>
        <w:jc w:val="both"/>
      </w:pPr>
      <w:r>
        <w:t>1.1. Настоящим Порядком устанавливаются правила проведения проверки инвестиционных проектов, финансируемых полностью или частично за счет средств бюджета муниципального образования городской округ город Урай (далее - муниципальное образование) (далее - проект) в виде бюджетных инвестиций в объекты капитального строительства, на предмет эффективности использования средств бюджета муниципального образования город Урай, направляемых на капитальные вложения (далее - проверка).</w:t>
      </w:r>
    </w:p>
    <w:p w:rsidR="007B78C0" w:rsidRDefault="007B78C0">
      <w:pPr>
        <w:pStyle w:val="ConsPlusNormal"/>
        <w:spacing w:before="220"/>
        <w:ind w:firstLine="540"/>
        <w:jc w:val="both"/>
      </w:pPr>
      <w:r>
        <w:t>1.2. Целью проведения проверки является оценка соответствия проекта установленным Порядком качественным и количественным критериям оценки эффективности использования средств бюджета муниципального образования, направляемых на капитальные вложения, в целях реализации указанного проекта.</w:t>
      </w:r>
    </w:p>
    <w:p w:rsidR="007B78C0" w:rsidRDefault="007B78C0">
      <w:pPr>
        <w:pStyle w:val="ConsPlusNormal"/>
        <w:spacing w:before="220"/>
        <w:ind w:firstLine="540"/>
        <w:jc w:val="both"/>
      </w:pPr>
      <w:r>
        <w:t>1.3. Проверка проводится для принятия решения о соответствии или несоответствии проекта критериям эффективности использования средств бюджета муниципального образования, направляемых на капитальные вложения, и дальнейшего принятия решения об осуществлении бюджетных инвестиций в объекты капитального строительства.</w:t>
      </w:r>
    </w:p>
    <w:p w:rsidR="007B78C0" w:rsidRDefault="007B78C0">
      <w:pPr>
        <w:pStyle w:val="ConsPlusNormal"/>
        <w:spacing w:before="220"/>
        <w:ind w:firstLine="540"/>
        <w:jc w:val="both"/>
      </w:pPr>
      <w:r>
        <w:t>1.4. Проверка проектов осуществляется рабочей группой по проведению проверки инвестиционных проектов на предмет эффективности использования средств бюджета муниципального образования, направляемых на капитальные вложения (далее - рабочая группа).</w:t>
      </w:r>
    </w:p>
    <w:p w:rsidR="007B78C0" w:rsidRDefault="007B78C0">
      <w:pPr>
        <w:pStyle w:val="ConsPlusNormal"/>
        <w:spacing w:before="220"/>
        <w:ind w:firstLine="540"/>
        <w:jc w:val="both"/>
      </w:pPr>
      <w:r>
        <w:t>1.5. Проверка осуществляется на основании исходных данных, представленных муниципальным казенным учреждением "Управление капитального строительства города Урай" и иными заинтересованными лицами, инициирующими включение проектов в программы, направленные на осуществление бюджетных инвестиций в объекты капитального строительства (далее - заявители).</w:t>
      </w:r>
    </w:p>
    <w:p w:rsidR="007B78C0" w:rsidRDefault="007B78C0">
      <w:pPr>
        <w:pStyle w:val="ConsPlusNormal"/>
        <w:jc w:val="both"/>
      </w:pPr>
      <w:r>
        <w:t xml:space="preserve">(в ред. </w:t>
      </w:r>
      <w:hyperlink r:id="rId13" w:history="1">
        <w:r>
          <w:rPr>
            <w:color w:val="0000FF"/>
          </w:rPr>
          <w:t>постановления</w:t>
        </w:r>
      </w:hyperlink>
      <w:r>
        <w:t xml:space="preserve"> Администрации города Урай от 24.10.2017 N 3071)</w:t>
      </w:r>
    </w:p>
    <w:p w:rsidR="007B78C0" w:rsidRDefault="007B78C0">
      <w:pPr>
        <w:pStyle w:val="ConsPlusNormal"/>
        <w:ind w:firstLine="540"/>
        <w:jc w:val="both"/>
      </w:pPr>
    </w:p>
    <w:p w:rsidR="007B78C0" w:rsidRDefault="007B78C0">
      <w:pPr>
        <w:pStyle w:val="ConsPlusNormal"/>
        <w:jc w:val="center"/>
        <w:outlineLvl w:val="1"/>
      </w:pPr>
      <w:bookmarkStart w:id="1" w:name="P52"/>
      <w:bookmarkEnd w:id="1"/>
      <w:r>
        <w:t>2. Критерии оценки эффективности использования</w:t>
      </w:r>
    </w:p>
    <w:p w:rsidR="007B78C0" w:rsidRDefault="007B78C0">
      <w:pPr>
        <w:pStyle w:val="ConsPlusNormal"/>
        <w:jc w:val="center"/>
      </w:pPr>
      <w:r>
        <w:t>средств бюджета муниципального образования,</w:t>
      </w:r>
    </w:p>
    <w:p w:rsidR="007B78C0" w:rsidRDefault="007B78C0">
      <w:pPr>
        <w:pStyle w:val="ConsPlusNormal"/>
        <w:jc w:val="center"/>
      </w:pPr>
      <w:r>
        <w:t>направляемых на капитальные вложения</w:t>
      </w:r>
    </w:p>
    <w:p w:rsidR="007B78C0" w:rsidRDefault="007B78C0">
      <w:pPr>
        <w:pStyle w:val="ConsPlusNormal"/>
        <w:ind w:firstLine="540"/>
        <w:jc w:val="both"/>
      </w:pPr>
    </w:p>
    <w:p w:rsidR="007B78C0" w:rsidRDefault="007B78C0">
      <w:pPr>
        <w:pStyle w:val="ConsPlusNormal"/>
        <w:ind w:firstLine="540"/>
        <w:jc w:val="both"/>
      </w:pPr>
      <w:r>
        <w:t xml:space="preserve">2.1. Проверка проектов осуществляется на основе следующих качественных критериев оценки эффективности использования средств бюджета муниципального образования, </w:t>
      </w:r>
      <w:r>
        <w:lastRenderedPageBreak/>
        <w:t>направляемых на капитальные вложения (далее - качественные критерии):</w:t>
      </w:r>
    </w:p>
    <w:p w:rsidR="007B78C0" w:rsidRDefault="007B78C0">
      <w:pPr>
        <w:pStyle w:val="ConsPlusNormal"/>
        <w:spacing w:before="220"/>
        <w:ind w:firstLine="540"/>
        <w:jc w:val="both"/>
      </w:pPr>
      <w:r>
        <w:t>2.1.1. Наличие сформулированной цели проекта с определением количественного показателя (показателей) проекта и результатов его осуществления.</w:t>
      </w:r>
    </w:p>
    <w:p w:rsidR="007B78C0" w:rsidRDefault="007B78C0">
      <w:pPr>
        <w:pStyle w:val="ConsPlusNormal"/>
        <w:spacing w:before="220"/>
        <w:ind w:firstLine="540"/>
        <w:jc w:val="both"/>
      </w:pPr>
      <w:r>
        <w:t>2.1.2. Комплексный подход к реализации конкретной проблемы во взаимосвязи с мероприятиями, реализуемыми в соответствии с программами муниципального образования.</w:t>
      </w:r>
    </w:p>
    <w:p w:rsidR="007B78C0" w:rsidRDefault="007B78C0">
      <w:pPr>
        <w:pStyle w:val="ConsPlusNormal"/>
        <w:spacing w:before="220"/>
        <w:ind w:firstLine="540"/>
        <w:jc w:val="both"/>
      </w:pPr>
      <w:r>
        <w:t>2.1.3. Необходимость строительства (реконструкции) объекта капитального строительства, осуществляемого в соответствии с проектом, в связи с реализацией муниципальными органами полномочий, отнесенных к предмету их ведения.</w:t>
      </w:r>
    </w:p>
    <w:p w:rsidR="007B78C0" w:rsidRDefault="007B78C0">
      <w:pPr>
        <w:pStyle w:val="ConsPlusNormal"/>
        <w:spacing w:before="220"/>
        <w:ind w:firstLine="540"/>
        <w:jc w:val="both"/>
      </w:pPr>
      <w:r>
        <w:t>2.1.4. Отсутствие в достаточном объеме замещающих услуг (работ, продукции), предоставляемых (производимых) иными организациями.</w:t>
      </w:r>
    </w:p>
    <w:p w:rsidR="007B78C0" w:rsidRDefault="007B78C0">
      <w:pPr>
        <w:pStyle w:val="ConsPlusNormal"/>
        <w:spacing w:before="220"/>
        <w:ind w:firstLine="540"/>
        <w:jc w:val="both"/>
      </w:pPr>
      <w:bookmarkStart w:id="2" w:name="P61"/>
      <w:bookmarkEnd w:id="2"/>
      <w:r>
        <w:t>2.1.5.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по которым проектная документация разработана,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 а также заключения о достоверности определения сметной стоимости объектов капитального строительства.</w:t>
      </w:r>
    </w:p>
    <w:p w:rsidR="007B78C0" w:rsidRDefault="007B78C0">
      <w:pPr>
        <w:pStyle w:val="ConsPlusNormal"/>
        <w:spacing w:before="220"/>
        <w:ind w:firstLine="540"/>
        <w:jc w:val="both"/>
      </w:pPr>
      <w:r>
        <w:t>2.1.6. Применение в проекте энергоэффективных и ресурсосберегающих технологий.</w:t>
      </w:r>
    </w:p>
    <w:p w:rsidR="007B78C0" w:rsidRDefault="007B78C0">
      <w:pPr>
        <w:pStyle w:val="ConsPlusNormal"/>
        <w:spacing w:before="220"/>
        <w:ind w:firstLine="540"/>
        <w:jc w:val="both"/>
      </w:pPr>
      <w:r>
        <w:t>2.1.7. Наличие земельного участка, выделенного под реализацию проекта.</w:t>
      </w:r>
    </w:p>
    <w:p w:rsidR="007B78C0" w:rsidRDefault="007B78C0">
      <w:pPr>
        <w:pStyle w:val="ConsPlusNormal"/>
        <w:spacing w:before="220"/>
        <w:ind w:firstLine="540"/>
        <w:jc w:val="both"/>
      </w:pPr>
      <w:r>
        <w:t>2.2. Проекты, соответствующие качественным критериям, подлежат дальнейшей проверке на основе количественных критериев оценки эффективности использования средств бюджета муниципального образования, направляемых на капитальные вложения (далее - количественные критерии):</w:t>
      </w:r>
    </w:p>
    <w:p w:rsidR="007B78C0" w:rsidRDefault="007B78C0">
      <w:pPr>
        <w:pStyle w:val="ConsPlusNormal"/>
        <w:spacing w:before="220"/>
        <w:ind w:firstLine="540"/>
        <w:jc w:val="both"/>
      </w:pPr>
      <w:r>
        <w:t>2.2.1. Отношение сметной стоимости проекта к значениям количественных показателей (показателя) результатов реализации проекта.</w:t>
      </w:r>
    </w:p>
    <w:p w:rsidR="007B78C0" w:rsidRDefault="007B78C0">
      <w:pPr>
        <w:pStyle w:val="ConsPlusNormal"/>
        <w:spacing w:before="220"/>
        <w:ind w:firstLine="540"/>
        <w:jc w:val="both"/>
      </w:pPr>
      <w:r>
        <w:t>2.2.2. Наличие потребителей услуг (продукции), создаваемых в результате реализации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7B78C0" w:rsidRDefault="007B78C0">
      <w:pPr>
        <w:pStyle w:val="ConsPlusNormal"/>
        <w:spacing w:before="220"/>
        <w:ind w:firstLine="540"/>
        <w:jc w:val="both"/>
      </w:pPr>
      <w:r>
        <w:t>2.2.3. Отношение проектной мощности создаваемого (реконструируемого) объекта капитального строительства к мощности, необходимой для предоставления услуг (производства продукции) в объеме, предусмотренном для муниципальных нужд.</w:t>
      </w:r>
    </w:p>
    <w:p w:rsidR="007B78C0" w:rsidRDefault="007B78C0">
      <w:pPr>
        <w:pStyle w:val="ConsPlusNormal"/>
        <w:spacing w:before="220"/>
        <w:ind w:firstLine="540"/>
        <w:jc w:val="both"/>
      </w:pPr>
      <w:r>
        <w:t>2.2.4. Обеспечение планируемого объекта капитального строительства инженерной и транспортной инфраструктурой в объемах, достаточных для реализации проекта.</w:t>
      </w:r>
    </w:p>
    <w:p w:rsidR="007B78C0" w:rsidRDefault="007B78C0">
      <w:pPr>
        <w:pStyle w:val="ConsPlusNormal"/>
        <w:spacing w:before="220"/>
        <w:ind w:firstLine="540"/>
        <w:jc w:val="both"/>
      </w:pPr>
      <w:r>
        <w:t>2.3. В случаях если проверка по качественным или количественным критериям осуществляется путем сравнения проектов с проектами-аналогами, заявитель представляет документально подтвержденные сведения о проектах-аналогах, реализуемых на территории автономного округа или (в случае отсутствия проектов-аналогов, реализуемых на территории автономного округа) в Российской Федерации. При выборе объекта-аналога заявитель должен обеспечить максимальное совпадение характеристик объекта капитального строительства, создаваемого в соответствии с проектом, и характеристик объекта капитального строительства, созданного в соответствии с проектом-аналогом, по функциональному и (или) по конструктивным и объемно-планировочным решениям.</w:t>
      </w:r>
    </w:p>
    <w:p w:rsidR="007B78C0" w:rsidRDefault="007B78C0">
      <w:pPr>
        <w:pStyle w:val="ConsPlusNormal"/>
        <w:ind w:firstLine="540"/>
        <w:jc w:val="both"/>
      </w:pPr>
    </w:p>
    <w:p w:rsidR="007B78C0" w:rsidRDefault="007B78C0">
      <w:pPr>
        <w:pStyle w:val="ConsPlusNormal"/>
        <w:jc w:val="center"/>
        <w:outlineLvl w:val="1"/>
      </w:pPr>
      <w:r>
        <w:lastRenderedPageBreak/>
        <w:t>3. Проведение проверки проектов</w:t>
      </w:r>
    </w:p>
    <w:p w:rsidR="007B78C0" w:rsidRDefault="007B78C0">
      <w:pPr>
        <w:pStyle w:val="ConsPlusNormal"/>
        <w:ind w:firstLine="540"/>
        <w:jc w:val="both"/>
      </w:pPr>
    </w:p>
    <w:p w:rsidR="007B78C0" w:rsidRDefault="007B78C0">
      <w:pPr>
        <w:pStyle w:val="ConsPlusNormal"/>
        <w:ind w:firstLine="540"/>
        <w:jc w:val="both"/>
      </w:pPr>
      <w:r>
        <w:t>3.1. Проверка проектов, по которым требуется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проводится при наличии обоснования экономической целесообразности строительства или реконструкции объекта (далее - обоснование инвестиций).</w:t>
      </w:r>
    </w:p>
    <w:p w:rsidR="007B78C0" w:rsidRDefault="007B78C0">
      <w:pPr>
        <w:pStyle w:val="ConsPlusNormal"/>
        <w:spacing w:before="220"/>
        <w:ind w:firstLine="540"/>
        <w:jc w:val="both"/>
      </w:pPr>
      <w:r>
        <w:t>3.2. Обоснование инвестиций включает в себя:</w:t>
      </w:r>
    </w:p>
    <w:p w:rsidR="007B78C0" w:rsidRDefault="007B78C0">
      <w:pPr>
        <w:pStyle w:val="ConsPlusNormal"/>
        <w:spacing w:before="220"/>
        <w:ind w:firstLine="540"/>
        <w:jc w:val="both"/>
      </w:pPr>
      <w:r>
        <w:t>3.2.1. Наименование и тип проекта.</w:t>
      </w:r>
    </w:p>
    <w:p w:rsidR="007B78C0" w:rsidRDefault="007B78C0">
      <w:pPr>
        <w:pStyle w:val="ConsPlusNormal"/>
        <w:spacing w:before="220"/>
        <w:ind w:firstLine="540"/>
        <w:jc w:val="both"/>
      </w:pPr>
      <w:r>
        <w:t>3.2.2. Цель и задачи проекта.</w:t>
      </w:r>
    </w:p>
    <w:p w:rsidR="007B78C0" w:rsidRDefault="007B78C0">
      <w:pPr>
        <w:pStyle w:val="ConsPlusNormal"/>
        <w:spacing w:before="220"/>
        <w:ind w:firstLine="540"/>
        <w:jc w:val="both"/>
      </w:pPr>
      <w:r>
        <w:t>3.2.3. Краткое описание проекта, включая предварительные расчеты объемов капитальных вложений.</w:t>
      </w:r>
    </w:p>
    <w:p w:rsidR="007B78C0" w:rsidRDefault="007B78C0">
      <w:pPr>
        <w:pStyle w:val="ConsPlusNormal"/>
        <w:spacing w:before="220"/>
        <w:ind w:firstLine="540"/>
        <w:jc w:val="both"/>
      </w:pPr>
      <w:r>
        <w:t>3.2.4. Источники и объемы финансирования проекта по годам его реализации.</w:t>
      </w:r>
    </w:p>
    <w:p w:rsidR="007B78C0" w:rsidRDefault="007B78C0">
      <w:pPr>
        <w:pStyle w:val="ConsPlusNormal"/>
        <w:spacing w:before="220"/>
        <w:ind w:firstLine="540"/>
        <w:jc w:val="both"/>
      </w:pPr>
      <w:r>
        <w:t>3.2.5. Срок подготовки и реализации проекта.</w:t>
      </w:r>
    </w:p>
    <w:p w:rsidR="007B78C0" w:rsidRDefault="007B78C0">
      <w:pPr>
        <w:pStyle w:val="ConsPlusNormal"/>
        <w:spacing w:before="220"/>
        <w:ind w:firstLine="540"/>
        <w:jc w:val="both"/>
      </w:pPr>
      <w:r>
        <w:t>3.2.6. Обоснование необходимости привлечения средств бюджета муниципального образования для реализации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7B78C0" w:rsidRDefault="007B78C0">
      <w:pPr>
        <w:pStyle w:val="ConsPlusNormal"/>
        <w:spacing w:before="220"/>
        <w:ind w:firstLine="540"/>
        <w:jc w:val="both"/>
      </w:pPr>
      <w:r>
        <w:t>3.2.7. Обоснование спроса (потребности) на услуги (продукцию), создаваемые в результате реализации проекта, для обеспечения проектируемого (нормативного) уровня использования проектной мощности объекта капитального строительства.</w:t>
      </w:r>
    </w:p>
    <w:p w:rsidR="007B78C0" w:rsidRDefault="007B78C0">
      <w:pPr>
        <w:pStyle w:val="ConsPlusNormal"/>
        <w:spacing w:before="220"/>
        <w:ind w:firstLine="540"/>
        <w:jc w:val="both"/>
      </w:pPr>
      <w:r>
        <w:t>3.2.8.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проекта.</w:t>
      </w:r>
    </w:p>
    <w:p w:rsidR="007B78C0" w:rsidRDefault="007B78C0">
      <w:pPr>
        <w:pStyle w:val="ConsPlusNormal"/>
        <w:spacing w:before="220"/>
        <w:ind w:firstLine="540"/>
        <w:jc w:val="both"/>
      </w:pPr>
      <w:r>
        <w:t>3.2.9. Обоснование использования при реализации проекта дорогостоящих строительных материалов и оборудования в случае их использования.</w:t>
      </w:r>
    </w:p>
    <w:p w:rsidR="007B78C0" w:rsidRDefault="007B78C0">
      <w:pPr>
        <w:pStyle w:val="ConsPlusNormal"/>
        <w:spacing w:before="220"/>
        <w:ind w:firstLine="540"/>
        <w:jc w:val="both"/>
      </w:pPr>
      <w:r>
        <w:t>3.2.10. Обоснование планируемого содержания объекта после ввода его в эксплуатацию (в том числе увеличение содержания объекта в случае проведения его реконструкции).</w:t>
      </w:r>
    </w:p>
    <w:p w:rsidR="007B78C0" w:rsidRDefault="007B78C0">
      <w:pPr>
        <w:pStyle w:val="ConsPlusNormal"/>
        <w:spacing w:before="220"/>
        <w:ind w:firstLine="540"/>
        <w:jc w:val="both"/>
      </w:pPr>
      <w:r>
        <w:t>3.2.11. Обоснование планируемого количества рабочих мест, в том числе вновь создаваемых.</w:t>
      </w:r>
    </w:p>
    <w:p w:rsidR="007B78C0" w:rsidRDefault="007B78C0">
      <w:pPr>
        <w:pStyle w:val="ConsPlusNormal"/>
        <w:spacing w:before="220"/>
        <w:ind w:firstLine="540"/>
        <w:jc w:val="both"/>
      </w:pPr>
      <w:r>
        <w:t>3.3. Проведение проверки и выдача заключения осуществляется на основании заявления о проведении проверки.</w:t>
      </w:r>
    </w:p>
    <w:p w:rsidR="007B78C0" w:rsidRDefault="007B78C0">
      <w:pPr>
        <w:pStyle w:val="ConsPlusNormal"/>
        <w:spacing w:before="220"/>
        <w:ind w:firstLine="540"/>
        <w:jc w:val="both"/>
      </w:pPr>
      <w:r>
        <w:t>3.4. К заявлению о проведении проверки и выдаче заключения о проверке эффективности прилагаются следующие документы:</w:t>
      </w:r>
    </w:p>
    <w:p w:rsidR="007B78C0" w:rsidRDefault="007B78C0">
      <w:pPr>
        <w:pStyle w:val="ConsPlusNormal"/>
        <w:spacing w:before="220"/>
        <w:ind w:firstLine="540"/>
        <w:jc w:val="both"/>
      </w:pPr>
      <w:r>
        <w:t xml:space="preserve">3.4.1. </w:t>
      </w:r>
      <w:hyperlink w:anchor="P121" w:history="1">
        <w:r>
          <w:rPr>
            <w:color w:val="0000FF"/>
          </w:rPr>
          <w:t>Паспорт</w:t>
        </w:r>
      </w:hyperlink>
      <w:r>
        <w:t xml:space="preserve"> инвестиционного проекта по форме в соответствии с приложением 1 к настоящему Порядку.</w:t>
      </w:r>
    </w:p>
    <w:p w:rsidR="007B78C0" w:rsidRDefault="007B78C0">
      <w:pPr>
        <w:pStyle w:val="ConsPlusNormal"/>
        <w:spacing w:before="220"/>
        <w:ind w:firstLine="540"/>
        <w:jc w:val="both"/>
      </w:pPr>
      <w:r>
        <w:t>3.4.2. Обоснование экономической целесообразности строительства или реконструкции объекта.</w:t>
      </w:r>
    </w:p>
    <w:p w:rsidR="007B78C0" w:rsidRDefault="007B78C0">
      <w:pPr>
        <w:pStyle w:val="ConsPlusNormal"/>
        <w:spacing w:before="220"/>
        <w:ind w:firstLine="540"/>
        <w:jc w:val="both"/>
      </w:pPr>
      <w:r>
        <w:t>3.4.3. Задание на проектирование, разработанное в соответствии с требованиями нормативных правовых актов.</w:t>
      </w:r>
    </w:p>
    <w:p w:rsidR="007B78C0" w:rsidRDefault="007B78C0">
      <w:pPr>
        <w:pStyle w:val="ConsPlusNormal"/>
        <w:spacing w:before="220"/>
        <w:ind w:firstLine="540"/>
        <w:jc w:val="both"/>
      </w:pPr>
      <w:r>
        <w:t xml:space="preserve">3.4.4. Копии правоустанавливающих документов на земельный участок (в случае их </w:t>
      </w:r>
      <w:r>
        <w:lastRenderedPageBreak/>
        <w:t>отсутствия - копия решения о предварительном согласовании места размещения объекта капитального строительства).</w:t>
      </w:r>
    </w:p>
    <w:p w:rsidR="007B78C0" w:rsidRDefault="007B78C0">
      <w:pPr>
        <w:pStyle w:val="ConsPlusNormal"/>
        <w:spacing w:before="220"/>
        <w:ind w:firstLine="540"/>
        <w:jc w:val="both"/>
      </w:pPr>
      <w:r>
        <w:t xml:space="preserve">3.4.5. Копия положительного заключения государственной экспертизы проектной документации и результатов инженерных изысканий, за исключением случаев, предусмотренных </w:t>
      </w:r>
      <w:hyperlink w:anchor="P61" w:history="1">
        <w:r>
          <w:rPr>
            <w:color w:val="0000FF"/>
          </w:rPr>
          <w:t>п. 2.1.5</w:t>
        </w:r>
      </w:hyperlink>
      <w:r>
        <w:t xml:space="preserve"> настоящего Порядка.</w:t>
      </w:r>
    </w:p>
    <w:p w:rsidR="007B78C0" w:rsidRDefault="007B78C0">
      <w:pPr>
        <w:pStyle w:val="ConsPlusNormal"/>
        <w:spacing w:before="220"/>
        <w:ind w:firstLine="540"/>
        <w:jc w:val="both"/>
      </w:pPr>
      <w:r>
        <w:t>3.4.6. Копия положительного заключения о достоверности сметной стоимости проекта.</w:t>
      </w:r>
    </w:p>
    <w:p w:rsidR="007B78C0" w:rsidRDefault="007B78C0">
      <w:pPr>
        <w:pStyle w:val="ConsPlusNormal"/>
        <w:spacing w:before="220"/>
        <w:ind w:firstLine="540"/>
        <w:jc w:val="both"/>
      </w:pPr>
      <w:r>
        <w:t>3.4.7. Исходные данные, содержащие качественные и количественные критерии.</w:t>
      </w:r>
    </w:p>
    <w:p w:rsidR="007B78C0" w:rsidRDefault="007B78C0">
      <w:pPr>
        <w:pStyle w:val="ConsPlusNormal"/>
        <w:spacing w:before="220"/>
        <w:ind w:firstLine="540"/>
        <w:jc w:val="both"/>
      </w:pPr>
      <w:r>
        <w:t>3.5. Основаниями для отказа в принятии документов для проведения проверки являются:</w:t>
      </w:r>
    </w:p>
    <w:p w:rsidR="007B78C0" w:rsidRDefault="007B78C0">
      <w:pPr>
        <w:pStyle w:val="ConsPlusNormal"/>
        <w:spacing w:before="220"/>
        <w:ind w:firstLine="540"/>
        <w:jc w:val="both"/>
      </w:pPr>
      <w:r>
        <w:t>- представление неполного комплекта документов, предусмотренных Порядком;</w:t>
      </w:r>
    </w:p>
    <w:p w:rsidR="007B78C0" w:rsidRDefault="007B78C0">
      <w:pPr>
        <w:pStyle w:val="ConsPlusNormal"/>
        <w:spacing w:before="220"/>
        <w:ind w:firstLine="540"/>
        <w:jc w:val="both"/>
      </w:pPr>
      <w:r>
        <w:t>- несоответствие паспорта инвестиционного проекта требованиям к его содержанию и заполнению.</w:t>
      </w:r>
    </w:p>
    <w:p w:rsidR="007B78C0" w:rsidRDefault="007B78C0">
      <w:pPr>
        <w:pStyle w:val="ConsPlusNormal"/>
        <w:spacing w:before="220"/>
        <w:ind w:firstLine="540"/>
        <w:jc w:val="both"/>
      </w:pPr>
      <w:r>
        <w:t xml:space="preserve">3.6. Проведение проверки начинается после представления заявителем документов, предусмотренных Порядком, и завершается направлением (вручением) заявителю </w:t>
      </w:r>
      <w:hyperlink w:anchor="P200" w:history="1">
        <w:r>
          <w:rPr>
            <w:color w:val="0000FF"/>
          </w:rPr>
          <w:t>заключения</w:t>
        </w:r>
      </w:hyperlink>
      <w:r>
        <w:t xml:space="preserve"> о результатах проверки инвестиционного проекта на предмет эффективности использования средств бюджета муниципального образования городской округ город Урай, направляемых на капитальные вложения, согласно форме, указанной в приложении 2 к настоящему Порядку.</w:t>
      </w:r>
    </w:p>
    <w:p w:rsidR="007B78C0" w:rsidRDefault="007B78C0">
      <w:pPr>
        <w:pStyle w:val="ConsPlusNormal"/>
        <w:spacing w:before="220"/>
        <w:ind w:firstLine="540"/>
        <w:jc w:val="both"/>
      </w:pPr>
      <w:r>
        <w:t>3.7. Срок проведения проверки не должен превышать 30 рабочих дней.</w:t>
      </w:r>
    </w:p>
    <w:p w:rsidR="007B78C0" w:rsidRDefault="007B78C0">
      <w:pPr>
        <w:pStyle w:val="ConsPlusNormal"/>
        <w:spacing w:before="220"/>
        <w:ind w:firstLine="540"/>
        <w:jc w:val="both"/>
      </w:pPr>
      <w:r>
        <w:t>3.8. Результатом проверки является заключение рабочей группы, содержащее выводы о соответствии (положительное заключение) или несоответствии (отрицательное заключение) проекта установленным критериям эффективности использования средств бюджета муниципального образования, направляемых на капитальные вложения, составленное управлением экономики, анализа и прогнозирования администрации города Урай на основании протокола заседания рабочей группы и подписанное председателем рабочей группы.</w:t>
      </w:r>
    </w:p>
    <w:p w:rsidR="007B78C0" w:rsidRDefault="007B78C0">
      <w:pPr>
        <w:pStyle w:val="ConsPlusNormal"/>
        <w:spacing w:before="220"/>
        <w:ind w:firstLine="540"/>
        <w:jc w:val="both"/>
      </w:pPr>
      <w:r>
        <w:t>3.9. Заключение рабочей группы оформляется в течение 3 (Трех) рабочих дней со дня подписания протокола заседания рабочей группы.</w:t>
      </w:r>
    </w:p>
    <w:p w:rsidR="007B78C0" w:rsidRDefault="007B78C0">
      <w:pPr>
        <w:pStyle w:val="ConsPlusNormal"/>
        <w:spacing w:before="220"/>
        <w:ind w:firstLine="540"/>
        <w:jc w:val="both"/>
      </w:pPr>
      <w:r>
        <w:t>3.10.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7B78C0" w:rsidRDefault="007B78C0">
      <w:pPr>
        <w:pStyle w:val="ConsPlusNormal"/>
        <w:spacing w:before="220"/>
        <w:ind w:firstLine="540"/>
        <w:jc w:val="both"/>
      </w:pPr>
      <w:r>
        <w:t>3.11. Заключение рабочей группы также должно содержать рекомендации для принятия решения о предоставлении средств бюджета муниципального образования на реализацию этого проекта за счет или с привлечением средств бюджета муниципального образования.</w:t>
      </w: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jc w:val="right"/>
        <w:outlineLvl w:val="1"/>
      </w:pPr>
      <w:r>
        <w:t>Приложение 1</w:t>
      </w:r>
    </w:p>
    <w:p w:rsidR="007B78C0" w:rsidRDefault="007B78C0">
      <w:pPr>
        <w:pStyle w:val="ConsPlusNormal"/>
        <w:jc w:val="right"/>
      </w:pPr>
      <w:r>
        <w:t>к порядку проведения проверки</w:t>
      </w:r>
    </w:p>
    <w:p w:rsidR="007B78C0" w:rsidRDefault="007B78C0">
      <w:pPr>
        <w:pStyle w:val="ConsPlusNormal"/>
        <w:jc w:val="right"/>
      </w:pPr>
      <w:r>
        <w:t>инвестиционных проектов на предмет</w:t>
      </w:r>
    </w:p>
    <w:p w:rsidR="007B78C0" w:rsidRDefault="007B78C0">
      <w:pPr>
        <w:pStyle w:val="ConsPlusNormal"/>
        <w:jc w:val="right"/>
      </w:pPr>
      <w:r>
        <w:t>эффективности использования средств бюджета</w:t>
      </w:r>
    </w:p>
    <w:p w:rsidR="007B78C0" w:rsidRDefault="007B78C0">
      <w:pPr>
        <w:pStyle w:val="ConsPlusNormal"/>
        <w:jc w:val="right"/>
      </w:pPr>
      <w:r>
        <w:t>муниципального образования городской округ</w:t>
      </w:r>
    </w:p>
    <w:p w:rsidR="007B78C0" w:rsidRDefault="007B78C0">
      <w:pPr>
        <w:pStyle w:val="ConsPlusNormal"/>
        <w:jc w:val="right"/>
      </w:pPr>
      <w:r>
        <w:t>город Урай, направляемых на капитальные вложения</w:t>
      </w:r>
    </w:p>
    <w:p w:rsidR="007B78C0" w:rsidRDefault="007B78C0">
      <w:pPr>
        <w:pStyle w:val="ConsPlusNormal"/>
        <w:jc w:val="right"/>
      </w:pPr>
    </w:p>
    <w:p w:rsidR="007B78C0" w:rsidRDefault="007B78C0">
      <w:pPr>
        <w:pStyle w:val="ConsPlusNonformat"/>
        <w:jc w:val="both"/>
      </w:pPr>
      <w:r>
        <w:t xml:space="preserve">                                           СОГЛАСОВАНО</w:t>
      </w:r>
    </w:p>
    <w:p w:rsidR="007B78C0" w:rsidRDefault="007B78C0">
      <w:pPr>
        <w:pStyle w:val="ConsPlusNonformat"/>
        <w:jc w:val="both"/>
      </w:pPr>
      <w:r>
        <w:lastRenderedPageBreak/>
        <w:t xml:space="preserve">                                           ________________________________</w:t>
      </w:r>
    </w:p>
    <w:p w:rsidR="007B78C0" w:rsidRDefault="007B78C0">
      <w:pPr>
        <w:pStyle w:val="ConsPlusNonformat"/>
        <w:jc w:val="both"/>
      </w:pPr>
      <w:r>
        <w:t xml:space="preserve">                                           (Руководитель заявителя)</w:t>
      </w:r>
    </w:p>
    <w:p w:rsidR="007B78C0" w:rsidRDefault="007B78C0">
      <w:pPr>
        <w:pStyle w:val="ConsPlusNonformat"/>
        <w:jc w:val="both"/>
      </w:pPr>
      <w:r>
        <w:t xml:space="preserve">                                           _________________________ Ф.И.О.</w:t>
      </w:r>
    </w:p>
    <w:p w:rsidR="007B78C0" w:rsidRDefault="007B78C0">
      <w:pPr>
        <w:pStyle w:val="ConsPlusNonformat"/>
        <w:jc w:val="both"/>
      </w:pPr>
    </w:p>
    <w:p w:rsidR="007B78C0" w:rsidRDefault="007B78C0">
      <w:pPr>
        <w:pStyle w:val="ConsPlusNonformat"/>
        <w:jc w:val="both"/>
      </w:pPr>
      <w:bookmarkStart w:id="3" w:name="P121"/>
      <w:bookmarkEnd w:id="3"/>
      <w:r>
        <w:t xml:space="preserve">                      Паспорт инвестиционного проекта</w:t>
      </w:r>
    </w:p>
    <w:p w:rsidR="007B78C0" w:rsidRDefault="007B78C0">
      <w:pPr>
        <w:pStyle w:val="ConsPlusNonformat"/>
        <w:jc w:val="both"/>
      </w:pPr>
    </w:p>
    <w:p w:rsidR="007B78C0" w:rsidRDefault="007B78C0">
      <w:pPr>
        <w:pStyle w:val="ConsPlusNonformat"/>
        <w:jc w:val="both"/>
      </w:pPr>
      <w:r>
        <w:t xml:space="preserve">    1. Наименование проекта _______________________________________________</w:t>
      </w:r>
    </w:p>
    <w:p w:rsidR="007B78C0" w:rsidRDefault="007B78C0">
      <w:pPr>
        <w:pStyle w:val="ConsPlusNonformat"/>
        <w:jc w:val="both"/>
      </w:pPr>
      <w:r>
        <w:t xml:space="preserve">    2. Местонахождение (район, город) _____________________________________</w:t>
      </w:r>
    </w:p>
    <w:p w:rsidR="007B78C0" w:rsidRDefault="007B78C0">
      <w:pPr>
        <w:pStyle w:val="ConsPlusNonformat"/>
        <w:jc w:val="both"/>
      </w:pPr>
      <w:r>
        <w:t xml:space="preserve">    3. Адрес (фактический) ________________________________________________</w:t>
      </w:r>
    </w:p>
    <w:p w:rsidR="007B78C0" w:rsidRDefault="007B78C0">
      <w:pPr>
        <w:pStyle w:val="ConsPlusNonformat"/>
        <w:jc w:val="both"/>
      </w:pPr>
      <w:r>
        <w:t xml:space="preserve">    4. Цель проекта _______________________________________________________</w:t>
      </w:r>
    </w:p>
    <w:p w:rsidR="007B78C0" w:rsidRDefault="007B78C0">
      <w:pPr>
        <w:pStyle w:val="ConsPlusNonformat"/>
        <w:jc w:val="both"/>
      </w:pPr>
      <w:r>
        <w:t xml:space="preserve">    5. Срок реализации проекта ____________________________________________</w:t>
      </w:r>
    </w:p>
    <w:p w:rsidR="007B78C0" w:rsidRDefault="007B78C0">
      <w:pPr>
        <w:pStyle w:val="ConsPlusNonformat"/>
        <w:jc w:val="both"/>
      </w:pPr>
      <w:r>
        <w:t xml:space="preserve">    6. Форма реализации проекта (новое строительство, реконструкция) ______</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7. Существующая мощность (вместимость) ________________________________</w:t>
      </w:r>
    </w:p>
    <w:p w:rsidR="007B78C0" w:rsidRDefault="007B78C0">
      <w:pPr>
        <w:pStyle w:val="ConsPlusNonformat"/>
        <w:jc w:val="both"/>
      </w:pPr>
      <w:r>
        <w:t xml:space="preserve">    8.   Дефицит  мощности,  обоснование  планируемой  мощности  (подробное</w:t>
      </w:r>
    </w:p>
    <w:p w:rsidR="007B78C0" w:rsidRDefault="007B78C0">
      <w:pPr>
        <w:pStyle w:val="ConsPlusNonformat"/>
        <w:jc w:val="both"/>
      </w:pPr>
      <w:r>
        <w:t>описание)</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9.  Наличие проектной документации по проекту (ссылка на подтверждающий</w:t>
      </w:r>
    </w:p>
    <w:p w:rsidR="007B78C0" w:rsidRDefault="007B78C0">
      <w:pPr>
        <w:pStyle w:val="ConsPlusNonformat"/>
        <w:jc w:val="both"/>
      </w:pPr>
      <w:r>
        <w:t>документ)</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10.  Возможность  и  необходимость  осуществления  технического надзора</w:t>
      </w:r>
    </w:p>
    <w:p w:rsidR="007B78C0" w:rsidRDefault="007B78C0">
      <w:pPr>
        <w:pStyle w:val="ConsPlusNonformat"/>
        <w:jc w:val="both"/>
      </w:pPr>
      <w:r>
        <w:t>строительства</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11.   Наличие   положительного  заключения  государственной  экспертизы</w:t>
      </w:r>
    </w:p>
    <w:p w:rsidR="007B78C0" w:rsidRDefault="007B78C0">
      <w:pPr>
        <w:pStyle w:val="ConsPlusNonformat"/>
        <w:jc w:val="both"/>
      </w:pPr>
      <w:r>
        <w:t>проектной  документации  и  результатов  инженерных  изысканий  (ссылка  на</w:t>
      </w:r>
    </w:p>
    <w:p w:rsidR="007B78C0" w:rsidRDefault="007B78C0">
      <w:pPr>
        <w:pStyle w:val="ConsPlusNonformat"/>
        <w:jc w:val="both"/>
      </w:pPr>
      <w:r>
        <w:t>документ, копия заключения прилагается)</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12.  Сметная стоимость объекта капитального строительства по заключению</w:t>
      </w:r>
    </w:p>
    <w:p w:rsidR="007B78C0" w:rsidRDefault="007B78C0">
      <w:pPr>
        <w:pStyle w:val="ConsPlusNonformat"/>
        <w:jc w:val="both"/>
      </w:pPr>
      <w:r>
        <w:t>государственной  экспертизы  в  ценах года его получения или предполагаемая</w:t>
      </w:r>
    </w:p>
    <w:p w:rsidR="007B78C0" w:rsidRDefault="007B78C0">
      <w:pPr>
        <w:pStyle w:val="ConsPlusNonformat"/>
        <w:jc w:val="both"/>
      </w:pPr>
      <w:r>
        <w:t>(предельная)  стоимость  объекта  капитального  строительства  в ценах года</w:t>
      </w:r>
    </w:p>
    <w:p w:rsidR="007B78C0" w:rsidRDefault="007B78C0">
      <w:pPr>
        <w:pStyle w:val="ConsPlusNonformat"/>
        <w:jc w:val="both"/>
      </w:pPr>
      <w:r>
        <w:t>представления  паспорта  инвестиционного  проекта  (нужное  подчеркнуть), с</w:t>
      </w:r>
    </w:p>
    <w:p w:rsidR="007B78C0" w:rsidRDefault="007B78C0">
      <w:pPr>
        <w:pStyle w:val="ConsPlusNonformat"/>
        <w:jc w:val="both"/>
      </w:pPr>
      <w:r>
        <w:t>указанием года ее определения, __________ млн. руб. (включая НДС),  а также</w:t>
      </w:r>
    </w:p>
    <w:p w:rsidR="007B78C0" w:rsidRDefault="007B78C0">
      <w:pPr>
        <w:pStyle w:val="ConsPlusNonformat"/>
        <w:jc w:val="both"/>
      </w:pPr>
      <w:r>
        <w:t>рассчитанная  в ценах 2001 года _________ млн. руб., в том числе затраты на</w:t>
      </w:r>
    </w:p>
    <w:p w:rsidR="007B78C0" w:rsidRDefault="007B78C0">
      <w:pPr>
        <w:pStyle w:val="ConsPlusNonformat"/>
        <w:jc w:val="both"/>
      </w:pPr>
      <w:r>
        <w:t>подготовку проектной документации.</w:t>
      </w:r>
    </w:p>
    <w:p w:rsidR="007B78C0" w:rsidRDefault="007B78C0">
      <w:pPr>
        <w:pStyle w:val="ConsPlusNonformat"/>
        <w:jc w:val="both"/>
      </w:pPr>
      <w:r>
        <w:t xml:space="preserve">    13. Технологическая структура капитальных вложений:</w:t>
      </w:r>
    </w:p>
    <w:p w:rsidR="007B78C0" w:rsidRDefault="007B78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3288"/>
      </w:tblGrid>
      <w:tr w:rsidR="007B78C0">
        <w:tc>
          <w:tcPr>
            <w:tcW w:w="5669" w:type="dxa"/>
          </w:tcPr>
          <w:p w:rsidR="007B78C0" w:rsidRDefault="007B78C0">
            <w:pPr>
              <w:pStyle w:val="ConsPlusNormal"/>
              <w:jc w:val="center"/>
            </w:pPr>
            <w:r>
              <w:t>Структура капитальных вложений</w:t>
            </w:r>
          </w:p>
        </w:tc>
        <w:tc>
          <w:tcPr>
            <w:tcW w:w="3288" w:type="dxa"/>
          </w:tcPr>
          <w:p w:rsidR="007B78C0" w:rsidRDefault="007B78C0">
            <w:pPr>
              <w:pStyle w:val="ConsPlusNormal"/>
              <w:jc w:val="center"/>
            </w:pPr>
            <w:r>
              <w:t>Стоимость, включая НДС, в текущих ценах/в ценах 2001 г. (млн. руб.)</w:t>
            </w:r>
          </w:p>
        </w:tc>
      </w:tr>
      <w:tr w:rsidR="007B78C0">
        <w:tc>
          <w:tcPr>
            <w:tcW w:w="5669" w:type="dxa"/>
          </w:tcPr>
          <w:p w:rsidR="007B78C0" w:rsidRDefault="007B78C0">
            <w:pPr>
              <w:pStyle w:val="ConsPlusNormal"/>
            </w:pPr>
            <w:r>
              <w:t>Стоимость инвестиционного проекта</w:t>
            </w:r>
          </w:p>
        </w:tc>
        <w:tc>
          <w:tcPr>
            <w:tcW w:w="3288" w:type="dxa"/>
          </w:tcPr>
          <w:p w:rsidR="007B78C0" w:rsidRDefault="007B78C0">
            <w:pPr>
              <w:pStyle w:val="ConsPlusNormal"/>
            </w:pPr>
          </w:p>
        </w:tc>
      </w:tr>
      <w:tr w:rsidR="007B78C0">
        <w:tc>
          <w:tcPr>
            <w:tcW w:w="5669" w:type="dxa"/>
          </w:tcPr>
          <w:p w:rsidR="007B78C0" w:rsidRDefault="007B78C0">
            <w:pPr>
              <w:pStyle w:val="ConsPlusNormal"/>
            </w:pPr>
            <w:r>
              <w:t>в том числе:</w:t>
            </w:r>
          </w:p>
        </w:tc>
        <w:tc>
          <w:tcPr>
            <w:tcW w:w="3288" w:type="dxa"/>
          </w:tcPr>
          <w:p w:rsidR="007B78C0" w:rsidRDefault="007B78C0">
            <w:pPr>
              <w:pStyle w:val="ConsPlusNormal"/>
            </w:pPr>
          </w:p>
        </w:tc>
      </w:tr>
      <w:tr w:rsidR="007B78C0">
        <w:tc>
          <w:tcPr>
            <w:tcW w:w="5669" w:type="dxa"/>
          </w:tcPr>
          <w:p w:rsidR="007B78C0" w:rsidRDefault="007B78C0">
            <w:pPr>
              <w:pStyle w:val="ConsPlusNormal"/>
            </w:pPr>
            <w:r>
              <w:t>строительно-монтажные работы, из них дорогостоящие материалы</w:t>
            </w:r>
          </w:p>
        </w:tc>
        <w:tc>
          <w:tcPr>
            <w:tcW w:w="3288" w:type="dxa"/>
          </w:tcPr>
          <w:p w:rsidR="007B78C0" w:rsidRDefault="007B78C0">
            <w:pPr>
              <w:pStyle w:val="ConsPlusNormal"/>
            </w:pPr>
          </w:p>
        </w:tc>
      </w:tr>
      <w:tr w:rsidR="007B78C0">
        <w:tc>
          <w:tcPr>
            <w:tcW w:w="5669" w:type="dxa"/>
          </w:tcPr>
          <w:p w:rsidR="007B78C0" w:rsidRDefault="007B78C0">
            <w:pPr>
              <w:pStyle w:val="ConsPlusNormal"/>
            </w:pPr>
            <w:r>
              <w:t>приобретение машин и оборудования, из них дорогостоящие и (или) импортные машины и оборудование</w:t>
            </w:r>
          </w:p>
        </w:tc>
        <w:tc>
          <w:tcPr>
            <w:tcW w:w="3288" w:type="dxa"/>
          </w:tcPr>
          <w:p w:rsidR="007B78C0" w:rsidRDefault="007B78C0">
            <w:pPr>
              <w:pStyle w:val="ConsPlusNormal"/>
            </w:pPr>
          </w:p>
        </w:tc>
      </w:tr>
      <w:tr w:rsidR="007B78C0">
        <w:tc>
          <w:tcPr>
            <w:tcW w:w="5669" w:type="dxa"/>
          </w:tcPr>
          <w:p w:rsidR="007B78C0" w:rsidRDefault="007B78C0">
            <w:pPr>
              <w:pStyle w:val="ConsPlusNormal"/>
            </w:pPr>
            <w:r>
              <w:t>прочие затраты</w:t>
            </w:r>
          </w:p>
        </w:tc>
        <w:tc>
          <w:tcPr>
            <w:tcW w:w="3288" w:type="dxa"/>
          </w:tcPr>
          <w:p w:rsidR="007B78C0" w:rsidRDefault="007B78C0">
            <w:pPr>
              <w:pStyle w:val="ConsPlusNormal"/>
            </w:pPr>
          </w:p>
        </w:tc>
      </w:tr>
    </w:tbl>
    <w:p w:rsidR="007B78C0" w:rsidRDefault="007B78C0">
      <w:pPr>
        <w:pStyle w:val="ConsPlusNormal"/>
        <w:ind w:firstLine="540"/>
        <w:jc w:val="both"/>
      </w:pPr>
    </w:p>
    <w:p w:rsidR="007B78C0" w:rsidRDefault="007B78C0">
      <w:pPr>
        <w:pStyle w:val="ConsPlusNonformat"/>
        <w:jc w:val="both"/>
      </w:pPr>
      <w:r>
        <w:t xml:space="preserve">    14. Источники и объемы финансирования проекта, млн. руб.</w:t>
      </w:r>
    </w:p>
    <w:p w:rsidR="007B78C0" w:rsidRDefault="007B78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04"/>
        <w:gridCol w:w="1587"/>
        <w:gridCol w:w="1644"/>
        <w:gridCol w:w="1757"/>
        <w:gridCol w:w="1474"/>
      </w:tblGrid>
      <w:tr w:rsidR="007B78C0">
        <w:tc>
          <w:tcPr>
            <w:tcW w:w="1247" w:type="dxa"/>
            <w:vMerge w:val="restart"/>
          </w:tcPr>
          <w:p w:rsidR="007B78C0" w:rsidRDefault="007B78C0">
            <w:pPr>
              <w:pStyle w:val="ConsPlusNormal"/>
              <w:jc w:val="center"/>
            </w:pPr>
            <w:r>
              <w:t>Годы реализации проекта</w:t>
            </w:r>
          </w:p>
        </w:tc>
        <w:tc>
          <w:tcPr>
            <w:tcW w:w="1304" w:type="dxa"/>
            <w:vMerge w:val="restart"/>
          </w:tcPr>
          <w:p w:rsidR="007B78C0" w:rsidRDefault="007B78C0">
            <w:pPr>
              <w:pStyle w:val="ConsPlusNormal"/>
              <w:jc w:val="center"/>
            </w:pPr>
            <w:r>
              <w:t xml:space="preserve">Стоимость проекта (в текущих ценах/в </w:t>
            </w:r>
            <w:r>
              <w:lastRenderedPageBreak/>
              <w:t>ценах 2001 г.)</w:t>
            </w:r>
          </w:p>
        </w:tc>
        <w:tc>
          <w:tcPr>
            <w:tcW w:w="6462" w:type="dxa"/>
            <w:gridSpan w:val="4"/>
          </w:tcPr>
          <w:p w:rsidR="007B78C0" w:rsidRDefault="007B78C0">
            <w:pPr>
              <w:pStyle w:val="ConsPlusNormal"/>
              <w:jc w:val="center"/>
            </w:pPr>
            <w:r>
              <w:lastRenderedPageBreak/>
              <w:t>Источники финансирования проекта (в текущих ценах/в ценах 2001 г.)</w:t>
            </w:r>
          </w:p>
        </w:tc>
      </w:tr>
      <w:tr w:rsidR="007B78C0">
        <w:tc>
          <w:tcPr>
            <w:tcW w:w="1247" w:type="dxa"/>
            <w:vMerge/>
          </w:tcPr>
          <w:p w:rsidR="007B78C0" w:rsidRDefault="007B78C0"/>
        </w:tc>
        <w:tc>
          <w:tcPr>
            <w:tcW w:w="1304" w:type="dxa"/>
            <w:vMerge/>
          </w:tcPr>
          <w:p w:rsidR="007B78C0" w:rsidRDefault="007B78C0"/>
        </w:tc>
        <w:tc>
          <w:tcPr>
            <w:tcW w:w="1587" w:type="dxa"/>
          </w:tcPr>
          <w:p w:rsidR="007B78C0" w:rsidRDefault="007B78C0">
            <w:pPr>
              <w:pStyle w:val="ConsPlusNormal"/>
              <w:jc w:val="center"/>
            </w:pPr>
            <w:r>
              <w:t xml:space="preserve">средства </w:t>
            </w:r>
            <w:r>
              <w:lastRenderedPageBreak/>
              <w:t>федерального бюджета</w:t>
            </w:r>
          </w:p>
        </w:tc>
        <w:tc>
          <w:tcPr>
            <w:tcW w:w="1644" w:type="dxa"/>
          </w:tcPr>
          <w:p w:rsidR="007B78C0" w:rsidRDefault="007B78C0">
            <w:pPr>
              <w:pStyle w:val="ConsPlusNormal"/>
              <w:jc w:val="center"/>
            </w:pPr>
            <w:r>
              <w:lastRenderedPageBreak/>
              <w:t xml:space="preserve">средства </w:t>
            </w:r>
            <w:r>
              <w:lastRenderedPageBreak/>
              <w:t>бюджета автономного округа</w:t>
            </w:r>
          </w:p>
        </w:tc>
        <w:tc>
          <w:tcPr>
            <w:tcW w:w="1757" w:type="dxa"/>
          </w:tcPr>
          <w:p w:rsidR="007B78C0" w:rsidRDefault="007B78C0">
            <w:pPr>
              <w:pStyle w:val="ConsPlusNormal"/>
              <w:jc w:val="center"/>
            </w:pPr>
            <w:r>
              <w:lastRenderedPageBreak/>
              <w:t xml:space="preserve">средства </w:t>
            </w:r>
            <w:r>
              <w:lastRenderedPageBreak/>
              <w:t>муниципального бюджета</w:t>
            </w:r>
          </w:p>
        </w:tc>
        <w:tc>
          <w:tcPr>
            <w:tcW w:w="1474" w:type="dxa"/>
          </w:tcPr>
          <w:p w:rsidR="007B78C0" w:rsidRDefault="007B78C0">
            <w:pPr>
              <w:pStyle w:val="ConsPlusNormal"/>
              <w:jc w:val="center"/>
            </w:pPr>
            <w:r>
              <w:lastRenderedPageBreak/>
              <w:t>внебюджетны</w:t>
            </w:r>
            <w:r>
              <w:lastRenderedPageBreak/>
              <w:t>е источники</w:t>
            </w:r>
          </w:p>
        </w:tc>
      </w:tr>
    </w:tbl>
    <w:p w:rsidR="007B78C0" w:rsidRDefault="007B78C0">
      <w:pPr>
        <w:pStyle w:val="ConsPlusNormal"/>
        <w:ind w:firstLine="540"/>
        <w:jc w:val="both"/>
      </w:pPr>
    </w:p>
    <w:p w:rsidR="007B78C0" w:rsidRDefault="007B78C0">
      <w:pPr>
        <w:pStyle w:val="ConsPlusNonformat"/>
        <w:jc w:val="both"/>
      </w:pPr>
      <w:r>
        <w:t xml:space="preserve">    15.   Количественные  показатели  (показатель)  проекта  и  результатов</w:t>
      </w:r>
    </w:p>
    <w:p w:rsidR="007B78C0" w:rsidRDefault="007B78C0">
      <w:pPr>
        <w:pStyle w:val="ConsPlusNonformat"/>
        <w:jc w:val="both"/>
      </w:pPr>
      <w:r>
        <w:t>реализации проекта</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16.  Отношение стоимости проекта к значениям количественных показателей</w:t>
      </w:r>
    </w:p>
    <w:p w:rsidR="007B78C0" w:rsidRDefault="007B78C0">
      <w:pPr>
        <w:pStyle w:val="ConsPlusNonformat"/>
        <w:jc w:val="both"/>
      </w:pPr>
      <w:r>
        <w:t>результатов  реализации проекта, млн. руб./на единицу результата, в текущих</w:t>
      </w:r>
    </w:p>
    <w:p w:rsidR="007B78C0" w:rsidRDefault="007B78C0">
      <w:pPr>
        <w:pStyle w:val="ConsPlusNonformat"/>
        <w:jc w:val="both"/>
      </w:pPr>
      <w:r>
        <w:t>ценах</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17. Форма собственности объекта _______________________________________</w:t>
      </w:r>
    </w:p>
    <w:p w:rsidR="007B78C0" w:rsidRDefault="007B78C0">
      <w:pPr>
        <w:pStyle w:val="ConsPlusNonformat"/>
        <w:jc w:val="both"/>
      </w:pPr>
    </w:p>
    <w:p w:rsidR="007B78C0" w:rsidRDefault="007B78C0">
      <w:pPr>
        <w:pStyle w:val="ConsPlusNonformat"/>
        <w:jc w:val="both"/>
      </w:pPr>
      <w:r>
        <w:t xml:space="preserve">    Исполнитель __________________ Ф.И.О.</w:t>
      </w:r>
    </w:p>
    <w:p w:rsidR="007B78C0" w:rsidRDefault="007B78C0">
      <w:pPr>
        <w:pStyle w:val="ConsPlusNonformat"/>
        <w:jc w:val="both"/>
      </w:pPr>
      <w:r>
        <w:t xml:space="preserve">    (подпись)</w:t>
      </w:r>
    </w:p>
    <w:p w:rsidR="007B78C0" w:rsidRDefault="007B78C0">
      <w:pPr>
        <w:pStyle w:val="ConsPlusNonformat"/>
        <w:jc w:val="both"/>
      </w:pPr>
      <w:r>
        <w:t xml:space="preserve">    "___" _________________ 201_ г.</w:t>
      </w: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jc w:val="right"/>
        <w:outlineLvl w:val="1"/>
      </w:pPr>
      <w:r>
        <w:t>Приложение 2</w:t>
      </w:r>
    </w:p>
    <w:p w:rsidR="007B78C0" w:rsidRDefault="007B78C0">
      <w:pPr>
        <w:pStyle w:val="ConsPlusNormal"/>
        <w:jc w:val="right"/>
      </w:pPr>
      <w:r>
        <w:t>к порядку проведения проверки</w:t>
      </w:r>
    </w:p>
    <w:p w:rsidR="007B78C0" w:rsidRDefault="007B78C0">
      <w:pPr>
        <w:pStyle w:val="ConsPlusNormal"/>
        <w:jc w:val="right"/>
      </w:pPr>
      <w:r>
        <w:t>инвестиционных проектов на предмет</w:t>
      </w:r>
    </w:p>
    <w:p w:rsidR="007B78C0" w:rsidRDefault="007B78C0">
      <w:pPr>
        <w:pStyle w:val="ConsPlusNormal"/>
        <w:jc w:val="right"/>
      </w:pPr>
      <w:r>
        <w:t>эффективности использования средств бюджета</w:t>
      </w:r>
    </w:p>
    <w:p w:rsidR="007B78C0" w:rsidRDefault="007B78C0">
      <w:pPr>
        <w:pStyle w:val="ConsPlusNormal"/>
        <w:jc w:val="right"/>
      </w:pPr>
      <w:r>
        <w:t>муниципального образования городской округ</w:t>
      </w:r>
    </w:p>
    <w:p w:rsidR="007B78C0" w:rsidRDefault="007B78C0">
      <w:pPr>
        <w:pStyle w:val="ConsPlusNormal"/>
        <w:jc w:val="right"/>
      </w:pPr>
      <w:r>
        <w:t>город Урай, направляемых на капитальные вложения</w:t>
      </w:r>
    </w:p>
    <w:p w:rsidR="007B78C0" w:rsidRDefault="007B78C0">
      <w:pPr>
        <w:pStyle w:val="ConsPlusNormal"/>
        <w:ind w:firstLine="540"/>
        <w:jc w:val="both"/>
      </w:pPr>
    </w:p>
    <w:p w:rsidR="007B78C0" w:rsidRDefault="007B78C0">
      <w:pPr>
        <w:pStyle w:val="ConsPlusNonformat"/>
        <w:jc w:val="both"/>
      </w:pPr>
      <w:bookmarkStart w:id="4" w:name="P200"/>
      <w:bookmarkEnd w:id="4"/>
      <w:r>
        <w:t xml:space="preserve">                                Заключение</w:t>
      </w:r>
    </w:p>
    <w:p w:rsidR="007B78C0" w:rsidRDefault="007B78C0">
      <w:pPr>
        <w:pStyle w:val="ConsPlusNonformat"/>
        <w:jc w:val="both"/>
      </w:pPr>
      <w:r>
        <w:t xml:space="preserve">              о результатах проверки инвестиционного проекта</w:t>
      </w:r>
    </w:p>
    <w:p w:rsidR="007B78C0" w:rsidRDefault="007B78C0">
      <w:pPr>
        <w:pStyle w:val="ConsPlusNonformat"/>
        <w:jc w:val="both"/>
      </w:pPr>
      <w:r>
        <w:t xml:space="preserve">          на предмет эффективности использования средств бюджета</w:t>
      </w:r>
    </w:p>
    <w:p w:rsidR="007B78C0" w:rsidRDefault="007B78C0">
      <w:pPr>
        <w:pStyle w:val="ConsPlusNonformat"/>
        <w:jc w:val="both"/>
      </w:pPr>
      <w:r>
        <w:t xml:space="preserve">          муниципального образования городской округ город Урай,</w:t>
      </w:r>
    </w:p>
    <w:p w:rsidR="007B78C0" w:rsidRDefault="007B78C0">
      <w:pPr>
        <w:pStyle w:val="ConsPlusNonformat"/>
        <w:jc w:val="both"/>
      </w:pPr>
      <w:r>
        <w:t xml:space="preserve">                   направляемых на капитальные вложения</w:t>
      </w:r>
    </w:p>
    <w:p w:rsidR="007B78C0" w:rsidRDefault="007B78C0">
      <w:pPr>
        <w:pStyle w:val="ConsPlusNonformat"/>
        <w:jc w:val="both"/>
      </w:pPr>
    </w:p>
    <w:p w:rsidR="007B78C0" w:rsidRDefault="007B78C0">
      <w:pPr>
        <w:pStyle w:val="ConsPlusNonformat"/>
        <w:jc w:val="both"/>
      </w:pPr>
      <w:r>
        <w:t xml:space="preserve">    1.  Сведения  об  инвестиционном проекте, представленном для проведения</w:t>
      </w:r>
    </w:p>
    <w:p w:rsidR="007B78C0" w:rsidRDefault="007B78C0">
      <w:pPr>
        <w:pStyle w:val="ConsPlusNonformat"/>
        <w:jc w:val="both"/>
      </w:pPr>
      <w:r>
        <w:t>проверки   на   предмет   эффективности   использования   средств   бюджета</w:t>
      </w:r>
    </w:p>
    <w:p w:rsidR="007B78C0" w:rsidRDefault="007B78C0">
      <w:pPr>
        <w:pStyle w:val="ConsPlusNonformat"/>
        <w:jc w:val="both"/>
      </w:pPr>
      <w:r>
        <w:t>муниципального  образования, направляемых на капитальные вложения, согласно</w:t>
      </w:r>
    </w:p>
    <w:p w:rsidR="007B78C0" w:rsidRDefault="007B78C0">
      <w:pPr>
        <w:pStyle w:val="ConsPlusNonformat"/>
        <w:jc w:val="both"/>
      </w:pPr>
      <w:r>
        <w:t>паспорту инвестиционного проекта:</w:t>
      </w:r>
    </w:p>
    <w:p w:rsidR="007B78C0" w:rsidRDefault="007B78C0">
      <w:pPr>
        <w:pStyle w:val="ConsPlusNonformat"/>
        <w:jc w:val="both"/>
      </w:pPr>
      <w:r>
        <w:t xml:space="preserve">    Наименование инвестиционного проекта: _________________________________</w:t>
      </w:r>
    </w:p>
    <w:p w:rsidR="007B78C0" w:rsidRDefault="007B78C0">
      <w:pPr>
        <w:pStyle w:val="ConsPlusNonformat"/>
        <w:jc w:val="both"/>
      </w:pPr>
      <w:r>
        <w:t xml:space="preserve">    Наименование   лица,   инициирующего  включение  проекта  в  программы,</w:t>
      </w:r>
    </w:p>
    <w:p w:rsidR="007B78C0" w:rsidRDefault="007B78C0">
      <w:pPr>
        <w:pStyle w:val="ConsPlusNonformat"/>
        <w:jc w:val="both"/>
      </w:pPr>
      <w:r>
        <w:t>направленные  на  осуществление бюджетных инвестиций в объекты капитального</w:t>
      </w:r>
    </w:p>
    <w:p w:rsidR="007B78C0" w:rsidRDefault="007B78C0">
      <w:pPr>
        <w:pStyle w:val="ConsPlusNonformat"/>
        <w:jc w:val="both"/>
      </w:pPr>
      <w:r>
        <w:t>строительства:</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Реквизиты комплекта документов: регистрационный номер _____ дата ______</w:t>
      </w:r>
    </w:p>
    <w:p w:rsidR="007B78C0" w:rsidRDefault="007B78C0">
      <w:pPr>
        <w:pStyle w:val="ConsPlusNonformat"/>
        <w:jc w:val="both"/>
      </w:pPr>
      <w:r>
        <w:t xml:space="preserve">    Срок реализации инвестиционного проекта: ______________________________</w:t>
      </w:r>
    </w:p>
    <w:p w:rsidR="007B78C0" w:rsidRDefault="007B78C0">
      <w:pPr>
        <w:pStyle w:val="ConsPlusNonformat"/>
        <w:jc w:val="both"/>
      </w:pPr>
      <w:r>
        <w:t xml:space="preserve">    Значения    количественных    показателей    (показателя)    реализации</w:t>
      </w:r>
    </w:p>
    <w:p w:rsidR="007B78C0" w:rsidRDefault="007B78C0">
      <w:pPr>
        <w:pStyle w:val="ConsPlusNonformat"/>
        <w:jc w:val="both"/>
      </w:pPr>
      <w:r>
        <w:t>инвестиционного   проекта   с   указанием   единиц   измерения  показателей</w:t>
      </w:r>
    </w:p>
    <w:p w:rsidR="007B78C0" w:rsidRDefault="007B78C0">
      <w:pPr>
        <w:pStyle w:val="ConsPlusNonformat"/>
        <w:jc w:val="both"/>
      </w:pPr>
      <w:r>
        <w:t>(показателя):</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Сметная  стоимость  инвестиционного  проекта  в  текущих ценах/в  ценах</w:t>
      </w:r>
    </w:p>
    <w:p w:rsidR="007B78C0" w:rsidRDefault="007B78C0">
      <w:pPr>
        <w:pStyle w:val="ConsPlusNonformat"/>
        <w:jc w:val="both"/>
      </w:pPr>
      <w:r>
        <w:t>2001 г. (в млн. руб.):</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2.  Рекомендации  для принятия решения о предоставлении средств бюджета</w:t>
      </w:r>
    </w:p>
    <w:p w:rsidR="007B78C0" w:rsidRDefault="007B78C0">
      <w:pPr>
        <w:pStyle w:val="ConsPlusNonformat"/>
        <w:jc w:val="both"/>
      </w:pPr>
      <w:r>
        <w:t>муниципального  образования  на  реализацию  этого  проекта  за  счет или с</w:t>
      </w:r>
    </w:p>
    <w:p w:rsidR="007B78C0" w:rsidRDefault="007B78C0">
      <w:pPr>
        <w:pStyle w:val="ConsPlusNonformat"/>
        <w:jc w:val="both"/>
      </w:pPr>
      <w:r>
        <w:t>привлечением средств бюджета муниципального образования: __________________</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3.  Иные  рекомендации,  предложения  и  замечания  рабочей  группы  по</w:t>
      </w:r>
    </w:p>
    <w:p w:rsidR="007B78C0" w:rsidRDefault="007B78C0">
      <w:pPr>
        <w:pStyle w:val="ConsPlusNonformat"/>
        <w:jc w:val="both"/>
      </w:pPr>
      <w:r>
        <w:t>проведению   проверки  инвестиционных  проектов  на  предмет  эффективности</w:t>
      </w:r>
    </w:p>
    <w:p w:rsidR="007B78C0" w:rsidRDefault="007B78C0">
      <w:pPr>
        <w:pStyle w:val="ConsPlusNonformat"/>
        <w:jc w:val="both"/>
      </w:pPr>
      <w:r>
        <w:lastRenderedPageBreak/>
        <w:t>использования  средств  бюджета муниципального образования, направляемых на</w:t>
      </w:r>
    </w:p>
    <w:p w:rsidR="007B78C0" w:rsidRDefault="007B78C0">
      <w:pPr>
        <w:pStyle w:val="ConsPlusNonformat"/>
        <w:jc w:val="both"/>
      </w:pPr>
      <w:r>
        <w:t>капитальные вложения по предоставленному проекту: _________________________</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 xml:space="preserve">    4.   Заключение  о  результатах  проверки  инвестиционного  проекта  на</w:t>
      </w:r>
    </w:p>
    <w:p w:rsidR="007B78C0" w:rsidRDefault="007B78C0">
      <w:pPr>
        <w:pStyle w:val="ConsPlusNonformat"/>
        <w:jc w:val="both"/>
      </w:pPr>
      <w:r>
        <w:t>предмет   эффективности   использования   средств   бюджета  муниципального</w:t>
      </w:r>
    </w:p>
    <w:p w:rsidR="007B78C0" w:rsidRDefault="007B78C0">
      <w:pPr>
        <w:pStyle w:val="ConsPlusNonformat"/>
        <w:jc w:val="both"/>
      </w:pPr>
      <w:r>
        <w:t>образования,  направляемых  на  капитальные  вложения с указанием причин (в</w:t>
      </w:r>
    </w:p>
    <w:p w:rsidR="007B78C0" w:rsidRDefault="007B78C0">
      <w:pPr>
        <w:pStyle w:val="ConsPlusNonformat"/>
        <w:jc w:val="both"/>
      </w:pPr>
      <w:r>
        <w:t>случае необходимости):</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r>
        <w:t>___________________________________________________________________________</w:t>
      </w:r>
    </w:p>
    <w:p w:rsidR="007B78C0" w:rsidRDefault="007B78C0">
      <w:pPr>
        <w:pStyle w:val="ConsPlusNonformat"/>
        <w:jc w:val="both"/>
      </w:pPr>
    </w:p>
    <w:p w:rsidR="007B78C0" w:rsidRDefault="007B78C0">
      <w:pPr>
        <w:pStyle w:val="ConsPlusNonformat"/>
        <w:jc w:val="both"/>
      </w:pPr>
      <w:r>
        <w:t xml:space="preserve">    Председатель рабочей группы __________________ Ф.И.О.</w:t>
      </w:r>
    </w:p>
    <w:p w:rsidR="007B78C0" w:rsidRDefault="007B78C0">
      <w:pPr>
        <w:pStyle w:val="ConsPlusNonformat"/>
        <w:jc w:val="both"/>
      </w:pPr>
      <w:r>
        <w:t xml:space="preserve">                                    (подпись)</w:t>
      </w:r>
    </w:p>
    <w:p w:rsidR="007B78C0" w:rsidRDefault="007B78C0">
      <w:pPr>
        <w:pStyle w:val="ConsPlusNonformat"/>
        <w:jc w:val="both"/>
      </w:pPr>
      <w:r>
        <w:t xml:space="preserve">    "___" _________________ 201_ г.</w:t>
      </w: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jc w:val="right"/>
        <w:outlineLvl w:val="0"/>
      </w:pPr>
      <w:r>
        <w:t>Приложение 2</w:t>
      </w:r>
    </w:p>
    <w:p w:rsidR="007B78C0" w:rsidRDefault="007B78C0">
      <w:pPr>
        <w:pStyle w:val="ConsPlusNormal"/>
        <w:jc w:val="right"/>
      </w:pPr>
      <w:r>
        <w:t>к постановлению</w:t>
      </w:r>
    </w:p>
    <w:p w:rsidR="007B78C0" w:rsidRDefault="007B78C0">
      <w:pPr>
        <w:pStyle w:val="ConsPlusNormal"/>
        <w:jc w:val="right"/>
      </w:pPr>
      <w:r>
        <w:t>администрации города Урай</w:t>
      </w:r>
    </w:p>
    <w:p w:rsidR="007B78C0" w:rsidRDefault="007B78C0">
      <w:pPr>
        <w:pStyle w:val="ConsPlusNormal"/>
        <w:jc w:val="right"/>
      </w:pPr>
      <w:r>
        <w:t>от 26.07.2011 N 2112</w:t>
      </w:r>
    </w:p>
    <w:p w:rsidR="007B78C0" w:rsidRDefault="007B78C0">
      <w:pPr>
        <w:pStyle w:val="ConsPlusNormal"/>
        <w:ind w:firstLine="540"/>
        <w:jc w:val="both"/>
      </w:pPr>
    </w:p>
    <w:p w:rsidR="007B78C0" w:rsidRDefault="007B78C0">
      <w:pPr>
        <w:pStyle w:val="ConsPlusTitle"/>
        <w:jc w:val="center"/>
      </w:pPr>
      <w:bookmarkStart w:id="5" w:name="P255"/>
      <w:bookmarkEnd w:id="5"/>
      <w:r>
        <w:t>СОСТАВ</w:t>
      </w:r>
    </w:p>
    <w:p w:rsidR="007B78C0" w:rsidRDefault="007B78C0">
      <w:pPr>
        <w:pStyle w:val="ConsPlusTitle"/>
        <w:jc w:val="center"/>
      </w:pPr>
      <w:r>
        <w:t>РАБОЧЕЙ ГРУППЫ ПО ПРОВЕДЕНИЮ ПРОВЕРКИ ИНВЕСТИЦИОННЫХ</w:t>
      </w:r>
    </w:p>
    <w:p w:rsidR="007B78C0" w:rsidRDefault="007B78C0">
      <w:pPr>
        <w:pStyle w:val="ConsPlusTitle"/>
        <w:jc w:val="center"/>
      </w:pPr>
      <w:r>
        <w:t>ПРОЕКТОВ НА ПРЕДМЕТ ЭФФЕКТИВНОСТИ ИСПОЛЬЗОВАНИЯ СРЕДСТВ</w:t>
      </w:r>
    </w:p>
    <w:p w:rsidR="007B78C0" w:rsidRDefault="007B78C0">
      <w:pPr>
        <w:pStyle w:val="ConsPlusTitle"/>
        <w:jc w:val="center"/>
      </w:pPr>
      <w:r>
        <w:t>БЮДЖЕТА МУНИЦИПАЛЬНОГО ОБРАЗОВАНИЯ ГОРОДСКОЙ ОКРУГ</w:t>
      </w:r>
    </w:p>
    <w:p w:rsidR="007B78C0" w:rsidRDefault="007B78C0">
      <w:pPr>
        <w:pStyle w:val="ConsPlusTitle"/>
        <w:jc w:val="center"/>
      </w:pPr>
      <w:r>
        <w:t>ГОРОД УРАЙ, НАПРАВЛЯЕМЫХ НА КАПИТАЛЬНЫЕ ВЛОЖЕНИЯ</w:t>
      </w:r>
    </w:p>
    <w:p w:rsidR="007B78C0" w:rsidRDefault="007B7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78C0">
        <w:trPr>
          <w:jc w:val="center"/>
        </w:trPr>
        <w:tc>
          <w:tcPr>
            <w:tcW w:w="9294" w:type="dxa"/>
            <w:tcBorders>
              <w:top w:val="nil"/>
              <w:left w:val="single" w:sz="24" w:space="0" w:color="CED3F1"/>
              <w:bottom w:val="nil"/>
              <w:right w:val="single" w:sz="24" w:space="0" w:color="F4F3F8"/>
            </w:tcBorders>
            <w:shd w:val="clear" w:color="auto" w:fill="F4F3F8"/>
          </w:tcPr>
          <w:p w:rsidR="007B78C0" w:rsidRDefault="007B78C0">
            <w:pPr>
              <w:pStyle w:val="ConsPlusNormal"/>
              <w:jc w:val="center"/>
            </w:pPr>
            <w:r>
              <w:rPr>
                <w:color w:val="392C69"/>
              </w:rPr>
              <w:t>Список изменяющих документов</w:t>
            </w:r>
          </w:p>
          <w:p w:rsidR="007B78C0" w:rsidRDefault="007B78C0">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Урай от 24.10.2017 N 3071)</w:t>
            </w:r>
          </w:p>
        </w:tc>
      </w:tr>
    </w:tbl>
    <w:p w:rsidR="007B78C0" w:rsidRDefault="007B78C0">
      <w:pPr>
        <w:pStyle w:val="ConsPlusNormal"/>
        <w:jc w:val="center"/>
      </w:pPr>
    </w:p>
    <w:p w:rsidR="007B78C0" w:rsidRDefault="007B78C0">
      <w:pPr>
        <w:pStyle w:val="ConsPlusNormal"/>
        <w:ind w:firstLine="540"/>
        <w:jc w:val="both"/>
      </w:pPr>
      <w:r>
        <w:t>1. Глава города Урай, председатель рабочей группы.</w:t>
      </w:r>
    </w:p>
    <w:p w:rsidR="007B78C0" w:rsidRDefault="007B78C0">
      <w:pPr>
        <w:pStyle w:val="ConsPlusNormal"/>
        <w:spacing w:before="220"/>
        <w:ind w:firstLine="540"/>
        <w:jc w:val="both"/>
      </w:pPr>
      <w:r>
        <w:t>2. Первый заместитель главы города Урай, заместитель председателя рабочей группы.</w:t>
      </w:r>
    </w:p>
    <w:p w:rsidR="007B78C0" w:rsidRDefault="007B78C0">
      <w:pPr>
        <w:pStyle w:val="ConsPlusNormal"/>
        <w:spacing w:before="220"/>
        <w:ind w:firstLine="540"/>
        <w:jc w:val="both"/>
      </w:pPr>
      <w:r>
        <w:t>3. Начальник службы по инвестициям и проектному управлению управления экономики, анализа и прогнозирования администрации города Урай (в случае отсутствия - главный специалист службы по инвестициям и проектному управлению управления экономики, анализа и прогнозирования администрации города Урай), секретарь рабочей группы.</w:t>
      </w:r>
    </w:p>
    <w:p w:rsidR="007B78C0" w:rsidRDefault="007B78C0">
      <w:pPr>
        <w:pStyle w:val="ConsPlusNormal"/>
        <w:jc w:val="both"/>
      </w:pPr>
    </w:p>
    <w:p w:rsidR="007B78C0" w:rsidRDefault="007B78C0">
      <w:pPr>
        <w:pStyle w:val="ConsPlusNormal"/>
        <w:ind w:firstLine="540"/>
        <w:jc w:val="both"/>
        <w:outlineLvl w:val="1"/>
      </w:pPr>
      <w:r>
        <w:t>Члены комиссии:</w:t>
      </w:r>
    </w:p>
    <w:p w:rsidR="007B78C0" w:rsidRDefault="007B78C0">
      <w:pPr>
        <w:pStyle w:val="ConsPlusNormal"/>
        <w:spacing w:before="220"/>
        <w:ind w:firstLine="540"/>
        <w:jc w:val="both"/>
      </w:pPr>
      <w:r>
        <w:t>4. Заместитель главы города Урай, курирующий направления социальной политики (в случае отсутствия - лицо, исполняющее его обязанности в установленном порядке).</w:t>
      </w:r>
    </w:p>
    <w:p w:rsidR="007B78C0" w:rsidRDefault="007B78C0">
      <w:pPr>
        <w:pStyle w:val="ConsPlusNormal"/>
        <w:spacing w:before="220"/>
        <w:ind w:firstLine="540"/>
        <w:jc w:val="both"/>
      </w:pPr>
      <w:r>
        <w:t>5. Заместитель главы города Урай, курирующий направления экономики, финансов и инвестиций (в случае отсутствия - лицо, исполняющее его обязанности в установленном порядке).</w:t>
      </w:r>
    </w:p>
    <w:p w:rsidR="007B78C0" w:rsidRDefault="007B78C0">
      <w:pPr>
        <w:pStyle w:val="ConsPlusNormal"/>
        <w:spacing w:before="220"/>
        <w:ind w:firstLine="540"/>
        <w:jc w:val="both"/>
      </w:pPr>
      <w:r>
        <w:t>6. Заместитель главы города Урай, курирующий направления жилищно-коммунального хозяйства, дорожного хозяйства и транспорта, гражданской защиты населения (в случае отсутствия - лицо, исполняющее его обязанности в установленном порядке).</w:t>
      </w:r>
    </w:p>
    <w:p w:rsidR="007B78C0" w:rsidRDefault="007B78C0">
      <w:pPr>
        <w:pStyle w:val="ConsPlusNormal"/>
        <w:spacing w:before="220"/>
        <w:ind w:firstLine="540"/>
        <w:jc w:val="both"/>
      </w:pPr>
      <w:r>
        <w:t>7. Заместитель главы города Урай, курирующий направления строительства и градостроительства, землепользования и природопользования (в случае отсутствия - лицо, исполняющее его обязанности в установленном порядке).</w:t>
      </w:r>
    </w:p>
    <w:p w:rsidR="007B78C0" w:rsidRDefault="007B78C0">
      <w:pPr>
        <w:pStyle w:val="ConsPlusNormal"/>
        <w:spacing w:before="220"/>
        <w:ind w:firstLine="540"/>
        <w:jc w:val="both"/>
      </w:pPr>
      <w:r>
        <w:lastRenderedPageBreak/>
        <w:t>8. Начальник управления экономики, анализа и прогнозирования администрации города Урай (в случае отсутствия - заместитель начальника управления экономики, анализа и прогнозирования администрации города Урай).</w:t>
      </w:r>
    </w:p>
    <w:p w:rsidR="007B78C0" w:rsidRDefault="007B78C0">
      <w:pPr>
        <w:pStyle w:val="ConsPlusNormal"/>
        <w:spacing w:before="220"/>
        <w:ind w:firstLine="540"/>
        <w:jc w:val="both"/>
      </w:pPr>
      <w:r>
        <w:t>9. Начальник правового управления администрации города Урай (в случае отсутствия - лицо, исполняющее его обязанности в установленном порядке).</w:t>
      </w:r>
    </w:p>
    <w:p w:rsidR="007B78C0" w:rsidRDefault="007B78C0">
      <w:pPr>
        <w:pStyle w:val="ConsPlusNormal"/>
        <w:spacing w:before="220"/>
        <w:ind w:firstLine="540"/>
        <w:jc w:val="both"/>
      </w:pPr>
      <w:r>
        <w:t>10. Директор муниципального казенного учреждения "Управление градостроительства, землепользования и природопользования города Урай" (в случае отсутствия - лицо, исполняющее его обязанности в установленном порядке).</w:t>
      </w:r>
    </w:p>
    <w:p w:rsidR="007B78C0" w:rsidRDefault="007B78C0">
      <w:pPr>
        <w:pStyle w:val="ConsPlusNormal"/>
        <w:jc w:val="both"/>
      </w:pPr>
    </w:p>
    <w:p w:rsidR="007B78C0" w:rsidRDefault="007B78C0">
      <w:pPr>
        <w:pStyle w:val="ConsPlusNormal"/>
        <w:ind w:firstLine="540"/>
        <w:jc w:val="both"/>
        <w:outlineLvl w:val="1"/>
      </w:pPr>
      <w:r>
        <w:t>Члены комиссии, принимающие участие в заседаниях по курируемым отраслям экономики:</w:t>
      </w:r>
    </w:p>
    <w:p w:rsidR="007B78C0" w:rsidRDefault="007B78C0">
      <w:pPr>
        <w:pStyle w:val="ConsPlusNormal"/>
        <w:spacing w:before="220"/>
        <w:ind w:firstLine="540"/>
        <w:jc w:val="both"/>
      </w:pPr>
      <w:r>
        <w:t>11. Начальник муниципального казенного учреждения "Управление жилищно-коммунального хозяйства города Урай" (в случае отсутствия - лицо, исполняющее его обязанности в установленном порядке).</w:t>
      </w:r>
    </w:p>
    <w:p w:rsidR="007B78C0" w:rsidRDefault="007B78C0">
      <w:pPr>
        <w:pStyle w:val="ConsPlusNormal"/>
        <w:spacing w:before="220"/>
        <w:ind w:firstLine="540"/>
        <w:jc w:val="both"/>
      </w:pPr>
      <w:r>
        <w:t>12. Начальник Управления образования администрации города Урай (в случае отсутствия - лицо, исполняющее его обязанности в установленном порядке).</w:t>
      </w:r>
    </w:p>
    <w:p w:rsidR="007B78C0" w:rsidRDefault="007B78C0">
      <w:pPr>
        <w:pStyle w:val="ConsPlusNormal"/>
        <w:spacing w:before="220"/>
        <w:ind w:firstLine="540"/>
        <w:jc w:val="both"/>
      </w:pPr>
      <w:r>
        <w:t>13. Директор муниципального казенного учреждения "Управление капитального строительства города Урай" (в случае отсутствия - лицо, исполняющее его обязанности в установленном порядке).</w:t>
      </w:r>
    </w:p>
    <w:p w:rsidR="007B78C0" w:rsidRDefault="007B78C0">
      <w:pPr>
        <w:pStyle w:val="ConsPlusNormal"/>
        <w:spacing w:before="220"/>
        <w:ind w:firstLine="540"/>
        <w:jc w:val="both"/>
      </w:pPr>
      <w:r>
        <w:t>14. Начальник управления по физической культуре, спорту и туризму администрации города Урай (в случае отсутствия - лицо, исполняющее его обязанности в установленном порядке).</w:t>
      </w: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jc w:val="right"/>
        <w:outlineLvl w:val="0"/>
      </w:pPr>
      <w:r>
        <w:t>Приложение 3</w:t>
      </w:r>
    </w:p>
    <w:p w:rsidR="007B78C0" w:rsidRDefault="007B78C0">
      <w:pPr>
        <w:pStyle w:val="ConsPlusNormal"/>
        <w:jc w:val="right"/>
      </w:pPr>
      <w:r>
        <w:t>к постановлению администрации города Урай</w:t>
      </w:r>
    </w:p>
    <w:p w:rsidR="007B78C0" w:rsidRDefault="007B78C0">
      <w:pPr>
        <w:pStyle w:val="ConsPlusNormal"/>
        <w:jc w:val="right"/>
      </w:pPr>
      <w:r>
        <w:t>от 26.07.2011 N 2112</w:t>
      </w:r>
    </w:p>
    <w:p w:rsidR="007B78C0" w:rsidRDefault="007B78C0">
      <w:pPr>
        <w:pStyle w:val="ConsPlusNormal"/>
        <w:jc w:val="center"/>
      </w:pPr>
    </w:p>
    <w:p w:rsidR="007B78C0" w:rsidRDefault="007B78C0">
      <w:pPr>
        <w:pStyle w:val="ConsPlusTitle"/>
        <w:jc w:val="center"/>
      </w:pPr>
      <w:bookmarkStart w:id="6" w:name="P290"/>
      <w:bookmarkEnd w:id="6"/>
      <w:r>
        <w:t>ПОЛОЖЕНИЕ</w:t>
      </w:r>
    </w:p>
    <w:p w:rsidR="007B78C0" w:rsidRDefault="007B78C0">
      <w:pPr>
        <w:pStyle w:val="ConsPlusTitle"/>
        <w:jc w:val="center"/>
      </w:pPr>
      <w:r>
        <w:t>О РАБОЧЕЙ ГРУППЕ ПО ПРОВЕДЕНИЮ ПРОВЕРКИ</w:t>
      </w:r>
    </w:p>
    <w:p w:rsidR="007B78C0" w:rsidRDefault="007B78C0">
      <w:pPr>
        <w:pStyle w:val="ConsPlusTitle"/>
        <w:jc w:val="center"/>
      </w:pPr>
      <w:r>
        <w:t>ИНВЕСТИЦИОННЫХ ПРОЕКТОВ НА ПРЕДМЕТ ЭФФЕКТИВНОСТИ</w:t>
      </w:r>
    </w:p>
    <w:p w:rsidR="007B78C0" w:rsidRDefault="007B78C0">
      <w:pPr>
        <w:pStyle w:val="ConsPlusTitle"/>
        <w:jc w:val="center"/>
      </w:pPr>
      <w:r>
        <w:t>ИСПОЛЬЗОВАНИЯ СРЕДСТВ БЮДЖЕТА МУНИЦИПАЛЬНОГО ОБРАЗОВАНИЯ</w:t>
      </w:r>
    </w:p>
    <w:p w:rsidR="007B78C0" w:rsidRDefault="007B78C0">
      <w:pPr>
        <w:pStyle w:val="ConsPlusTitle"/>
        <w:jc w:val="center"/>
      </w:pPr>
      <w:r>
        <w:t>ГОРОДСКОЙ ОКРУГ ГОРОД УРАЙ, НАПРАВЛЯЕМЫХ</w:t>
      </w:r>
    </w:p>
    <w:p w:rsidR="007B78C0" w:rsidRDefault="007B78C0">
      <w:pPr>
        <w:pStyle w:val="ConsPlusTitle"/>
        <w:jc w:val="center"/>
      </w:pPr>
      <w:r>
        <w:t>НА КАПИТАЛЬНЫЕ ВЛОЖЕНИЯ (ДАЛЕЕ - ПОЛОЖЕНИЕ)</w:t>
      </w:r>
    </w:p>
    <w:p w:rsidR="007B78C0" w:rsidRDefault="007B78C0">
      <w:pPr>
        <w:pStyle w:val="ConsPlusNormal"/>
        <w:ind w:firstLine="540"/>
        <w:jc w:val="both"/>
      </w:pPr>
    </w:p>
    <w:p w:rsidR="007B78C0" w:rsidRDefault="007B78C0">
      <w:pPr>
        <w:pStyle w:val="ConsPlusNormal"/>
        <w:jc w:val="center"/>
        <w:outlineLvl w:val="1"/>
      </w:pPr>
      <w:r>
        <w:t>1. Общие положения</w:t>
      </w:r>
    </w:p>
    <w:p w:rsidR="007B78C0" w:rsidRDefault="007B78C0">
      <w:pPr>
        <w:pStyle w:val="ConsPlusNormal"/>
        <w:ind w:firstLine="540"/>
        <w:jc w:val="both"/>
      </w:pPr>
    </w:p>
    <w:p w:rsidR="007B78C0" w:rsidRDefault="007B78C0">
      <w:pPr>
        <w:pStyle w:val="ConsPlusNormal"/>
        <w:ind w:firstLine="540"/>
        <w:jc w:val="both"/>
      </w:pPr>
      <w:r>
        <w:t>1.1. Настоящим Положением определяется порядок деятельности рабочей группы по проведению проверки инвестиционных проектов на предмет эффективности использования средств бюджета муниципального образования городской округ город Урай, направляемых на капитальные вложения (далее - рабочая группа).</w:t>
      </w:r>
    </w:p>
    <w:p w:rsidR="007B78C0" w:rsidRDefault="007B78C0">
      <w:pPr>
        <w:pStyle w:val="ConsPlusNormal"/>
        <w:spacing w:before="220"/>
        <w:ind w:firstLine="540"/>
        <w:jc w:val="both"/>
      </w:pPr>
      <w:r>
        <w:t xml:space="preserve">1.2. Рабочая группа в своей деятельности руководствуется </w:t>
      </w:r>
      <w:hyperlink r:id="rId15" w:history="1">
        <w:r>
          <w:rPr>
            <w:color w:val="0000FF"/>
          </w:rPr>
          <w:t>Конституцией</w:t>
        </w:r>
      </w:hyperlink>
      <w:r>
        <w:t xml:space="preserve"> Российской Федерации, федеральным законодательством, законодательством Ханты-Мансийского автономного округа - Югры и муниципального образования городской округ город Урай, а также настоящим Положением.</w:t>
      </w:r>
    </w:p>
    <w:p w:rsidR="007B78C0" w:rsidRDefault="007B78C0">
      <w:pPr>
        <w:pStyle w:val="ConsPlusNormal"/>
        <w:spacing w:before="220"/>
        <w:ind w:firstLine="540"/>
        <w:jc w:val="both"/>
      </w:pPr>
      <w:r>
        <w:t xml:space="preserve">1.3. Рабочая группа осуществляет свою деятельность во взаимодействии с </w:t>
      </w:r>
      <w:r>
        <w:lastRenderedPageBreak/>
        <w:t>территориальными органами федеральных органов исполнительной власти, исполнительными органами государственной власти Ханты-Мансийского автономного округа - Югры, а также с хозяйствующими субъектами и организациями.</w:t>
      </w:r>
    </w:p>
    <w:p w:rsidR="007B78C0" w:rsidRDefault="007B78C0">
      <w:pPr>
        <w:pStyle w:val="ConsPlusNormal"/>
        <w:ind w:firstLine="540"/>
        <w:jc w:val="both"/>
      </w:pPr>
    </w:p>
    <w:p w:rsidR="007B78C0" w:rsidRDefault="007B78C0">
      <w:pPr>
        <w:pStyle w:val="ConsPlusNormal"/>
        <w:jc w:val="center"/>
        <w:outlineLvl w:val="1"/>
      </w:pPr>
      <w:r>
        <w:t>2. Основные задачи</w:t>
      </w:r>
    </w:p>
    <w:p w:rsidR="007B78C0" w:rsidRDefault="007B78C0">
      <w:pPr>
        <w:pStyle w:val="ConsPlusNormal"/>
        <w:ind w:firstLine="540"/>
        <w:jc w:val="both"/>
      </w:pPr>
    </w:p>
    <w:p w:rsidR="007B78C0" w:rsidRDefault="007B78C0">
      <w:pPr>
        <w:pStyle w:val="ConsPlusNormal"/>
        <w:ind w:firstLine="540"/>
        <w:jc w:val="both"/>
      </w:pPr>
      <w:r>
        <w:t xml:space="preserve">2.1. Проверка полноты представленного комплекта документов, предусмотренных </w:t>
      </w:r>
      <w:hyperlink w:anchor="P35" w:history="1">
        <w:r>
          <w:rPr>
            <w:color w:val="0000FF"/>
          </w:rPr>
          <w:t>Порядком</w:t>
        </w:r>
      </w:hyperlink>
      <w:r>
        <w:t xml:space="preserve">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Урай, направляемых на капитальные вложения (далее - Порядок).</w:t>
      </w:r>
    </w:p>
    <w:p w:rsidR="007B78C0" w:rsidRDefault="007B78C0">
      <w:pPr>
        <w:pStyle w:val="ConsPlusNormal"/>
        <w:spacing w:before="220"/>
        <w:ind w:firstLine="540"/>
        <w:jc w:val="both"/>
      </w:pPr>
      <w:r>
        <w:t>2.2. Проверка соответствия паспорта инвестиционного проекта требованиям к его содержанию и заполнению.</w:t>
      </w:r>
    </w:p>
    <w:p w:rsidR="007B78C0" w:rsidRDefault="007B78C0">
      <w:pPr>
        <w:pStyle w:val="ConsPlusNormal"/>
        <w:spacing w:before="220"/>
        <w:ind w:firstLine="540"/>
        <w:jc w:val="both"/>
      </w:pPr>
      <w:r>
        <w:t xml:space="preserve">2.3. Оценка эффективности использования средств бюджета муниципального образования городской округ город Урай, направляемых на капитальные вложения, на основе качественных и количественных </w:t>
      </w:r>
      <w:hyperlink w:anchor="P52" w:history="1">
        <w:r>
          <w:rPr>
            <w:color w:val="0000FF"/>
          </w:rPr>
          <w:t>критериев</w:t>
        </w:r>
      </w:hyperlink>
      <w:r>
        <w:t>, обозначенных Порядком.</w:t>
      </w:r>
    </w:p>
    <w:p w:rsidR="007B78C0" w:rsidRDefault="007B78C0">
      <w:pPr>
        <w:pStyle w:val="ConsPlusNormal"/>
        <w:spacing w:before="220"/>
        <w:ind w:firstLine="540"/>
        <w:jc w:val="both"/>
      </w:pPr>
      <w:r>
        <w:t>2.4. Принятие решений о внесении рекомендаций о предоставлении средств бюджета муниципального образования городской округ город Урай на реализацию рассматриваемого проекта.</w:t>
      </w:r>
    </w:p>
    <w:p w:rsidR="007B78C0" w:rsidRDefault="007B78C0">
      <w:pPr>
        <w:pStyle w:val="ConsPlusNormal"/>
        <w:spacing w:before="220"/>
        <w:ind w:firstLine="540"/>
        <w:jc w:val="both"/>
      </w:pPr>
      <w:r>
        <w:t>2.5. Предоставление рекомендаций, предложений и замечаний по эффективности использования средств бюджета муниципального образования городской округ город Урай, направляемых на капитальные вложения по предоставленному проекту.</w:t>
      </w:r>
    </w:p>
    <w:p w:rsidR="007B78C0" w:rsidRDefault="007B78C0">
      <w:pPr>
        <w:pStyle w:val="ConsPlusNormal"/>
        <w:spacing w:before="220"/>
        <w:ind w:firstLine="540"/>
        <w:jc w:val="both"/>
      </w:pPr>
      <w:r>
        <w:t xml:space="preserve">2.6. Принятие решения о соответствии (положительное заключение) или несоответствии (отрицательное заключение) проекта установленным </w:t>
      </w:r>
      <w:hyperlink w:anchor="P52" w:history="1">
        <w:r>
          <w:rPr>
            <w:color w:val="0000FF"/>
          </w:rPr>
          <w:t>критериям</w:t>
        </w:r>
      </w:hyperlink>
      <w:r>
        <w:t xml:space="preserve"> эффективности использования средств бюджета муниципального образования городской округ город Урай, направляемых на капитальные вложения.</w:t>
      </w:r>
    </w:p>
    <w:p w:rsidR="007B78C0" w:rsidRDefault="007B78C0">
      <w:pPr>
        <w:pStyle w:val="ConsPlusNormal"/>
        <w:spacing w:before="220"/>
        <w:ind w:firstLine="540"/>
        <w:jc w:val="both"/>
      </w:pPr>
      <w:r>
        <w:t>2.7. Координация в пределах своей компетенции деятельности органов администрации города Урай в области подготовки и корректировки инвестиционных проектов за счет или с привлечением средств бюджета муниципального образования городской округ город Урай.</w:t>
      </w:r>
    </w:p>
    <w:p w:rsidR="007B78C0" w:rsidRDefault="007B78C0">
      <w:pPr>
        <w:pStyle w:val="ConsPlusNormal"/>
        <w:spacing w:before="220"/>
        <w:ind w:firstLine="540"/>
        <w:jc w:val="both"/>
      </w:pPr>
      <w:r>
        <w:t>2.8. Внесение предложений по инвестиционным проектам, требующим поддержки Правительства Ханты-Мансийского автономного округа - Югры.</w:t>
      </w:r>
    </w:p>
    <w:p w:rsidR="007B78C0" w:rsidRDefault="007B78C0">
      <w:pPr>
        <w:pStyle w:val="ConsPlusNormal"/>
        <w:ind w:firstLine="540"/>
        <w:jc w:val="both"/>
      </w:pPr>
    </w:p>
    <w:p w:rsidR="007B78C0" w:rsidRDefault="007B78C0">
      <w:pPr>
        <w:pStyle w:val="ConsPlusNormal"/>
        <w:jc w:val="center"/>
        <w:outlineLvl w:val="1"/>
      </w:pPr>
      <w:r>
        <w:t>3. Полномочия рабочей группы</w:t>
      </w:r>
    </w:p>
    <w:p w:rsidR="007B78C0" w:rsidRDefault="007B78C0">
      <w:pPr>
        <w:pStyle w:val="ConsPlusNormal"/>
        <w:ind w:firstLine="540"/>
        <w:jc w:val="both"/>
      </w:pPr>
    </w:p>
    <w:p w:rsidR="007B78C0" w:rsidRDefault="007B78C0">
      <w:pPr>
        <w:pStyle w:val="ConsPlusNormal"/>
        <w:ind w:firstLine="540"/>
        <w:jc w:val="both"/>
      </w:pPr>
      <w:r>
        <w:t>3.1. Осуществление выработки рекомендаций, предложений, замечаний и решений по эффективности использования средств бюджета муниципального образования, направляемых на капитальные вложения, по предоставленному проекту.</w:t>
      </w:r>
    </w:p>
    <w:p w:rsidR="007B78C0" w:rsidRDefault="007B78C0">
      <w:pPr>
        <w:pStyle w:val="ConsPlusNormal"/>
        <w:spacing w:before="220"/>
        <w:ind w:firstLine="540"/>
        <w:jc w:val="both"/>
      </w:pPr>
      <w:r>
        <w:t>3.2. Имеет право в установленном порядке запрашивать у территориальных органов федеральных органов исполнительной власти, органов государственной власти Ханты-Мансийского автономного округа - Югры, органов местного самоуправления города Урай, а также организаций, хозяйствующих субъектов и должностных лиц материалы и документы, необходимые для выполнения задач рабочей группы, в соответствии с настоящим Положением.</w:t>
      </w:r>
    </w:p>
    <w:p w:rsidR="007B78C0" w:rsidRDefault="007B78C0">
      <w:pPr>
        <w:pStyle w:val="ConsPlusNormal"/>
        <w:spacing w:before="220"/>
        <w:ind w:firstLine="540"/>
        <w:jc w:val="both"/>
      </w:pPr>
      <w:r>
        <w:t>3.3. Привлечение к участию в своей деятельности должностных лиц и специалистов территориальных органов федеральных органов исполнительной власти (по согласованию), органов государственной власти (по согласованию), органов местного самоуправления муниципального образования город Урай, а также организаций, хозяйствующих субъектов (по согласованию).</w:t>
      </w:r>
    </w:p>
    <w:p w:rsidR="007B78C0" w:rsidRDefault="007B78C0">
      <w:pPr>
        <w:pStyle w:val="ConsPlusNormal"/>
        <w:spacing w:before="220"/>
        <w:ind w:firstLine="540"/>
        <w:jc w:val="both"/>
      </w:pPr>
      <w:r>
        <w:lastRenderedPageBreak/>
        <w:t>3.4. Вынесение предложений о необходимости участия в заседаниях представителей исполнительной государственной власти Ханты-Мансийского автономного округа - Югры.</w:t>
      </w:r>
    </w:p>
    <w:p w:rsidR="007B78C0" w:rsidRDefault="007B78C0">
      <w:pPr>
        <w:pStyle w:val="ConsPlusNormal"/>
        <w:ind w:firstLine="540"/>
        <w:jc w:val="both"/>
      </w:pPr>
    </w:p>
    <w:p w:rsidR="007B78C0" w:rsidRDefault="007B78C0">
      <w:pPr>
        <w:pStyle w:val="ConsPlusNormal"/>
        <w:jc w:val="center"/>
        <w:outlineLvl w:val="1"/>
      </w:pPr>
      <w:r>
        <w:t>4. Решения рабочей группы</w:t>
      </w:r>
    </w:p>
    <w:p w:rsidR="007B78C0" w:rsidRDefault="007B78C0">
      <w:pPr>
        <w:pStyle w:val="ConsPlusNormal"/>
        <w:ind w:firstLine="540"/>
        <w:jc w:val="both"/>
      </w:pPr>
    </w:p>
    <w:p w:rsidR="007B78C0" w:rsidRDefault="007B78C0">
      <w:pPr>
        <w:pStyle w:val="ConsPlusNormal"/>
        <w:ind w:firstLine="540"/>
        <w:jc w:val="both"/>
      </w:pPr>
      <w:r>
        <w:t>4.1. Решения рабочей группы принимаются как на заседаниях, так и путем письменного опроса ее членов.</w:t>
      </w:r>
    </w:p>
    <w:p w:rsidR="007B78C0" w:rsidRDefault="007B78C0">
      <w:pPr>
        <w:pStyle w:val="ConsPlusNormal"/>
        <w:spacing w:before="220"/>
        <w:ind w:firstLine="540"/>
        <w:jc w:val="both"/>
      </w:pPr>
      <w:r>
        <w:t>4.2. На заседаниях рабочей группы решения принимаются простым большинством голосов от общего числа присутствующих на заседании членов рабочей группы. Решения рабочей группы, проводимые путем письменного опроса членов, принимаются простым большинством голосов от общего числа членов рабочей группы.</w:t>
      </w:r>
    </w:p>
    <w:p w:rsidR="007B78C0" w:rsidRDefault="007B78C0">
      <w:pPr>
        <w:pStyle w:val="ConsPlusNormal"/>
        <w:spacing w:before="220"/>
        <w:ind w:firstLine="540"/>
        <w:jc w:val="both"/>
      </w:pPr>
      <w:r>
        <w:t>4.3. В ходе заседания рабочей группы секретарем ведется протокол.</w:t>
      </w:r>
    </w:p>
    <w:p w:rsidR="007B78C0" w:rsidRDefault="007B78C0">
      <w:pPr>
        <w:pStyle w:val="ConsPlusNormal"/>
        <w:spacing w:before="220"/>
        <w:ind w:firstLine="540"/>
        <w:jc w:val="both"/>
      </w:pPr>
      <w:r>
        <w:t>4.4. В течение пяти рабочих дней с даты проведения заседания рабочей группы секретарь направляет протокол заседания членам рабочей группы и заинтересованным лицам согласно протоколу.</w:t>
      </w:r>
    </w:p>
    <w:p w:rsidR="007B78C0" w:rsidRDefault="007B78C0">
      <w:pPr>
        <w:pStyle w:val="ConsPlusNormal"/>
        <w:spacing w:before="220"/>
        <w:ind w:firstLine="540"/>
        <w:jc w:val="both"/>
      </w:pPr>
      <w:r>
        <w:t xml:space="preserve">4.5. В случае принятия окончательного решения о соответствии или несоответствии инвестиционного проекта установленным </w:t>
      </w:r>
      <w:hyperlink w:anchor="P52" w:history="1">
        <w:r>
          <w:rPr>
            <w:color w:val="0000FF"/>
          </w:rPr>
          <w:t>критериям</w:t>
        </w:r>
      </w:hyperlink>
      <w:r>
        <w:t xml:space="preserve"> эффективности использования средств бюджета муниципального образования городской округ город Урай, направляемых на капитальные вложения, один экземпляр протокола заседания передается в управление экономики, анализа и прогнозирования для составления заключения рабочей группы.</w:t>
      </w:r>
    </w:p>
    <w:p w:rsidR="007B78C0" w:rsidRDefault="007B78C0">
      <w:pPr>
        <w:pStyle w:val="ConsPlusNormal"/>
        <w:ind w:firstLine="540"/>
        <w:jc w:val="both"/>
      </w:pPr>
    </w:p>
    <w:p w:rsidR="007B78C0" w:rsidRDefault="007B78C0">
      <w:pPr>
        <w:pStyle w:val="ConsPlusNormal"/>
        <w:jc w:val="center"/>
        <w:outlineLvl w:val="1"/>
      </w:pPr>
      <w:r>
        <w:t>5. Порядок деятельности рабочей группы</w:t>
      </w:r>
    </w:p>
    <w:p w:rsidR="007B78C0" w:rsidRDefault="007B78C0">
      <w:pPr>
        <w:pStyle w:val="ConsPlusNormal"/>
        <w:ind w:firstLine="540"/>
        <w:jc w:val="both"/>
      </w:pPr>
    </w:p>
    <w:p w:rsidR="007B78C0" w:rsidRDefault="007B78C0">
      <w:pPr>
        <w:pStyle w:val="ConsPlusNormal"/>
        <w:ind w:firstLine="540"/>
        <w:jc w:val="both"/>
      </w:pPr>
      <w:r>
        <w:t>5.1. Состав рабочей группы утверждается постановлением администрации города Урай.</w:t>
      </w:r>
    </w:p>
    <w:p w:rsidR="007B78C0" w:rsidRDefault="007B78C0">
      <w:pPr>
        <w:pStyle w:val="ConsPlusNormal"/>
        <w:spacing w:before="220"/>
        <w:ind w:firstLine="540"/>
        <w:jc w:val="both"/>
      </w:pPr>
      <w:r>
        <w:t>5.2. Работа членов рабочей группы осуществляется на безвозмездной основе.</w:t>
      </w:r>
    </w:p>
    <w:p w:rsidR="007B78C0" w:rsidRDefault="007B78C0">
      <w:pPr>
        <w:pStyle w:val="ConsPlusNormal"/>
        <w:spacing w:before="220"/>
        <w:ind w:firstLine="540"/>
        <w:jc w:val="both"/>
      </w:pPr>
      <w:r>
        <w:t>5.3. Члены рабочей группы принимают участие в заседаниях рабочей группы по предметам рассматриваемых вопросов.</w:t>
      </w:r>
    </w:p>
    <w:p w:rsidR="007B78C0" w:rsidRDefault="007B78C0">
      <w:pPr>
        <w:pStyle w:val="ConsPlusNormal"/>
        <w:spacing w:before="220"/>
        <w:ind w:firstLine="540"/>
        <w:jc w:val="both"/>
      </w:pPr>
      <w:r>
        <w:t>5.4. Рабочую группу возглавляет председатель. В случае его отсутствия функции председателя рабочей группы выполняет заместитель председателя рабочей группы.</w:t>
      </w:r>
    </w:p>
    <w:p w:rsidR="007B78C0" w:rsidRDefault="007B78C0">
      <w:pPr>
        <w:pStyle w:val="ConsPlusNormal"/>
        <w:spacing w:before="220"/>
        <w:ind w:firstLine="540"/>
        <w:jc w:val="both"/>
      </w:pPr>
      <w:r>
        <w:t>5.5. Председатель рабочей группы (в случае его отсутствия заместитель председателя):</w:t>
      </w:r>
    </w:p>
    <w:p w:rsidR="007B78C0" w:rsidRDefault="007B78C0">
      <w:pPr>
        <w:pStyle w:val="ConsPlusNormal"/>
        <w:spacing w:before="220"/>
        <w:ind w:firstLine="540"/>
        <w:jc w:val="both"/>
      </w:pPr>
      <w:r>
        <w:t>5.5.1. Организует руководство деятельностью рабочей группы.</w:t>
      </w:r>
    </w:p>
    <w:p w:rsidR="007B78C0" w:rsidRDefault="007B78C0">
      <w:pPr>
        <w:pStyle w:val="ConsPlusNormal"/>
        <w:spacing w:before="220"/>
        <w:ind w:firstLine="540"/>
        <w:jc w:val="both"/>
      </w:pPr>
      <w:r>
        <w:t>5.5.2. Назначает день, время и место проведения очередного заседания.</w:t>
      </w:r>
    </w:p>
    <w:p w:rsidR="007B78C0" w:rsidRDefault="007B78C0">
      <w:pPr>
        <w:pStyle w:val="ConsPlusNormal"/>
        <w:spacing w:before="220"/>
        <w:ind w:firstLine="540"/>
        <w:jc w:val="both"/>
      </w:pPr>
      <w:r>
        <w:t>5.5.3. Распределяет обязанности между членами рабочей группы.</w:t>
      </w:r>
    </w:p>
    <w:p w:rsidR="007B78C0" w:rsidRDefault="007B78C0">
      <w:pPr>
        <w:pStyle w:val="ConsPlusNormal"/>
        <w:spacing w:before="220"/>
        <w:ind w:firstLine="540"/>
        <w:jc w:val="both"/>
      </w:pPr>
      <w:r>
        <w:t>5.5.4. Принимает решение о приглашении на заседание рабочей группы соответствующих представителей.</w:t>
      </w:r>
    </w:p>
    <w:p w:rsidR="007B78C0" w:rsidRDefault="007B78C0">
      <w:pPr>
        <w:pStyle w:val="ConsPlusNormal"/>
        <w:spacing w:before="220"/>
        <w:ind w:firstLine="540"/>
        <w:jc w:val="both"/>
      </w:pPr>
      <w:r>
        <w:t>5.5.5. Подписывает решения, протоколы заседаний рабочей группы и заключение рабочей группы.</w:t>
      </w:r>
    </w:p>
    <w:p w:rsidR="007B78C0" w:rsidRDefault="007B78C0">
      <w:pPr>
        <w:pStyle w:val="ConsPlusNormal"/>
        <w:spacing w:before="220"/>
        <w:ind w:firstLine="540"/>
        <w:jc w:val="both"/>
      </w:pPr>
      <w:r>
        <w:t>5.5.6. Представляет рабочую группу в органах исполнительной власти Ханты-Мансийского автономного округа - Югры.</w:t>
      </w:r>
    </w:p>
    <w:p w:rsidR="007B78C0" w:rsidRDefault="007B78C0">
      <w:pPr>
        <w:pStyle w:val="ConsPlusNormal"/>
        <w:spacing w:before="220"/>
        <w:ind w:firstLine="540"/>
        <w:jc w:val="both"/>
      </w:pPr>
      <w:r>
        <w:t>5.6. В случае отсутствия секретаря рабочая группа избирает лицо, временно исполняющее его обязанности.</w:t>
      </w:r>
    </w:p>
    <w:p w:rsidR="007B78C0" w:rsidRDefault="007B78C0">
      <w:pPr>
        <w:pStyle w:val="ConsPlusNormal"/>
        <w:spacing w:before="220"/>
        <w:ind w:firstLine="540"/>
        <w:jc w:val="both"/>
      </w:pPr>
      <w:r>
        <w:lastRenderedPageBreak/>
        <w:t>5.7. Секретарь рабочей группы:</w:t>
      </w:r>
    </w:p>
    <w:p w:rsidR="007B78C0" w:rsidRDefault="007B78C0">
      <w:pPr>
        <w:pStyle w:val="ConsPlusNormal"/>
        <w:spacing w:before="220"/>
        <w:ind w:firstLine="540"/>
        <w:jc w:val="both"/>
      </w:pPr>
      <w:r>
        <w:t>5.7.1. Осуществляет организационно-техническое обеспечение деятельности, оформляет решения и ведет протоколы заседаний рабочей группы.</w:t>
      </w:r>
    </w:p>
    <w:p w:rsidR="007B78C0" w:rsidRDefault="007B78C0">
      <w:pPr>
        <w:pStyle w:val="ConsPlusNormal"/>
        <w:ind w:firstLine="540"/>
        <w:jc w:val="both"/>
      </w:pPr>
    </w:p>
    <w:p w:rsidR="007B78C0" w:rsidRDefault="007B78C0">
      <w:pPr>
        <w:pStyle w:val="ConsPlusNormal"/>
        <w:jc w:val="center"/>
        <w:outlineLvl w:val="1"/>
      </w:pPr>
      <w:r>
        <w:t>6. Заседания рабочей группы</w:t>
      </w:r>
    </w:p>
    <w:p w:rsidR="007B78C0" w:rsidRDefault="007B78C0">
      <w:pPr>
        <w:pStyle w:val="ConsPlusNormal"/>
        <w:ind w:firstLine="540"/>
        <w:jc w:val="both"/>
      </w:pPr>
    </w:p>
    <w:p w:rsidR="007B78C0" w:rsidRDefault="007B78C0">
      <w:pPr>
        <w:pStyle w:val="ConsPlusNormal"/>
        <w:ind w:firstLine="540"/>
        <w:jc w:val="both"/>
      </w:pPr>
      <w:r>
        <w:t xml:space="preserve">6.1. Заседания рабочей группы проводятся в течение 30 рабочих дней с момента представления комплектов документов, предусмотренных </w:t>
      </w:r>
      <w:hyperlink w:anchor="P35" w:history="1">
        <w:r>
          <w:rPr>
            <w:color w:val="0000FF"/>
          </w:rPr>
          <w:t>Порядком</w:t>
        </w:r>
      </w:hyperlink>
      <w:r>
        <w:t xml:space="preserve">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Урай, направляемых на капитальные вложения, и далее в рамках рассматриваемого проекта в срок, установленный председателем рабочей группы. Члены рабочей группы оповещаются о повестке дня заседания, месте и времени проведения очередного заседания секретарем за 3 дня до его проведения.</w:t>
      </w:r>
    </w:p>
    <w:p w:rsidR="007B78C0" w:rsidRDefault="007B78C0">
      <w:pPr>
        <w:pStyle w:val="ConsPlusNormal"/>
        <w:spacing w:before="220"/>
        <w:ind w:firstLine="540"/>
        <w:jc w:val="both"/>
      </w:pPr>
      <w:r>
        <w:t>6.2. Заседания рабочей группы правомочны при наличии не менее половины списочного состава ее членов.</w:t>
      </w:r>
    </w:p>
    <w:p w:rsidR="007B78C0" w:rsidRDefault="007B78C0">
      <w:pPr>
        <w:pStyle w:val="ConsPlusNormal"/>
        <w:ind w:firstLine="540"/>
        <w:jc w:val="both"/>
      </w:pPr>
    </w:p>
    <w:p w:rsidR="007B78C0" w:rsidRDefault="007B78C0">
      <w:pPr>
        <w:pStyle w:val="ConsPlusNormal"/>
        <w:ind w:firstLine="540"/>
        <w:jc w:val="both"/>
      </w:pPr>
    </w:p>
    <w:p w:rsidR="007B78C0" w:rsidRDefault="007B78C0">
      <w:pPr>
        <w:pStyle w:val="ConsPlusNormal"/>
        <w:pBdr>
          <w:top w:val="single" w:sz="6" w:space="0" w:color="auto"/>
        </w:pBdr>
        <w:spacing w:before="100" w:after="100"/>
        <w:jc w:val="both"/>
        <w:rPr>
          <w:sz w:val="2"/>
          <w:szCs w:val="2"/>
        </w:rPr>
      </w:pPr>
    </w:p>
    <w:p w:rsidR="00C66B3B" w:rsidRDefault="00C66B3B"/>
    <w:sectPr w:rsidR="00C66B3B" w:rsidSect="00F51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78C0"/>
    <w:rsid w:val="007B78C0"/>
    <w:rsid w:val="00C6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8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19A0A7247A7B11C10419D1CD5566D4B03FCEA8094C4275854FAC4CD0C3CCBED02F8EE39F0DDBE8A689480eEh9K" TargetMode="External"/><Relationship Id="rId13" Type="http://schemas.openxmlformats.org/officeDocument/2006/relationships/hyperlink" Target="consultantplus://offline/ref=A9719A0A7247A7B11C10419D1CD5566D4B03FCEA8090C223545AFAC4CD0C3CCBED02F8EE39F0DDBE8A689480eEh9K" TargetMode="External"/><Relationship Id="rId3" Type="http://schemas.openxmlformats.org/officeDocument/2006/relationships/webSettings" Target="webSettings.xml"/><Relationship Id="rId7" Type="http://schemas.openxmlformats.org/officeDocument/2006/relationships/hyperlink" Target="consultantplus://offline/ref=A9719A0A7247A7B11C10419D1CD5566D4B03FCEA8094C2245A54FAC4CD0C3CCBED02F8EE39F0DDBE8A689480eEh9K" TargetMode="External"/><Relationship Id="rId12" Type="http://schemas.openxmlformats.org/officeDocument/2006/relationships/hyperlink" Target="consultantplus://offline/ref=A9719A0A7247A7B11C10419D1CD5566D4B03FCEA8090C223545AFAC4CD0C3CCBED02F8EE39F0DDBE8A689480eEh9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719A0A7247A7B11C10419D1CD5566D4B03FCEA8894CB265859A7CEC55530C9EA0DA7F93EB9D1BF8A6894e8h5K" TargetMode="External"/><Relationship Id="rId11" Type="http://schemas.openxmlformats.org/officeDocument/2006/relationships/hyperlink" Target="consultantplus://offline/ref=A9719A0A7247A7B11C10419D1CD5566D4B03FCEA8093CA22595BFAC4CD0C3CCBED02F8EE39F0DDBE8A689480eEhAK" TargetMode="External"/><Relationship Id="rId5" Type="http://schemas.openxmlformats.org/officeDocument/2006/relationships/hyperlink" Target="consultantplus://offline/ref=A9719A0A7247A7B11C10419D1CD5566D4B03FCEA8691C42E5559A7CEC55530C9EA0DA7F93EB9D1BF8A6894e8h5K" TargetMode="External"/><Relationship Id="rId15" Type="http://schemas.openxmlformats.org/officeDocument/2006/relationships/hyperlink" Target="consultantplus://offline/ref=A9719A0A7247A7B11C105F900AB901624F00A5E28AC09E735153F2e9h6K" TargetMode="External"/><Relationship Id="rId10" Type="http://schemas.openxmlformats.org/officeDocument/2006/relationships/hyperlink" Target="consultantplus://offline/ref=A9719A0A7247A7B11C105F900AB901624F0AA3E78097C9710006FC93925C3A9EAD42FEBB7AB4D1B7e8h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719A0A7247A7B11C10419D1CD5566D4B03FCEA8090C223545AFAC4CD0C3CCBED02F8EE39F0DDBE8A689480eEh8K" TargetMode="External"/><Relationship Id="rId14" Type="http://schemas.openxmlformats.org/officeDocument/2006/relationships/hyperlink" Target="consultantplus://offline/ref=A9719A0A7247A7B11C10419D1CD5566D4B03FCEA8090C223545AFAC4CD0C3CCBED02F8EE39F0DDBE8A689480eEh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4678</Words>
  <Characters>26669</Characters>
  <Application>Microsoft Office Word</Application>
  <DocSecurity>0</DocSecurity>
  <Lines>222</Lines>
  <Paragraphs>62</Paragraphs>
  <ScaleCrop>false</ScaleCrop>
  <Company/>
  <LinksUpToDate>false</LinksUpToDate>
  <CharactersWithSpaces>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2018-05-21T10:33:00Z</dcterms:created>
  <dcterms:modified xsi:type="dcterms:W3CDTF">2018-05-21T10:33:00Z</dcterms:modified>
</cp:coreProperties>
</file>